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96" w:rsidRPr="009E45DE" w:rsidRDefault="001A0096" w:rsidP="00761B7D">
      <w:pPr>
        <w:jc w:val="center"/>
        <w:rPr>
          <w:b/>
          <w:sz w:val="26"/>
          <w:szCs w:val="26"/>
        </w:rPr>
      </w:pPr>
      <w:r w:rsidRPr="009E45DE">
        <w:rPr>
          <w:b/>
          <w:sz w:val="26"/>
          <w:szCs w:val="26"/>
        </w:rPr>
        <w:t>Пояснительная записка</w:t>
      </w:r>
    </w:p>
    <w:p w:rsidR="00A336C7" w:rsidRDefault="001A0096" w:rsidP="00761B7D">
      <w:pPr>
        <w:jc w:val="center"/>
        <w:rPr>
          <w:b/>
          <w:sz w:val="26"/>
          <w:szCs w:val="26"/>
        </w:rPr>
      </w:pPr>
      <w:r w:rsidRPr="009E45DE">
        <w:rPr>
          <w:b/>
          <w:sz w:val="26"/>
          <w:szCs w:val="26"/>
        </w:rPr>
        <w:t xml:space="preserve">к проекту бюджета Пермского муниципального </w:t>
      </w:r>
      <w:r w:rsidR="00A336C7">
        <w:rPr>
          <w:b/>
          <w:sz w:val="26"/>
          <w:szCs w:val="26"/>
        </w:rPr>
        <w:t>округа</w:t>
      </w:r>
      <w:r w:rsidRPr="009E45DE">
        <w:rPr>
          <w:b/>
          <w:sz w:val="26"/>
          <w:szCs w:val="26"/>
        </w:rPr>
        <w:t xml:space="preserve"> </w:t>
      </w:r>
    </w:p>
    <w:p w:rsidR="001A0096" w:rsidRPr="009E45DE" w:rsidRDefault="001A0096" w:rsidP="00761B7D">
      <w:pPr>
        <w:jc w:val="center"/>
        <w:rPr>
          <w:b/>
          <w:sz w:val="26"/>
          <w:szCs w:val="26"/>
        </w:rPr>
      </w:pPr>
      <w:r w:rsidRPr="009E45DE">
        <w:rPr>
          <w:b/>
          <w:sz w:val="26"/>
          <w:szCs w:val="26"/>
        </w:rPr>
        <w:t>на 20</w:t>
      </w:r>
      <w:r w:rsidR="00C34A86" w:rsidRPr="009E45DE">
        <w:rPr>
          <w:b/>
          <w:sz w:val="26"/>
          <w:szCs w:val="26"/>
        </w:rPr>
        <w:t>2</w:t>
      </w:r>
      <w:r w:rsidR="00960C9F">
        <w:rPr>
          <w:b/>
          <w:sz w:val="26"/>
          <w:szCs w:val="26"/>
        </w:rPr>
        <w:t>3</w:t>
      </w:r>
      <w:r w:rsidRPr="009E45DE">
        <w:rPr>
          <w:b/>
          <w:sz w:val="26"/>
          <w:szCs w:val="26"/>
        </w:rPr>
        <w:t xml:space="preserve"> год и плановый период 20</w:t>
      </w:r>
      <w:r w:rsidR="00347E35" w:rsidRPr="009E45DE">
        <w:rPr>
          <w:b/>
          <w:sz w:val="26"/>
          <w:szCs w:val="26"/>
        </w:rPr>
        <w:t>2</w:t>
      </w:r>
      <w:r w:rsidR="00960C9F">
        <w:rPr>
          <w:b/>
          <w:sz w:val="26"/>
          <w:szCs w:val="26"/>
        </w:rPr>
        <w:t>4</w:t>
      </w:r>
      <w:r w:rsidRPr="009E45DE">
        <w:rPr>
          <w:b/>
          <w:sz w:val="26"/>
          <w:szCs w:val="26"/>
        </w:rPr>
        <w:t xml:space="preserve"> и 20</w:t>
      </w:r>
      <w:r w:rsidR="00B003AE" w:rsidRPr="009E45DE">
        <w:rPr>
          <w:b/>
          <w:sz w:val="26"/>
          <w:szCs w:val="26"/>
        </w:rPr>
        <w:t>2</w:t>
      </w:r>
      <w:r w:rsidR="00960C9F">
        <w:rPr>
          <w:b/>
          <w:sz w:val="26"/>
          <w:szCs w:val="26"/>
        </w:rPr>
        <w:t>5</w:t>
      </w:r>
      <w:r w:rsidRPr="009E45DE">
        <w:rPr>
          <w:b/>
          <w:sz w:val="26"/>
          <w:szCs w:val="26"/>
        </w:rPr>
        <w:t xml:space="preserve"> годов</w:t>
      </w:r>
    </w:p>
    <w:p w:rsidR="00761B7D" w:rsidRPr="009439D0" w:rsidRDefault="00761B7D" w:rsidP="00761B7D">
      <w:pPr>
        <w:jc w:val="center"/>
        <w:rPr>
          <w:b/>
          <w:sz w:val="26"/>
          <w:szCs w:val="26"/>
          <w:highlight w:val="yellow"/>
        </w:rPr>
      </w:pPr>
    </w:p>
    <w:p w:rsidR="001A0096" w:rsidRPr="0027688A" w:rsidRDefault="001A0096" w:rsidP="00F6165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proofErr w:type="gramStart"/>
      <w:r w:rsidRPr="0027688A">
        <w:rPr>
          <w:sz w:val="26"/>
          <w:szCs w:val="26"/>
        </w:rPr>
        <w:t xml:space="preserve">Проект решения </w:t>
      </w:r>
      <w:r w:rsidR="00960C9F" w:rsidRPr="0027688A">
        <w:rPr>
          <w:sz w:val="26"/>
          <w:szCs w:val="26"/>
        </w:rPr>
        <w:t>Думы Пермского муниципального округа</w:t>
      </w:r>
      <w:r w:rsidRPr="0027688A">
        <w:rPr>
          <w:sz w:val="26"/>
          <w:szCs w:val="26"/>
        </w:rPr>
        <w:t xml:space="preserve"> «О бюджете Пермского муниципального </w:t>
      </w:r>
      <w:r w:rsidR="00960C9F" w:rsidRPr="0027688A">
        <w:rPr>
          <w:sz w:val="26"/>
          <w:szCs w:val="26"/>
        </w:rPr>
        <w:t>округа</w:t>
      </w:r>
      <w:r w:rsidRPr="0027688A">
        <w:rPr>
          <w:sz w:val="26"/>
          <w:szCs w:val="26"/>
        </w:rPr>
        <w:t xml:space="preserve"> на 20</w:t>
      </w:r>
      <w:r w:rsidR="005D0123" w:rsidRPr="0027688A">
        <w:rPr>
          <w:sz w:val="26"/>
          <w:szCs w:val="26"/>
        </w:rPr>
        <w:t>2</w:t>
      </w:r>
      <w:r w:rsidR="00CC22B4" w:rsidRPr="0027688A">
        <w:rPr>
          <w:sz w:val="26"/>
          <w:szCs w:val="26"/>
        </w:rPr>
        <w:t>3</w:t>
      </w:r>
      <w:r w:rsidRPr="0027688A">
        <w:rPr>
          <w:sz w:val="26"/>
          <w:szCs w:val="26"/>
        </w:rPr>
        <w:t xml:space="preserve"> год и на плановый период 20</w:t>
      </w:r>
      <w:r w:rsidR="00347E35" w:rsidRPr="0027688A">
        <w:rPr>
          <w:sz w:val="26"/>
          <w:szCs w:val="26"/>
        </w:rPr>
        <w:t>2</w:t>
      </w:r>
      <w:r w:rsidR="00CC22B4" w:rsidRPr="0027688A">
        <w:rPr>
          <w:sz w:val="26"/>
          <w:szCs w:val="26"/>
        </w:rPr>
        <w:t>4</w:t>
      </w:r>
      <w:r w:rsidRPr="0027688A">
        <w:rPr>
          <w:sz w:val="26"/>
          <w:szCs w:val="26"/>
        </w:rPr>
        <w:t xml:space="preserve"> и 20</w:t>
      </w:r>
      <w:r w:rsidR="00B003AE" w:rsidRPr="0027688A">
        <w:rPr>
          <w:sz w:val="26"/>
          <w:szCs w:val="26"/>
        </w:rPr>
        <w:t>2</w:t>
      </w:r>
      <w:r w:rsidR="00CC22B4" w:rsidRPr="0027688A">
        <w:rPr>
          <w:sz w:val="26"/>
          <w:szCs w:val="26"/>
        </w:rPr>
        <w:t>5</w:t>
      </w:r>
      <w:r w:rsidRPr="0027688A">
        <w:rPr>
          <w:sz w:val="26"/>
          <w:szCs w:val="26"/>
        </w:rPr>
        <w:t xml:space="preserve"> годов» подготовлен в соответствии с бюджетным и налоговым законодательством, </w:t>
      </w:r>
      <w:r w:rsidR="005D0123" w:rsidRPr="0027688A">
        <w:rPr>
          <w:sz w:val="26"/>
          <w:szCs w:val="26"/>
        </w:rPr>
        <w:t>действующ</w:t>
      </w:r>
      <w:r w:rsidR="00F61655">
        <w:rPr>
          <w:sz w:val="26"/>
          <w:szCs w:val="26"/>
        </w:rPr>
        <w:t>и</w:t>
      </w:r>
      <w:r w:rsidR="005D0123" w:rsidRPr="0027688A">
        <w:rPr>
          <w:sz w:val="26"/>
          <w:szCs w:val="26"/>
        </w:rPr>
        <w:t>м в текущем году, с учетом изменений, вступающих в силу с 1 января 202</w:t>
      </w:r>
      <w:r w:rsidR="00CC22B4" w:rsidRPr="0027688A">
        <w:rPr>
          <w:sz w:val="26"/>
          <w:szCs w:val="26"/>
        </w:rPr>
        <w:t>3</w:t>
      </w:r>
      <w:r w:rsidR="007F323E">
        <w:rPr>
          <w:sz w:val="26"/>
          <w:szCs w:val="26"/>
        </w:rPr>
        <w:t xml:space="preserve"> года и</w:t>
      </w:r>
      <w:r w:rsidR="00F61655">
        <w:rPr>
          <w:sz w:val="26"/>
          <w:szCs w:val="26"/>
        </w:rPr>
        <w:t xml:space="preserve"> п</w:t>
      </w:r>
      <w:r w:rsidRPr="0027688A">
        <w:rPr>
          <w:sz w:val="26"/>
          <w:szCs w:val="26"/>
        </w:rPr>
        <w:t xml:space="preserve">редусматривает </w:t>
      </w:r>
      <w:r w:rsidR="00FC35FA" w:rsidRPr="0027688A">
        <w:rPr>
          <w:sz w:val="26"/>
          <w:szCs w:val="26"/>
        </w:rPr>
        <w:t xml:space="preserve">утверждение основных характеристик бюджета </w:t>
      </w:r>
      <w:r w:rsidR="00CC22B4" w:rsidRPr="0027688A">
        <w:rPr>
          <w:sz w:val="26"/>
          <w:szCs w:val="26"/>
        </w:rPr>
        <w:t>округа</w:t>
      </w:r>
      <w:r w:rsidR="00FC35FA" w:rsidRPr="0027688A">
        <w:rPr>
          <w:sz w:val="26"/>
          <w:szCs w:val="26"/>
        </w:rPr>
        <w:t xml:space="preserve"> и других показателей, установленных частью </w:t>
      </w:r>
      <w:r w:rsidR="00314EEE">
        <w:rPr>
          <w:sz w:val="26"/>
          <w:szCs w:val="26"/>
        </w:rPr>
        <w:t>24</w:t>
      </w:r>
      <w:r w:rsidR="00FC35FA" w:rsidRPr="0027688A">
        <w:rPr>
          <w:sz w:val="26"/>
          <w:szCs w:val="26"/>
        </w:rPr>
        <w:t xml:space="preserve"> Положения о</w:t>
      </w:r>
      <w:proofErr w:type="gramEnd"/>
      <w:r w:rsidR="00FC35FA" w:rsidRPr="0027688A">
        <w:rPr>
          <w:sz w:val="26"/>
          <w:szCs w:val="26"/>
        </w:rPr>
        <w:t xml:space="preserve"> бюджетном </w:t>
      </w:r>
      <w:proofErr w:type="gramStart"/>
      <w:r w:rsidR="00FC35FA" w:rsidRPr="0027688A">
        <w:rPr>
          <w:sz w:val="26"/>
          <w:szCs w:val="26"/>
        </w:rPr>
        <w:t>процессе</w:t>
      </w:r>
      <w:proofErr w:type="gramEnd"/>
      <w:r w:rsidR="00FC35FA" w:rsidRPr="0027688A">
        <w:rPr>
          <w:sz w:val="26"/>
          <w:szCs w:val="26"/>
        </w:rPr>
        <w:t xml:space="preserve"> в Пермском муниципальном </w:t>
      </w:r>
      <w:r w:rsidR="0027688A" w:rsidRPr="0027688A">
        <w:rPr>
          <w:sz w:val="26"/>
          <w:szCs w:val="26"/>
        </w:rPr>
        <w:t>округе</w:t>
      </w:r>
      <w:r w:rsidR="00FC35FA" w:rsidRPr="0027688A">
        <w:rPr>
          <w:sz w:val="26"/>
          <w:szCs w:val="26"/>
        </w:rPr>
        <w:t xml:space="preserve">, утвержденного решением </w:t>
      </w:r>
      <w:r w:rsidR="0027688A" w:rsidRPr="0027688A">
        <w:rPr>
          <w:sz w:val="26"/>
          <w:szCs w:val="26"/>
        </w:rPr>
        <w:t>Думы</w:t>
      </w:r>
      <w:r w:rsidR="00FC35FA" w:rsidRPr="0027688A">
        <w:rPr>
          <w:sz w:val="26"/>
          <w:szCs w:val="26"/>
        </w:rPr>
        <w:t xml:space="preserve">  Пермского муниципального </w:t>
      </w:r>
      <w:r w:rsidR="0027688A" w:rsidRPr="0027688A">
        <w:rPr>
          <w:sz w:val="26"/>
          <w:szCs w:val="26"/>
        </w:rPr>
        <w:t>округа 22</w:t>
      </w:r>
      <w:r w:rsidR="00FC35FA" w:rsidRPr="0027688A">
        <w:rPr>
          <w:sz w:val="26"/>
          <w:szCs w:val="26"/>
        </w:rPr>
        <w:t>.09.20</w:t>
      </w:r>
      <w:r w:rsidR="0027688A" w:rsidRPr="0027688A">
        <w:rPr>
          <w:sz w:val="26"/>
          <w:szCs w:val="26"/>
        </w:rPr>
        <w:t>22</w:t>
      </w:r>
      <w:r w:rsidR="00FC35FA" w:rsidRPr="0027688A">
        <w:rPr>
          <w:sz w:val="26"/>
          <w:szCs w:val="26"/>
        </w:rPr>
        <w:t xml:space="preserve"> № </w:t>
      </w:r>
      <w:r w:rsidR="0027688A" w:rsidRPr="0027688A">
        <w:rPr>
          <w:sz w:val="26"/>
          <w:szCs w:val="26"/>
        </w:rPr>
        <w:t>14</w:t>
      </w:r>
      <w:r w:rsidR="001B3294" w:rsidRPr="0027688A">
        <w:rPr>
          <w:sz w:val="26"/>
          <w:szCs w:val="26"/>
        </w:rPr>
        <w:t xml:space="preserve"> (далее – Положение о бюджетном процессе)</w:t>
      </w:r>
      <w:r w:rsidR="00FC35FA" w:rsidRPr="0027688A">
        <w:rPr>
          <w:sz w:val="26"/>
          <w:szCs w:val="26"/>
        </w:rPr>
        <w:t>.</w:t>
      </w:r>
    </w:p>
    <w:p w:rsidR="00F61655" w:rsidRPr="00AE7BF0" w:rsidRDefault="00F61655" w:rsidP="00F61655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</w:t>
      </w:r>
      <w:r w:rsidRPr="00AE7BF0">
        <w:rPr>
          <w:sz w:val="26"/>
          <w:szCs w:val="26"/>
        </w:rPr>
        <w:t xml:space="preserve"> бюджета Пермского муниципального округа на 2023 год и на плановый период 2024 </w:t>
      </w:r>
      <w:r w:rsidR="00293B91">
        <w:rPr>
          <w:sz w:val="26"/>
          <w:szCs w:val="26"/>
        </w:rPr>
        <w:t>и</w:t>
      </w:r>
      <w:r w:rsidRPr="00AE7BF0">
        <w:rPr>
          <w:sz w:val="26"/>
          <w:szCs w:val="26"/>
        </w:rPr>
        <w:t xml:space="preserve"> 2025 годов сформирован с учетом прогноза социально-экономического развития Пермского муниципального округа на 2023 – 2025 годы,  предварительных итогов социально-экономического развития округа за 1 полугодие 2022 года и ожидаемых итогов социально - экономического развития округа за 2022 год, основных направлений налоговой и бюджетной политики на 2023 – 2025 годы, ожидаемой</w:t>
      </w:r>
      <w:proofErr w:type="gramEnd"/>
      <w:r w:rsidRPr="00AE7BF0">
        <w:rPr>
          <w:sz w:val="26"/>
          <w:szCs w:val="26"/>
        </w:rPr>
        <w:t xml:space="preserve"> оценки поступления собственных доходов в 2022 году и предложений администраторов доходов бюджета Пермского муниципального округа.</w:t>
      </w:r>
    </w:p>
    <w:p w:rsidR="000D44E7" w:rsidRPr="0027688A" w:rsidRDefault="001A0096" w:rsidP="008B0921">
      <w:pPr>
        <w:shd w:val="clear" w:color="auto" w:fill="FFFFFF"/>
        <w:ind w:right="10" w:firstLine="709"/>
        <w:jc w:val="both"/>
        <w:rPr>
          <w:sz w:val="26"/>
          <w:szCs w:val="26"/>
        </w:rPr>
      </w:pPr>
      <w:proofErr w:type="gramStart"/>
      <w:r w:rsidRPr="0027688A">
        <w:rPr>
          <w:sz w:val="26"/>
          <w:szCs w:val="26"/>
        </w:rPr>
        <w:t xml:space="preserve">В основу расчета показателей бюджета заложен </w:t>
      </w:r>
      <w:r w:rsidR="00271C52" w:rsidRPr="0027688A">
        <w:rPr>
          <w:sz w:val="26"/>
          <w:szCs w:val="26"/>
        </w:rPr>
        <w:t xml:space="preserve">базовый </w:t>
      </w:r>
      <w:r w:rsidRPr="0027688A">
        <w:rPr>
          <w:sz w:val="26"/>
          <w:szCs w:val="26"/>
        </w:rPr>
        <w:t>сценарий развития экономики</w:t>
      </w:r>
      <w:r w:rsidR="00770355">
        <w:rPr>
          <w:sz w:val="26"/>
          <w:szCs w:val="26"/>
        </w:rPr>
        <w:t xml:space="preserve"> округа</w:t>
      </w:r>
      <w:r w:rsidRPr="0027688A">
        <w:rPr>
          <w:sz w:val="26"/>
          <w:szCs w:val="26"/>
        </w:rPr>
        <w:t xml:space="preserve">, предусмотренный прогнозом социально-экономического развития Пермского муниципального </w:t>
      </w:r>
      <w:r w:rsidR="0027688A" w:rsidRPr="0027688A">
        <w:rPr>
          <w:sz w:val="26"/>
          <w:szCs w:val="26"/>
        </w:rPr>
        <w:t>округа</w:t>
      </w:r>
      <w:r w:rsidRPr="0027688A">
        <w:rPr>
          <w:sz w:val="26"/>
          <w:szCs w:val="26"/>
        </w:rPr>
        <w:t xml:space="preserve"> на 20</w:t>
      </w:r>
      <w:r w:rsidR="005D0123" w:rsidRPr="0027688A">
        <w:rPr>
          <w:sz w:val="26"/>
          <w:szCs w:val="26"/>
        </w:rPr>
        <w:t>2</w:t>
      </w:r>
      <w:r w:rsidR="0027688A" w:rsidRPr="0027688A">
        <w:rPr>
          <w:sz w:val="26"/>
          <w:szCs w:val="26"/>
        </w:rPr>
        <w:t>3</w:t>
      </w:r>
      <w:r w:rsidRPr="0027688A">
        <w:rPr>
          <w:sz w:val="26"/>
          <w:szCs w:val="26"/>
        </w:rPr>
        <w:t>-20</w:t>
      </w:r>
      <w:r w:rsidR="00B003AE" w:rsidRPr="0027688A">
        <w:rPr>
          <w:sz w:val="26"/>
          <w:szCs w:val="26"/>
        </w:rPr>
        <w:t>2</w:t>
      </w:r>
      <w:r w:rsidR="0027688A" w:rsidRPr="0027688A">
        <w:rPr>
          <w:sz w:val="26"/>
          <w:szCs w:val="26"/>
        </w:rPr>
        <w:t>5</w:t>
      </w:r>
      <w:r w:rsidRPr="0027688A">
        <w:rPr>
          <w:sz w:val="26"/>
          <w:szCs w:val="26"/>
        </w:rPr>
        <w:t xml:space="preserve"> годы, который </w:t>
      </w:r>
      <w:r w:rsidR="005D0123" w:rsidRPr="0027688A">
        <w:rPr>
          <w:sz w:val="26"/>
          <w:szCs w:val="26"/>
        </w:rPr>
        <w:t xml:space="preserve">предполагает </w:t>
      </w:r>
      <w:r w:rsidR="009E45DE" w:rsidRPr="0027688A">
        <w:rPr>
          <w:sz w:val="26"/>
          <w:szCs w:val="26"/>
        </w:rPr>
        <w:t xml:space="preserve">рост экономики Пермского муниципального </w:t>
      </w:r>
      <w:r w:rsidR="0027688A" w:rsidRPr="0027688A">
        <w:rPr>
          <w:sz w:val="26"/>
          <w:szCs w:val="26"/>
        </w:rPr>
        <w:t>округа</w:t>
      </w:r>
      <w:r w:rsidR="009E45DE" w:rsidRPr="0027688A">
        <w:rPr>
          <w:sz w:val="26"/>
          <w:szCs w:val="26"/>
        </w:rPr>
        <w:t xml:space="preserve">, </w:t>
      </w:r>
      <w:r w:rsidR="00293B91">
        <w:rPr>
          <w:sz w:val="26"/>
          <w:szCs w:val="26"/>
        </w:rPr>
        <w:t xml:space="preserve">адаптацию рынка товаров и услуг в условиях </w:t>
      </w:r>
      <w:proofErr w:type="spellStart"/>
      <w:r w:rsidR="00293B91">
        <w:rPr>
          <w:sz w:val="26"/>
          <w:szCs w:val="26"/>
        </w:rPr>
        <w:t>санкционного</w:t>
      </w:r>
      <w:proofErr w:type="spellEnd"/>
      <w:r w:rsidR="00293B91">
        <w:rPr>
          <w:sz w:val="26"/>
          <w:szCs w:val="26"/>
        </w:rPr>
        <w:t xml:space="preserve"> давления, развитие </w:t>
      </w:r>
      <w:proofErr w:type="spellStart"/>
      <w:r w:rsidR="00293B91">
        <w:rPr>
          <w:sz w:val="26"/>
          <w:szCs w:val="26"/>
        </w:rPr>
        <w:t>импортозамещения</w:t>
      </w:r>
      <w:proofErr w:type="spellEnd"/>
      <w:r w:rsidR="00293B91">
        <w:rPr>
          <w:sz w:val="26"/>
          <w:szCs w:val="26"/>
        </w:rPr>
        <w:t>, рост объемов производства продукции, товаров и услуг предприятий округа, восстановление занятости и доходов населения.</w:t>
      </w:r>
      <w:proofErr w:type="gramEnd"/>
    </w:p>
    <w:p w:rsidR="00661887" w:rsidRDefault="00C637AA" w:rsidP="00661887">
      <w:pPr>
        <w:ind w:firstLine="709"/>
        <w:jc w:val="both"/>
        <w:rPr>
          <w:rFonts w:eastAsia="Calibri"/>
          <w:sz w:val="26"/>
          <w:szCs w:val="26"/>
        </w:rPr>
      </w:pPr>
      <w:r w:rsidRPr="0027688A">
        <w:rPr>
          <w:rFonts w:eastAsia="Calibri"/>
          <w:sz w:val="26"/>
          <w:szCs w:val="26"/>
        </w:rPr>
        <w:t xml:space="preserve">Основные макроэкономические показатели, принятые за основу </w:t>
      </w:r>
      <w:r w:rsidR="008A6DCF">
        <w:rPr>
          <w:rFonts w:eastAsia="Calibri"/>
          <w:sz w:val="26"/>
          <w:szCs w:val="26"/>
        </w:rPr>
        <w:t xml:space="preserve">при </w:t>
      </w:r>
      <w:r w:rsidRPr="0027688A">
        <w:rPr>
          <w:rFonts w:eastAsia="Calibri"/>
          <w:sz w:val="26"/>
          <w:szCs w:val="26"/>
        </w:rPr>
        <w:t>расчет</w:t>
      </w:r>
      <w:r w:rsidR="008A6DCF">
        <w:rPr>
          <w:rFonts w:eastAsia="Calibri"/>
          <w:sz w:val="26"/>
          <w:szCs w:val="26"/>
        </w:rPr>
        <w:t xml:space="preserve">е доходов </w:t>
      </w:r>
      <w:r w:rsidRPr="0027688A">
        <w:rPr>
          <w:rFonts w:eastAsia="Calibri"/>
          <w:sz w:val="26"/>
          <w:szCs w:val="26"/>
        </w:rPr>
        <w:t xml:space="preserve">бюджета </w:t>
      </w:r>
      <w:r w:rsidR="0027688A" w:rsidRPr="0027688A">
        <w:rPr>
          <w:rFonts w:eastAsia="Calibri"/>
          <w:sz w:val="26"/>
          <w:szCs w:val="26"/>
        </w:rPr>
        <w:t>округа</w:t>
      </w:r>
      <w:r w:rsidRPr="0027688A">
        <w:rPr>
          <w:rFonts w:eastAsia="Calibri"/>
          <w:sz w:val="26"/>
          <w:szCs w:val="26"/>
        </w:rPr>
        <w:t xml:space="preserve"> на 202</w:t>
      </w:r>
      <w:r w:rsidR="0027688A" w:rsidRPr="0027688A">
        <w:rPr>
          <w:rFonts w:eastAsia="Calibri"/>
          <w:sz w:val="26"/>
          <w:szCs w:val="26"/>
        </w:rPr>
        <w:t>3</w:t>
      </w:r>
      <w:r w:rsidRPr="0027688A">
        <w:rPr>
          <w:rFonts w:eastAsia="Calibri"/>
          <w:sz w:val="26"/>
          <w:szCs w:val="26"/>
        </w:rPr>
        <w:t xml:space="preserve"> год и плановый период до 202</w:t>
      </w:r>
      <w:r w:rsidR="0027688A" w:rsidRPr="0027688A">
        <w:rPr>
          <w:rFonts w:eastAsia="Calibri"/>
          <w:sz w:val="26"/>
          <w:szCs w:val="26"/>
        </w:rPr>
        <w:t>5</w:t>
      </w:r>
      <w:r w:rsidRPr="0027688A">
        <w:rPr>
          <w:rFonts w:eastAsia="Calibri"/>
          <w:sz w:val="26"/>
          <w:szCs w:val="26"/>
        </w:rPr>
        <w:t xml:space="preserve"> года, приведены в таблице 1.</w:t>
      </w:r>
    </w:p>
    <w:p w:rsidR="00DD1E8D" w:rsidRPr="00814E62" w:rsidRDefault="00DD1E8D" w:rsidP="00661887">
      <w:pPr>
        <w:ind w:firstLine="709"/>
        <w:jc w:val="right"/>
        <w:rPr>
          <w:rFonts w:eastAsia="Calibri"/>
          <w:szCs w:val="28"/>
        </w:rPr>
      </w:pPr>
      <w:r w:rsidRPr="00814E62">
        <w:rPr>
          <w:rFonts w:eastAsia="Calibri"/>
          <w:szCs w:val="28"/>
        </w:rPr>
        <w:t>Таблица 1</w:t>
      </w:r>
      <w:r w:rsidR="0028623F" w:rsidRPr="00814E62">
        <w:rPr>
          <w:rFonts w:eastAsia="Calibri"/>
          <w:szCs w:val="28"/>
        </w:rPr>
        <w:t>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455"/>
        <w:gridCol w:w="1380"/>
        <w:gridCol w:w="1417"/>
        <w:gridCol w:w="1276"/>
      </w:tblGrid>
      <w:tr w:rsidR="000D44E7" w:rsidRPr="00314EEE" w:rsidTr="00067372">
        <w:trPr>
          <w:trHeight w:val="378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0D44E7" w:rsidRPr="00314EEE" w:rsidRDefault="000D44E7" w:rsidP="00661887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Показател</w:t>
            </w:r>
            <w:r w:rsidR="00C637AA" w:rsidRPr="00314EEE">
              <w:rPr>
                <w:rFonts w:eastAsia="Calibri"/>
              </w:rPr>
              <w:t xml:space="preserve">и </w:t>
            </w:r>
            <w:proofErr w:type="gramStart"/>
            <w:r w:rsidR="00C637AA" w:rsidRPr="00314EEE">
              <w:rPr>
                <w:rFonts w:eastAsia="Calibri"/>
              </w:rPr>
              <w:t>сценарных</w:t>
            </w:r>
            <w:proofErr w:type="gramEnd"/>
            <w:r w:rsidR="00C637AA" w:rsidRPr="00314EEE">
              <w:rPr>
                <w:rFonts w:eastAsia="Calibri"/>
              </w:rPr>
              <w:t xml:space="preserve"> условия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5E70D3" w:rsidRPr="00314EEE" w:rsidRDefault="000D44E7" w:rsidP="00661887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Оценка</w:t>
            </w:r>
          </w:p>
          <w:p w:rsidR="000D44E7" w:rsidRPr="00314EEE" w:rsidRDefault="000D44E7" w:rsidP="00814E62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20</w:t>
            </w:r>
            <w:r w:rsidR="00560FDE" w:rsidRPr="00314EEE">
              <w:rPr>
                <w:rFonts w:eastAsia="Calibri"/>
              </w:rPr>
              <w:t>2</w:t>
            </w:r>
            <w:r w:rsidR="00814E62" w:rsidRPr="00314EEE">
              <w:rPr>
                <w:rFonts w:eastAsia="Calibri"/>
              </w:rPr>
              <w:t>2</w:t>
            </w:r>
            <w:r w:rsidRPr="00314EEE">
              <w:rPr>
                <w:rFonts w:eastAsia="Calibri"/>
              </w:rPr>
              <w:t xml:space="preserve"> год</w:t>
            </w:r>
          </w:p>
        </w:tc>
        <w:tc>
          <w:tcPr>
            <w:tcW w:w="4073" w:type="dxa"/>
            <w:gridSpan w:val="3"/>
            <w:shd w:val="clear" w:color="auto" w:fill="auto"/>
          </w:tcPr>
          <w:p w:rsidR="000D44E7" w:rsidRPr="00314EEE" w:rsidRDefault="000D44E7" w:rsidP="00661887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Прогноз</w:t>
            </w:r>
          </w:p>
        </w:tc>
      </w:tr>
      <w:tr w:rsidR="000D44E7" w:rsidRPr="00314EEE" w:rsidTr="00067372">
        <w:trPr>
          <w:trHeight w:val="236"/>
        </w:trPr>
        <w:tc>
          <w:tcPr>
            <w:tcW w:w="4395" w:type="dxa"/>
            <w:vMerge/>
            <w:shd w:val="clear" w:color="auto" w:fill="auto"/>
          </w:tcPr>
          <w:p w:rsidR="000D44E7" w:rsidRPr="00314EEE" w:rsidRDefault="000D44E7" w:rsidP="00661887">
            <w:pPr>
              <w:rPr>
                <w:rFonts w:eastAsia="Calibri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0D44E7" w:rsidRPr="00314EEE" w:rsidRDefault="000D44E7" w:rsidP="005E70D3">
            <w:pPr>
              <w:jc w:val="center"/>
              <w:rPr>
                <w:rFonts w:eastAsia="Calibri"/>
              </w:rPr>
            </w:pPr>
          </w:p>
        </w:tc>
        <w:tc>
          <w:tcPr>
            <w:tcW w:w="1380" w:type="dxa"/>
            <w:shd w:val="clear" w:color="auto" w:fill="auto"/>
          </w:tcPr>
          <w:p w:rsidR="000D44E7" w:rsidRPr="00314EEE" w:rsidRDefault="000D44E7" w:rsidP="00814E62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202</w:t>
            </w:r>
            <w:r w:rsidR="00814E62" w:rsidRPr="00314EEE">
              <w:rPr>
                <w:rFonts w:eastAsia="Calibri"/>
              </w:rPr>
              <w:t>3</w:t>
            </w:r>
            <w:r w:rsidRPr="00314EEE">
              <w:rPr>
                <w:rFonts w:eastAsia="Calibri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560FDE" w:rsidP="00814E62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202</w:t>
            </w:r>
            <w:r w:rsidR="00814E62" w:rsidRPr="00314EEE">
              <w:rPr>
                <w:rFonts w:eastAsia="Calibri"/>
              </w:rPr>
              <w:t>4</w:t>
            </w:r>
            <w:r w:rsidR="000D44E7" w:rsidRPr="00314EEE">
              <w:rPr>
                <w:rFonts w:eastAsia="Calibri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0D44E7" w:rsidP="00814E62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202</w:t>
            </w:r>
            <w:r w:rsidR="00814E62" w:rsidRPr="00314EEE">
              <w:rPr>
                <w:rFonts w:eastAsia="Calibri"/>
              </w:rPr>
              <w:t>5</w:t>
            </w:r>
            <w:r w:rsidRPr="00314EEE">
              <w:rPr>
                <w:rFonts w:eastAsia="Calibri"/>
              </w:rPr>
              <w:t xml:space="preserve"> год</w:t>
            </w:r>
          </w:p>
        </w:tc>
      </w:tr>
      <w:tr w:rsidR="000D44E7" w:rsidRPr="00314EEE" w:rsidTr="00067372">
        <w:tc>
          <w:tcPr>
            <w:tcW w:w="4395" w:type="dxa"/>
            <w:shd w:val="clear" w:color="auto" w:fill="auto"/>
          </w:tcPr>
          <w:p w:rsidR="000D44E7" w:rsidRPr="00314EEE" w:rsidRDefault="000D44E7" w:rsidP="005E70D3">
            <w:pPr>
              <w:rPr>
                <w:rFonts w:eastAsia="Calibri"/>
              </w:rPr>
            </w:pPr>
            <w:r w:rsidRPr="00314EEE">
              <w:rPr>
                <w:rFonts w:eastAsia="Calibri"/>
              </w:rPr>
              <w:t>Индекс-дефлятор цен на тепловую энергию, %</w:t>
            </w:r>
          </w:p>
        </w:tc>
        <w:tc>
          <w:tcPr>
            <w:tcW w:w="1455" w:type="dxa"/>
            <w:shd w:val="clear" w:color="auto" w:fill="auto"/>
          </w:tcPr>
          <w:p w:rsidR="000D44E7" w:rsidRPr="00314EEE" w:rsidRDefault="00314EEE" w:rsidP="005E70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105,3</w:t>
            </w:r>
          </w:p>
        </w:tc>
        <w:tc>
          <w:tcPr>
            <w:tcW w:w="1380" w:type="dxa"/>
            <w:shd w:val="clear" w:color="auto" w:fill="auto"/>
          </w:tcPr>
          <w:p w:rsidR="000D44E7" w:rsidRPr="00314EEE" w:rsidRDefault="00314EEE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104,4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0D44E7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</w:t>
            </w:r>
            <w:r w:rsidR="00A506DD" w:rsidRPr="00314EEE">
              <w:rPr>
                <w:rFonts w:eastAsia="Calibri"/>
              </w:rPr>
              <w:t>0</w:t>
            </w:r>
            <w:r w:rsidRPr="00314EEE">
              <w:rPr>
                <w:rFonts w:eastAsia="Calibri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0D44E7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</w:t>
            </w:r>
            <w:r w:rsidR="00A506DD" w:rsidRPr="00314EEE">
              <w:rPr>
                <w:rFonts w:eastAsia="Calibri"/>
              </w:rPr>
              <w:t>0</w:t>
            </w:r>
            <w:r w:rsidRPr="00314EEE">
              <w:rPr>
                <w:rFonts w:eastAsia="Calibri"/>
              </w:rPr>
              <w:t>,0</w:t>
            </w:r>
          </w:p>
        </w:tc>
      </w:tr>
      <w:tr w:rsidR="000D44E7" w:rsidRPr="00314EEE" w:rsidTr="00067372">
        <w:tc>
          <w:tcPr>
            <w:tcW w:w="4395" w:type="dxa"/>
            <w:shd w:val="clear" w:color="auto" w:fill="auto"/>
          </w:tcPr>
          <w:p w:rsidR="000D44E7" w:rsidRPr="00314EEE" w:rsidRDefault="000D44E7" w:rsidP="005E70D3">
            <w:pPr>
              <w:rPr>
                <w:rFonts w:eastAsia="Calibri"/>
              </w:rPr>
            </w:pPr>
            <w:r w:rsidRPr="00314EEE">
              <w:rPr>
                <w:rFonts w:eastAsia="Calibri"/>
              </w:rPr>
              <w:t>Индекс-дефлятор цен на электрическую энергию, %</w:t>
            </w:r>
          </w:p>
        </w:tc>
        <w:tc>
          <w:tcPr>
            <w:tcW w:w="1455" w:type="dxa"/>
            <w:shd w:val="clear" w:color="auto" w:fill="auto"/>
          </w:tcPr>
          <w:p w:rsidR="000D44E7" w:rsidRPr="00314EEE" w:rsidRDefault="00314EEE" w:rsidP="009E45DE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104,6</w:t>
            </w:r>
          </w:p>
        </w:tc>
        <w:tc>
          <w:tcPr>
            <w:tcW w:w="1380" w:type="dxa"/>
            <w:shd w:val="clear" w:color="auto" w:fill="auto"/>
          </w:tcPr>
          <w:p w:rsidR="000D44E7" w:rsidRPr="00314EEE" w:rsidRDefault="00314EEE" w:rsidP="005E70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105,0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A506DD" w:rsidP="005E70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100</w:t>
            </w:r>
            <w:r w:rsidR="000D44E7" w:rsidRPr="00314EEE">
              <w:rPr>
                <w:rFonts w:eastAsia="Calibri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0D44E7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</w:t>
            </w:r>
            <w:r w:rsidR="00A506DD" w:rsidRPr="00314EEE">
              <w:rPr>
                <w:rFonts w:eastAsia="Calibri"/>
              </w:rPr>
              <w:t>0</w:t>
            </w:r>
            <w:r w:rsidRPr="00314EEE">
              <w:rPr>
                <w:rFonts w:eastAsia="Calibri"/>
              </w:rPr>
              <w:t>,0</w:t>
            </w:r>
          </w:p>
        </w:tc>
      </w:tr>
      <w:tr w:rsidR="000D44E7" w:rsidRPr="00314EEE" w:rsidTr="00067372">
        <w:tc>
          <w:tcPr>
            <w:tcW w:w="4395" w:type="dxa"/>
            <w:shd w:val="clear" w:color="auto" w:fill="auto"/>
          </w:tcPr>
          <w:p w:rsidR="000D44E7" w:rsidRPr="00314EEE" w:rsidRDefault="000D44E7" w:rsidP="005E70D3">
            <w:pPr>
              <w:tabs>
                <w:tab w:val="left" w:pos="1134"/>
              </w:tabs>
              <w:rPr>
                <w:rFonts w:eastAsia="Calibri"/>
              </w:rPr>
            </w:pPr>
            <w:r w:rsidRPr="00314EEE">
              <w:rPr>
                <w:rFonts w:eastAsia="Calibri"/>
              </w:rPr>
              <w:t>Индекс-дефлятор цен на водоснабжение и водоотведение, %</w:t>
            </w:r>
          </w:p>
        </w:tc>
        <w:tc>
          <w:tcPr>
            <w:tcW w:w="1455" w:type="dxa"/>
            <w:shd w:val="clear" w:color="auto" w:fill="auto"/>
          </w:tcPr>
          <w:p w:rsidR="000D44E7" w:rsidRPr="00314EEE" w:rsidRDefault="00314EEE" w:rsidP="009E45DE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114,3</w:t>
            </w:r>
          </w:p>
        </w:tc>
        <w:tc>
          <w:tcPr>
            <w:tcW w:w="1380" w:type="dxa"/>
            <w:shd w:val="clear" w:color="auto" w:fill="auto"/>
          </w:tcPr>
          <w:p w:rsidR="000D44E7" w:rsidRPr="00314EEE" w:rsidRDefault="00AA08AE" w:rsidP="005E70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106,1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0D44E7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</w:t>
            </w:r>
            <w:r w:rsidR="00A506DD" w:rsidRPr="00314EEE">
              <w:rPr>
                <w:rFonts w:eastAsia="Calibri"/>
              </w:rPr>
              <w:t>0</w:t>
            </w:r>
            <w:r w:rsidRPr="00314EEE">
              <w:rPr>
                <w:rFonts w:eastAsia="Calibri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0D44E7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</w:t>
            </w:r>
            <w:r w:rsidR="00A506DD" w:rsidRPr="00314EEE">
              <w:rPr>
                <w:rFonts w:eastAsia="Calibri"/>
              </w:rPr>
              <w:t>0</w:t>
            </w:r>
            <w:r w:rsidRPr="00314EEE">
              <w:rPr>
                <w:rFonts w:eastAsia="Calibri"/>
              </w:rPr>
              <w:t>,0</w:t>
            </w:r>
          </w:p>
        </w:tc>
      </w:tr>
      <w:tr w:rsidR="000D44E7" w:rsidRPr="00314EEE" w:rsidTr="00067372">
        <w:tc>
          <w:tcPr>
            <w:tcW w:w="4395" w:type="dxa"/>
            <w:shd w:val="clear" w:color="auto" w:fill="auto"/>
          </w:tcPr>
          <w:p w:rsidR="000D44E7" w:rsidRPr="00314EEE" w:rsidRDefault="000D44E7" w:rsidP="005E70D3">
            <w:pPr>
              <w:rPr>
                <w:rFonts w:eastAsia="Calibri"/>
              </w:rPr>
            </w:pPr>
            <w:r w:rsidRPr="00314EEE">
              <w:rPr>
                <w:rFonts w:eastAsia="Calibri"/>
              </w:rPr>
              <w:t>Индекс потребительских цен (среднегодовой), % к предыдущему периоду</w:t>
            </w:r>
          </w:p>
        </w:tc>
        <w:tc>
          <w:tcPr>
            <w:tcW w:w="1455" w:type="dxa"/>
            <w:shd w:val="clear" w:color="auto" w:fill="auto"/>
          </w:tcPr>
          <w:p w:rsidR="000D44E7" w:rsidRPr="00314EEE" w:rsidRDefault="00314EEE" w:rsidP="009E45DE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114,3</w:t>
            </w:r>
          </w:p>
        </w:tc>
        <w:tc>
          <w:tcPr>
            <w:tcW w:w="1380" w:type="dxa"/>
            <w:shd w:val="clear" w:color="auto" w:fill="auto"/>
          </w:tcPr>
          <w:p w:rsidR="000D44E7" w:rsidRPr="00314EEE" w:rsidRDefault="001B5AFD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106,1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314EEE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314EEE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104,0</w:t>
            </w:r>
          </w:p>
        </w:tc>
      </w:tr>
      <w:tr w:rsidR="000D44E7" w:rsidRPr="00314EEE" w:rsidTr="00067372">
        <w:trPr>
          <w:trHeight w:val="590"/>
        </w:trPr>
        <w:tc>
          <w:tcPr>
            <w:tcW w:w="4395" w:type="dxa"/>
            <w:shd w:val="clear" w:color="auto" w:fill="auto"/>
          </w:tcPr>
          <w:p w:rsidR="000D44E7" w:rsidRPr="00314EEE" w:rsidRDefault="000D44E7" w:rsidP="005E70D3">
            <w:pPr>
              <w:rPr>
                <w:rFonts w:eastAsia="Calibri"/>
              </w:rPr>
            </w:pPr>
            <w:r w:rsidRPr="00314EEE">
              <w:rPr>
                <w:rFonts w:eastAsia="Calibri"/>
              </w:rPr>
              <w:t xml:space="preserve">Индекс физического объема инвестиций в основной капитал (в действующих ценах каждого года), % </w:t>
            </w:r>
          </w:p>
        </w:tc>
        <w:tc>
          <w:tcPr>
            <w:tcW w:w="1455" w:type="dxa"/>
            <w:shd w:val="clear" w:color="auto" w:fill="auto"/>
          </w:tcPr>
          <w:p w:rsidR="000D44E7" w:rsidRPr="00314EEE" w:rsidRDefault="00314EEE" w:rsidP="005E70D3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79,7</w:t>
            </w:r>
          </w:p>
        </w:tc>
        <w:tc>
          <w:tcPr>
            <w:tcW w:w="1380" w:type="dxa"/>
            <w:shd w:val="clear" w:color="auto" w:fill="auto"/>
          </w:tcPr>
          <w:p w:rsidR="000D44E7" w:rsidRPr="00314EEE" w:rsidRDefault="00314EEE" w:rsidP="005E70D3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85,5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314EEE" w:rsidP="00A506DD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110,2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314EEE" w:rsidP="005E70D3">
            <w:pPr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88,7</w:t>
            </w:r>
          </w:p>
        </w:tc>
      </w:tr>
      <w:tr w:rsidR="000D44E7" w:rsidRPr="00B76174" w:rsidTr="00067372">
        <w:tc>
          <w:tcPr>
            <w:tcW w:w="4395" w:type="dxa"/>
            <w:shd w:val="clear" w:color="auto" w:fill="auto"/>
          </w:tcPr>
          <w:p w:rsidR="000D44E7" w:rsidRPr="00314EEE" w:rsidRDefault="000D44E7" w:rsidP="005E70D3">
            <w:pPr>
              <w:rPr>
                <w:rFonts w:eastAsia="Calibri"/>
              </w:rPr>
            </w:pPr>
            <w:r w:rsidRPr="00314EEE">
              <w:rPr>
                <w:rFonts w:eastAsia="Calibri"/>
              </w:rPr>
              <w:t>Фонд заработной платы, темп роста, %</w:t>
            </w:r>
          </w:p>
        </w:tc>
        <w:tc>
          <w:tcPr>
            <w:tcW w:w="1455" w:type="dxa"/>
            <w:shd w:val="clear" w:color="auto" w:fill="auto"/>
          </w:tcPr>
          <w:p w:rsidR="000D44E7" w:rsidRPr="00314EEE" w:rsidRDefault="00314EEE" w:rsidP="005E70D3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108,2</w:t>
            </w:r>
          </w:p>
        </w:tc>
        <w:tc>
          <w:tcPr>
            <w:tcW w:w="1380" w:type="dxa"/>
            <w:shd w:val="clear" w:color="auto" w:fill="auto"/>
          </w:tcPr>
          <w:p w:rsidR="000D44E7" w:rsidRPr="00314EEE" w:rsidRDefault="00314EEE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110,9</w:t>
            </w:r>
          </w:p>
        </w:tc>
        <w:tc>
          <w:tcPr>
            <w:tcW w:w="1417" w:type="dxa"/>
            <w:shd w:val="clear" w:color="auto" w:fill="auto"/>
          </w:tcPr>
          <w:p w:rsidR="000D44E7" w:rsidRPr="00314EEE" w:rsidRDefault="00314EEE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108,4</w:t>
            </w:r>
          </w:p>
        </w:tc>
        <w:tc>
          <w:tcPr>
            <w:tcW w:w="1276" w:type="dxa"/>
            <w:shd w:val="clear" w:color="auto" w:fill="auto"/>
          </w:tcPr>
          <w:p w:rsidR="000D44E7" w:rsidRPr="00314EEE" w:rsidRDefault="00314EEE" w:rsidP="00A506DD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314EEE">
              <w:rPr>
                <w:rFonts w:eastAsia="Calibri"/>
              </w:rPr>
              <w:t>108,1</w:t>
            </w:r>
          </w:p>
        </w:tc>
      </w:tr>
    </w:tbl>
    <w:p w:rsidR="00067372" w:rsidRPr="00B76174" w:rsidRDefault="00067372" w:rsidP="00A506DD">
      <w:pPr>
        <w:shd w:val="clear" w:color="auto" w:fill="FFFFFF"/>
        <w:spacing w:before="12"/>
        <w:ind w:right="19" w:firstLine="709"/>
        <w:jc w:val="both"/>
        <w:rPr>
          <w:sz w:val="26"/>
          <w:szCs w:val="26"/>
          <w:highlight w:val="yellow"/>
        </w:rPr>
      </w:pPr>
    </w:p>
    <w:p w:rsidR="003C3AC8" w:rsidRPr="001D1E03" w:rsidRDefault="001A0096" w:rsidP="001D1E03">
      <w:pPr>
        <w:spacing w:before="12"/>
        <w:ind w:right="19" w:firstLine="709"/>
        <w:jc w:val="both"/>
        <w:rPr>
          <w:sz w:val="26"/>
          <w:szCs w:val="26"/>
        </w:rPr>
      </w:pPr>
      <w:proofErr w:type="gramStart"/>
      <w:r w:rsidRPr="001D1E03">
        <w:rPr>
          <w:sz w:val="26"/>
          <w:szCs w:val="26"/>
        </w:rPr>
        <w:t xml:space="preserve">В </w:t>
      </w:r>
      <w:r w:rsidR="00EC08A0" w:rsidRPr="001D1E03">
        <w:rPr>
          <w:sz w:val="26"/>
          <w:szCs w:val="26"/>
        </w:rPr>
        <w:t xml:space="preserve">проекте </w:t>
      </w:r>
      <w:r w:rsidRPr="001D1E03">
        <w:rPr>
          <w:sz w:val="26"/>
          <w:szCs w:val="26"/>
        </w:rPr>
        <w:t>бюджет</w:t>
      </w:r>
      <w:r w:rsidR="00EC08A0" w:rsidRPr="001D1E03">
        <w:rPr>
          <w:sz w:val="26"/>
          <w:szCs w:val="26"/>
        </w:rPr>
        <w:t>а Пермского муниципального</w:t>
      </w:r>
      <w:r w:rsidRPr="001D1E03">
        <w:rPr>
          <w:sz w:val="26"/>
          <w:szCs w:val="26"/>
        </w:rPr>
        <w:t xml:space="preserve"> </w:t>
      </w:r>
      <w:r w:rsidR="00814E62" w:rsidRPr="001D1E03">
        <w:rPr>
          <w:sz w:val="26"/>
          <w:szCs w:val="26"/>
        </w:rPr>
        <w:t xml:space="preserve">округа </w:t>
      </w:r>
      <w:r w:rsidR="00EC08A0" w:rsidRPr="001D1E03">
        <w:rPr>
          <w:sz w:val="26"/>
          <w:szCs w:val="26"/>
        </w:rPr>
        <w:t xml:space="preserve">(далее </w:t>
      </w:r>
      <w:r w:rsidR="00136869" w:rsidRPr="001D1E03">
        <w:rPr>
          <w:sz w:val="26"/>
          <w:szCs w:val="26"/>
        </w:rPr>
        <w:t>–</w:t>
      </w:r>
      <w:r w:rsidR="00EC08A0" w:rsidRPr="001D1E03">
        <w:rPr>
          <w:sz w:val="26"/>
          <w:szCs w:val="26"/>
        </w:rPr>
        <w:t xml:space="preserve"> бюджет </w:t>
      </w:r>
      <w:r w:rsidR="00814E62" w:rsidRPr="001D1E03">
        <w:rPr>
          <w:sz w:val="26"/>
          <w:szCs w:val="26"/>
        </w:rPr>
        <w:t>округа</w:t>
      </w:r>
      <w:r w:rsidR="00467C44">
        <w:rPr>
          <w:sz w:val="26"/>
          <w:szCs w:val="26"/>
        </w:rPr>
        <w:t>, проекта бюджета округа</w:t>
      </w:r>
      <w:r w:rsidR="00EC08A0" w:rsidRPr="001D1E03">
        <w:rPr>
          <w:sz w:val="26"/>
          <w:szCs w:val="26"/>
        </w:rPr>
        <w:t xml:space="preserve">) </w:t>
      </w:r>
      <w:r w:rsidRPr="001D1E03">
        <w:rPr>
          <w:sz w:val="26"/>
          <w:szCs w:val="26"/>
        </w:rPr>
        <w:t xml:space="preserve">предусмотрены доходы и расходы за счет </w:t>
      </w:r>
      <w:r w:rsidR="00222CEC" w:rsidRPr="001D1E03">
        <w:rPr>
          <w:sz w:val="26"/>
          <w:szCs w:val="26"/>
        </w:rPr>
        <w:t xml:space="preserve">безвозмездных поступлений </w:t>
      </w:r>
      <w:r w:rsidRPr="001D1E03">
        <w:rPr>
          <w:sz w:val="26"/>
          <w:szCs w:val="26"/>
        </w:rPr>
        <w:t>(субсидий, субвенций</w:t>
      </w:r>
      <w:r w:rsidR="00222CEC" w:rsidRPr="001D1E03">
        <w:rPr>
          <w:sz w:val="26"/>
          <w:szCs w:val="26"/>
        </w:rPr>
        <w:t>, межбюджетных трансфертов</w:t>
      </w:r>
      <w:r w:rsidRPr="001D1E03">
        <w:rPr>
          <w:sz w:val="26"/>
          <w:szCs w:val="26"/>
        </w:rPr>
        <w:t xml:space="preserve">) из бюджета </w:t>
      </w:r>
      <w:r w:rsidRPr="001D1E03">
        <w:rPr>
          <w:sz w:val="26"/>
          <w:szCs w:val="26"/>
        </w:rPr>
        <w:lastRenderedPageBreak/>
        <w:t>Пермского края</w:t>
      </w:r>
      <w:r w:rsidR="006E5613" w:rsidRPr="001D1E03">
        <w:rPr>
          <w:sz w:val="26"/>
          <w:szCs w:val="26"/>
        </w:rPr>
        <w:t>,</w:t>
      </w:r>
      <w:r w:rsidRPr="001D1E03">
        <w:rPr>
          <w:sz w:val="26"/>
          <w:szCs w:val="26"/>
        </w:rPr>
        <w:t xml:space="preserve"> </w:t>
      </w:r>
      <w:r w:rsidR="00B357B3">
        <w:rPr>
          <w:sz w:val="26"/>
          <w:szCs w:val="26"/>
        </w:rPr>
        <w:t>в соответствии с</w:t>
      </w:r>
      <w:r w:rsidRPr="001D1E03">
        <w:rPr>
          <w:sz w:val="26"/>
          <w:szCs w:val="26"/>
        </w:rPr>
        <w:t xml:space="preserve"> </w:t>
      </w:r>
      <w:r w:rsidR="008A6DCF">
        <w:rPr>
          <w:sz w:val="26"/>
          <w:szCs w:val="26"/>
        </w:rPr>
        <w:t>данным</w:t>
      </w:r>
      <w:r w:rsidR="00B357B3">
        <w:rPr>
          <w:sz w:val="26"/>
          <w:szCs w:val="26"/>
        </w:rPr>
        <w:t>и,</w:t>
      </w:r>
      <w:r w:rsidR="008A6DCF">
        <w:rPr>
          <w:sz w:val="26"/>
          <w:szCs w:val="26"/>
        </w:rPr>
        <w:t xml:space="preserve"> утвержденным</w:t>
      </w:r>
      <w:r w:rsidR="00B357B3">
        <w:rPr>
          <w:sz w:val="26"/>
          <w:szCs w:val="26"/>
        </w:rPr>
        <w:t>и</w:t>
      </w:r>
      <w:r w:rsidR="008A6DCF">
        <w:rPr>
          <w:sz w:val="26"/>
          <w:szCs w:val="26"/>
        </w:rPr>
        <w:t xml:space="preserve"> </w:t>
      </w:r>
      <w:r w:rsidR="00B357B3">
        <w:rPr>
          <w:sz w:val="26"/>
          <w:szCs w:val="26"/>
        </w:rPr>
        <w:t xml:space="preserve">в бюджете </w:t>
      </w:r>
      <w:r w:rsidR="00B357B3" w:rsidRPr="00B357B3">
        <w:rPr>
          <w:sz w:val="26"/>
          <w:szCs w:val="26"/>
        </w:rPr>
        <w:t>Пермского края на 2023 год и на плановый период 2024 и 2025 годов</w:t>
      </w:r>
      <w:r w:rsidR="00B357B3">
        <w:rPr>
          <w:sz w:val="26"/>
          <w:szCs w:val="26"/>
        </w:rPr>
        <w:t xml:space="preserve"> в первом чтении</w:t>
      </w:r>
      <w:r w:rsidR="00B357B3" w:rsidRPr="001D1E03">
        <w:rPr>
          <w:rStyle w:val="af4"/>
          <w:sz w:val="26"/>
          <w:szCs w:val="26"/>
        </w:rPr>
        <w:footnoteReference w:id="1"/>
      </w:r>
      <w:r w:rsidR="003F0B89">
        <w:rPr>
          <w:sz w:val="26"/>
          <w:szCs w:val="26"/>
        </w:rPr>
        <w:t xml:space="preserve"> (далее – бюджет Пермского края </w:t>
      </w:r>
      <w:r w:rsidR="00F43381">
        <w:rPr>
          <w:sz w:val="26"/>
          <w:szCs w:val="26"/>
        </w:rPr>
        <w:t>(</w:t>
      </w:r>
      <w:r w:rsidR="003F0B89">
        <w:rPr>
          <w:sz w:val="26"/>
          <w:szCs w:val="26"/>
        </w:rPr>
        <w:t>1 чтение)</w:t>
      </w:r>
      <w:r w:rsidR="00B357B3" w:rsidRPr="001D1E03">
        <w:rPr>
          <w:sz w:val="26"/>
          <w:szCs w:val="26"/>
        </w:rPr>
        <w:t>,</w:t>
      </w:r>
      <w:r w:rsidR="00B357B3">
        <w:rPr>
          <w:sz w:val="26"/>
          <w:szCs w:val="26"/>
        </w:rPr>
        <w:t xml:space="preserve"> </w:t>
      </w:r>
      <w:r w:rsidR="00B357B3" w:rsidRPr="001D1E03">
        <w:rPr>
          <w:sz w:val="26"/>
          <w:szCs w:val="26"/>
        </w:rPr>
        <w:t>постановления</w:t>
      </w:r>
      <w:r w:rsidR="00B357B3">
        <w:rPr>
          <w:sz w:val="26"/>
          <w:szCs w:val="26"/>
        </w:rPr>
        <w:t>х</w:t>
      </w:r>
      <w:r w:rsidR="00B357B3" w:rsidRPr="001D1E03">
        <w:rPr>
          <w:sz w:val="26"/>
          <w:szCs w:val="26"/>
        </w:rPr>
        <w:t xml:space="preserve"> Правительства Пермского</w:t>
      </w:r>
      <w:proofErr w:type="gramEnd"/>
      <w:r w:rsidR="00B357B3" w:rsidRPr="001D1E03">
        <w:rPr>
          <w:sz w:val="26"/>
          <w:szCs w:val="26"/>
        </w:rPr>
        <w:t xml:space="preserve"> края</w:t>
      </w:r>
      <w:r w:rsidR="00467C44">
        <w:rPr>
          <w:sz w:val="26"/>
          <w:szCs w:val="26"/>
        </w:rPr>
        <w:t xml:space="preserve"> и </w:t>
      </w:r>
      <w:r w:rsidR="00467C44" w:rsidRPr="00467C44">
        <w:rPr>
          <w:sz w:val="26"/>
          <w:szCs w:val="26"/>
        </w:rPr>
        <w:t>планируемых к подаче заявок</w:t>
      </w:r>
      <w:r w:rsidR="00B357B3" w:rsidRPr="001D1E03">
        <w:rPr>
          <w:sz w:val="26"/>
          <w:szCs w:val="26"/>
        </w:rPr>
        <w:t xml:space="preserve"> </w:t>
      </w:r>
      <w:proofErr w:type="gramStart"/>
      <w:r w:rsidR="006E5613" w:rsidRPr="001D1E03">
        <w:rPr>
          <w:sz w:val="26"/>
          <w:szCs w:val="26"/>
        </w:rPr>
        <w:t>на</w:t>
      </w:r>
      <w:proofErr w:type="gramEnd"/>
      <w:r w:rsidR="006E5613" w:rsidRPr="001D1E03">
        <w:rPr>
          <w:sz w:val="26"/>
          <w:szCs w:val="26"/>
        </w:rPr>
        <w:t>:</w:t>
      </w:r>
    </w:p>
    <w:p w:rsidR="00420E17" w:rsidRPr="001D1E03" w:rsidRDefault="00420E17" w:rsidP="00420E17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 w:rsidRPr="001D1E03">
        <w:rPr>
          <w:sz w:val="26"/>
          <w:szCs w:val="26"/>
        </w:rPr>
        <w:t xml:space="preserve">- </w:t>
      </w:r>
      <w:proofErr w:type="spellStart"/>
      <w:r w:rsidRPr="001D1E03">
        <w:rPr>
          <w:sz w:val="26"/>
          <w:szCs w:val="26"/>
        </w:rPr>
        <w:t>софинансирование</w:t>
      </w:r>
      <w:proofErr w:type="spellEnd"/>
      <w:r w:rsidRPr="001D1E03">
        <w:rPr>
          <w:sz w:val="26"/>
          <w:szCs w:val="26"/>
        </w:rPr>
        <w:t xml:space="preserve"> расходов на разработку проектов межевания территории и проведение комплексных кадастровых работ;</w:t>
      </w:r>
    </w:p>
    <w:p w:rsidR="00420E17" w:rsidRDefault="00420E17" w:rsidP="00420E17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 w:rsidRPr="001D1E03">
        <w:rPr>
          <w:sz w:val="26"/>
          <w:szCs w:val="26"/>
        </w:rPr>
        <w:t>- реализацию мероприятий по предотвращению распространения и ун</w:t>
      </w:r>
      <w:r w:rsidR="00F43381">
        <w:rPr>
          <w:sz w:val="26"/>
          <w:szCs w:val="26"/>
        </w:rPr>
        <w:t>ичтожению борщевика Сосновского;</w:t>
      </w:r>
    </w:p>
    <w:p w:rsidR="00F43381" w:rsidRDefault="00F43381" w:rsidP="00420E17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расходов </w:t>
      </w:r>
      <w:r w:rsidRPr="00F43381">
        <w:rPr>
          <w:sz w:val="26"/>
          <w:szCs w:val="26"/>
        </w:rPr>
        <w:t>на реализацию мероприятия «Умею плавать!»;</w:t>
      </w:r>
    </w:p>
    <w:p w:rsidR="00F43381" w:rsidRDefault="00F43381" w:rsidP="00420E17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проектов инициативного бюджетирования Пермского муниципального округа;</w:t>
      </w:r>
    </w:p>
    <w:p w:rsidR="00F43381" w:rsidRPr="001D1E03" w:rsidRDefault="00F43381" w:rsidP="00420E17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3381">
        <w:rPr>
          <w:sz w:val="26"/>
          <w:szCs w:val="26"/>
        </w:rPr>
        <w:t xml:space="preserve">софинансирования </w:t>
      </w:r>
      <w:r>
        <w:rPr>
          <w:sz w:val="26"/>
          <w:szCs w:val="26"/>
        </w:rPr>
        <w:t>мероприятий</w:t>
      </w:r>
      <w:r w:rsidRPr="00F43381">
        <w:rPr>
          <w:sz w:val="26"/>
          <w:szCs w:val="26"/>
        </w:rPr>
        <w:t xml:space="preserve"> по устройству спортивных площадок и оснащению объектов спортивным оборудованием и инвентарем для занятий физической культурой и спортом</w:t>
      </w:r>
      <w:r>
        <w:rPr>
          <w:sz w:val="26"/>
          <w:szCs w:val="26"/>
        </w:rPr>
        <w:t>.</w:t>
      </w:r>
    </w:p>
    <w:p w:rsidR="00314EEE" w:rsidRDefault="00314EEE" w:rsidP="00314EEE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proofErr w:type="gramStart"/>
      <w:r w:rsidRPr="00314EEE">
        <w:rPr>
          <w:sz w:val="26"/>
          <w:szCs w:val="26"/>
        </w:rPr>
        <w:t>В соответствии с решением Думы Пермского муниципального округа от 20.10.2022 № 19 «О полной замене дотации на выравнивание бюджетной обеспеченности Пермского муниципального округа дополнительным нормативом отчислений от налога на доходы физических лиц» согласован дополнительный норматив отчислений от налога на доходы физических лиц: на 2023 год в размере 26,7089 процентов, на 2024 год в размере 18,3054 процентов, на 2025 год в размере</w:t>
      </w:r>
      <w:proofErr w:type="gramEnd"/>
      <w:r w:rsidRPr="00314EEE">
        <w:rPr>
          <w:sz w:val="26"/>
          <w:szCs w:val="26"/>
        </w:rPr>
        <w:t xml:space="preserve"> 18,7259 процентов. В результате чего, весь объем дотации на выравнивание бюджетной обеспеченности из краевого бюджета предусмотрен в поступлениях по налогу на доходы физических по дополнительному нормативу отчислений, в </w:t>
      </w:r>
      <w:proofErr w:type="spellStart"/>
      <w:r w:rsidRPr="00314EEE">
        <w:rPr>
          <w:sz w:val="26"/>
          <w:szCs w:val="26"/>
        </w:rPr>
        <w:t>т.ч</w:t>
      </w:r>
      <w:proofErr w:type="spellEnd"/>
      <w:r w:rsidRPr="00314EEE">
        <w:rPr>
          <w:sz w:val="26"/>
          <w:szCs w:val="26"/>
        </w:rPr>
        <w:t xml:space="preserve">. на 2023 год – 569 348,7 тыс. </w:t>
      </w:r>
      <w:r w:rsidR="00B94C7E">
        <w:rPr>
          <w:sz w:val="26"/>
          <w:szCs w:val="26"/>
        </w:rPr>
        <w:t>рублей</w:t>
      </w:r>
      <w:r w:rsidRPr="00314EEE">
        <w:rPr>
          <w:sz w:val="26"/>
          <w:szCs w:val="26"/>
        </w:rPr>
        <w:t xml:space="preserve">, на 2024 год – 422 990,8 тыс. </w:t>
      </w:r>
      <w:r w:rsidR="00B94C7E">
        <w:rPr>
          <w:sz w:val="26"/>
          <w:szCs w:val="26"/>
        </w:rPr>
        <w:t>рублей</w:t>
      </w:r>
      <w:r w:rsidRPr="00314EEE">
        <w:rPr>
          <w:sz w:val="26"/>
          <w:szCs w:val="26"/>
        </w:rPr>
        <w:t xml:space="preserve">, на 2025 год – 467 757,1 тыс. </w:t>
      </w:r>
      <w:r w:rsidR="00B94C7E">
        <w:rPr>
          <w:sz w:val="26"/>
          <w:szCs w:val="26"/>
        </w:rPr>
        <w:t>рублей</w:t>
      </w:r>
      <w:r w:rsidR="00DA5F8B">
        <w:rPr>
          <w:sz w:val="26"/>
          <w:szCs w:val="26"/>
        </w:rPr>
        <w:t>.</w:t>
      </w:r>
    </w:p>
    <w:p w:rsidR="00DA5F8B" w:rsidRPr="00043B1A" w:rsidRDefault="00DA5F8B" w:rsidP="00DA5F8B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 w:rsidRPr="00043B1A">
        <w:rPr>
          <w:sz w:val="26"/>
          <w:szCs w:val="26"/>
        </w:rPr>
        <w:t xml:space="preserve">В Приложении 1 к пояснительной записке отражены суммы </w:t>
      </w:r>
      <w:proofErr w:type="gramStart"/>
      <w:r w:rsidRPr="00043B1A">
        <w:rPr>
          <w:sz w:val="26"/>
          <w:szCs w:val="26"/>
        </w:rPr>
        <w:t>изменений показателей проекта бюджета округа</w:t>
      </w:r>
      <w:proofErr w:type="gramEnd"/>
      <w:r w:rsidRPr="00043B1A">
        <w:rPr>
          <w:sz w:val="26"/>
          <w:szCs w:val="26"/>
        </w:rPr>
        <w:t xml:space="preserve"> на 2023 год от показателей первоначального и уточненного </w:t>
      </w:r>
      <w:r>
        <w:rPr>
          <w:sz w:val="26"/>
          <w:szCs w:val="26"/>
        </w:rPr>
        <w:t xml:space="preserve">консолидированного </w:t>
      </w:r>
      <w:r w:rsidRPr="00043B1A">
        <w:rPr>
          <w:sz w:val="26"/>
          <w:szCs w:val="26"/>
        </w:rPr>
        <w:t>бюджета на 2022 года.</w:t>
      </w:r>
    </w:p>
    <w:p w:rsidR="00CA5036" w:rsidRPr="00043B1A" w:rsidRDefault="00CA5036" w:rsidP="00CA5036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 w:rsidRPr="00043B1A">
        <w:rPr>
          <w:sz w:val="26"/>
          <w:szCs w:val="26"/>
        </w:rPr>
        <w:t>Основные характеристики проекта бюджета округа на 2023-2025 годы и консолидированного бюджета на 2022 год представлены  в таблице 2.</w:t>
      </w:r>
    </w:p>
    <w:p w:rsidR="00CA5036" w:rsidRPr="00043B1A" w:rsidRDefault="00CA5036" w:rsidP="00CA5036">
      <w:pPr>
        <w:shd w:val="clear" w:color="auto" w:fill="FFFFFF"/>
        <w:spacing w:before="12"/>
        <w:ind w:right="19" w:firstLine="709"/>
        <w:jc w:val="right"/>
        <w:rPr>
          <w:sz w:val="26"/>
          <w:szCs w:val="26"/>
        </w:rPr>
      </w:pPr>
      <w:r w:rsidRPr="00043B1A">
        <w:rPr>
          <w:sz w:val="26"/>
          <w:szCs w:val="26"/>
        </w:rPr>
        <w:t>Таблица 2.</w:t>
      </w:r>
    </w:p>
    <w:p w:rsidR="00CA5036" w:rsidRPr="00043B1A" w:rsidRDefault="00CA5036" w:rsidP="00CA5036">
      <w:pPr>
        <w:jc w:val="right"/>
      </w:pPr>
      <w:r w:rsidRPr="00043B1A">
        <w:t xml:space="preserve">тыс. </w:t>
      </w:r>
      <w:r w:rsidR="00A01CF6">
        <w:t>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34"/>
        <w:gridCol w:w="1417"/>
        <w:gridCol w:w="1440"/>
        <w:gridCol w:w="1395"/>
        <w:gridCol w:w="1276"/>
        <w:gridCol w:w="1276"/>
      </w:tblGrid>
      <w:tr w:rsidR="00CA5036" w:rsidRPr="00043B1A" w:rsidTr="000F7E0B">
        <w:trPr>
          <w:trHeight w:val="57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36" w:rsidRPr="00043B1A" w:rsidRDefault="00CA5036" w:rsidP="000F7E0B">
            <w:pPr>
              <w:jc w:val="center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36" w:rsidRPr="00043B1A" w:rsidRDefault="00CA5036" w:rsidP="000F7E0B">
            <w:pPr>
              <w:jc w:val="center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Первонач. бюджет 2022 года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036" w:rsidRPr="00043B1A" w:rsidRDefault="00CA5036" w:rsidP="000F7E0B">
            <w:pPr>
              <w:jc w:val="center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Уточненный бюджет 2022 года (роспись на 01.10.22)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36" w:rsidRPr="00043B1A" w:rsidRDefault="00CA5036" w:rsidP="000F7E0B">
            <w:pPr>
              <w:jc w:val="center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36" w:rsidRPr="00043B1A" w:rsidRDefault="00CA5036" w:rsidP="000F7E0B">
            <w:pPr>
              <w:jc w:val="center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036" w:rsidRPr="00043B1A" w:rsidRDefault="00CA5036" w:rsidP="000F7E0B">
            <w:pPr>
              <w:jc w:val="center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2025 год</w:t>
            </w:r>
          </w:p>
        </w:tc>
      </w:tr>
      <w:tr w:rsidR="00CA5036" w:rsidRPr="00043B1A" w:rsidTr="000F7E0B">
        <w:trPr>
          <w:trHeight w:val="33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b/>
                <w:bCs/>
                <w:color w:val="000000"/>
                <w:sz w:val="20"/>
              </w:rPr>
            </w:pPr>
            <w:r w:rsidRPr="00043B1A">
              <w:rPr>
                <w:b/>
                <w:bCs/>
                <w:color w:val="000000"/>
                <w:sz w:val="20"/>
              </w:rPr>
              <w:t>1. Доходы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43B1A">
              <w:rPr>
                <w:b/>
                <w:bCs/>
                <w:color w:val="000000"/>
                <w:sz w:val="20"/>
              </w:rPr>
              <w:t>5 550 550,63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6 113 238,14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43B1A">
              <w:rPr>
                <w:b/>
                <w:bCs/>
                <w:color w:val="000000"/>
                <w:sz w:val="20"/>
              </w:rPr>
              <w:t>5 315 687,63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43B1A">
              <w:rPr>
                <w:b/>
                <w:bCs/>
                <w:color w:val="000000"/>
                <w:sz w:val="20"/>
              </w:rPr>
              <w:t>5 326 573,08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043B1A">
              <w:rPr>
                <w:b/>
                <w:bCs/>
                <w:color w:val="000000"/>
                <w:sz w:val="20"/>
              </w:rPr>
              <w:t>5 511 590,98</w:t>
            </w:r>
          </w:p>
        </w:tc>
      </w:tr>
      <w:tr w:rsidR="00CA5036" w:rsidRPr="00043B1A" w:rsidTr="000F7E0B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1.1.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2 197 123,37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2 306 030,05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2 407 126,22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2 383 857,6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2 525 015,3</w:t>
            </w:r>
          </w:p>
        </w:tc>
      </w:tr>
      <w:tr w:rsidR="00CA5036" w:rsidRPr="00043B1A" w:rsidTr="000F7E0B">
        <w:trPr>
          <w:trHeight w:val="63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1.2. Безвозмездные поступления от бюджетов других уровней, из  них: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3 353 427,26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 796 235,52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2 908 561,41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2 942 715,48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2 986 575,68</w:t>
            </w:r>
          </w:p>
        </w:tc>
      </w:tr>
      <w:tr w:rsidR="00CA5036" w:rsidRPr="00043B1A" w:rsidTr="000F7E0B">
        <w:trPr>
          <w:trHeight w:val="28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1.2.1. Дотации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62 444,6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62 444,6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7 615,5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</w:tr>
      <w:tr w:rsidR="00CA5036" w:rsidRPr="00043B1A" w:rsidTr="000F7E0B">
        <w:trPr>
          <w:trHeight w:val="4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1.2.2. 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758 977,64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1 094 165,6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324 526,65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372 567,47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334 751,29</w:t>
            </w:r>
          </w:p>
        </w:tc>
      </w:tr>
      <w:tr w:rsidR="00CA5036" w:rsidRPr="00043B1A" w:rsidTr="000F7E0B">
        <w:trPr>
          <w:trHeight w:val="42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1.2.3. Субвенции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2 053 694,96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2 080 453,73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2 148 845,67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2 249 630,75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2 323 315,6</w:t>
            </w:r>
          </w:p>
        </w:tc>
      </w:tr>
      <w:tr w:rsidR="00CA5036" w:rsidRPr="00043B1A" w:rsidTr="000F7E0B">
        <w:trPr>
          <w:trHeight w:val="55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lastRenderedPageBreak/>
              <w:t>1.2.4.Иные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 xml:space="preserve">478 310,06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559 171,50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427 573,59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320 517,26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328 508,79</w:t>
            </w:r>
          </w:p>
        </w:tc>
      </w:tr>
      <w:tr w:rsidR="00CA5036" w:rsidRPr="00043B1A" w:rsidTr="000F7E0B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1.3. Прочие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150,00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</w:tr>
      <w:tr w:rsidR="00CA5036" w:rsidRPr="00043B1A" w:rsidTr="000F7E0B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1.4. Доходы бюджетов от возврата остатков Субсидий, Субвенций и иных МБТ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86 099,62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</w:tr>
      <w:tr w:rsidR="00CA5036" w:rsidRPr="00B76174" w:rsidTr="000F7E0B">
        <w:trPr>
          <w:trHeight w:val="32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043B1A" w:rsidRDefault="00CA5036" w:rsidP="000F7E0B">
            <w:pPr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1.5. Возврат остатков субсидий, субвенций и иных МБТ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-75</w:t>
            </w:r>
            <w:r>
              <w:rPr>
                <w:color w:val="000000"/>
                <w:sz w:val="20"/>
              </w:rPr>
              <w:t> 277,05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043B1A" w:rsidRDefault="00CA5036" w:rsidP="000F7E0B">
            <w:pPr>
              <w:jc w:val="right"/>
              <w:rPr>
                <w:color w:val="000000"/>
                <w:sz w:val="20"/>
              </w:rPr>
            </w:pPr>
            <w:r w:rsidRPr="00043B1A">
              <w:rPr>
                <w:color w:val="000000"/>
                <w:sz w:val="20"/>
              </w:rPr>
              <w:t>0,00</w:t>
            </w:r>
          </w:p>
        </w:tc>
      </w:tr>
      <w:tr w:rsidR="00CA5036" w:rsidRPr="00CA4101" w:rsidTr="000F7E0B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CA4101" w:rsidRDefault="00CA5036" w:rsidP="000F7E0B">
            <w:pPr>
              <w:rPr>
                <w:b/>
                <w:bCs/>
                <w:color w:val="000000"/>
                <w:sz w:val="20"/>
              </w:rPr>
            </w:pPr>
            <w:r w:rsidRPr="00CA4101">
              <w:rPr>
                <w:b/>
                <w:bCs/>
                <w:color w:val="000000"/>
                <w:sz w:val="20"/>
              </w:rPr>
              <w:t>2. Расходы - всего,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55540C" w:rsidRDefault="00CA5036" w:rsidP="000F7E0B">
            <w:pPr>
              <w:jc w:val="right"/>
              <w:rPr>
                <w:b/>
                <w:bCs/>
                <w:color w:val="000000"/>
                <w:sz w:val="20"/>
                <w:lang w:val="en-US"/>
              </w:rPr>
            </w:pPr>
            <w:r w:rsidRPr="0055540C">
              <w:rPr>
                <w:b/>
                <w:bCs/>
                <w:color w:val="000000"/>
                <w:sz w:val="20"/>
                <w:lang w:val="en-US"/>
              </w:rPr>
              <w:t>5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55540C">
              <w:rPr>
                <w:b/>
                <w:bCs/>
                <w:color w:val="000000"/>
                <w:sz w:val="20"/>
                <w:lang w:val="en-US"/>
              </w:rPr>
              <w:t>775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55540C">
              <w:rPr>
                <w:b/>
                <w:bCs/>
                <w:color w:val="000000"/>
                <w:sz w:val="20"/>
                <w:lang w:val="en-US"/>
              </w:rPr>
              <w:t>127</w:t>
            </w:r>
            <w:r w:rsidRPr="0055540C">
              <w:rPr>
                <w:b/>
                <w:bCs/>
                <w:color w:val="000000"/>
                <w:sz w:val="20"/>
              </w:rPr>
              <w:t>,</w:t>
            </w:r>
            <w:r w:rsidRPr="0055540C">
              <w:rPr>
                <w:b/>
                <w:bCs/>
                <w:color w:val="000000"/>
                <w:sz w:val="20"/>
                <w:lang w:val="en-US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55540C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6 548 971,93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5 345 689,04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5 326 573,08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5 511 590,98</w:t>
            </w:r>
          </w:p>
        </w:tc>
      </w:tr>
      <w:tr w:rsidR="00CA5036" w:rsidRPr="00CA4101" w:rsidTr="005A127E">
        <w:trPr>
          <w:trHeight w:val="42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27E" w:rsidRDefault="005A127E" w:rsidP="000F7E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2.1.Расходы, в том числе:</w:t>
            </w:r>
          </w:p>
          <w:p w:rsidR="005A127E" w:rsidRDefault="005A127E" w:rsidP="000F7E0B">
            <w:pPr>
              <w:rPr>
                <w:color w:val="000000"/>
                <w:sz w:val="20"/>
              </w:rPr>
            </w:pPr>
          </w:p>
          <w:p w:rsidR="00CA5036" w:rsidRDefault="005A127E" w:rsidP="000F7E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 </w:t>
            </w:r>
            <w:r w:rsidR="00CA5036" w:rsidRPr="00CA4101">
              <w:rPr>
                <w:color w:val="000000"/>
                <w:sz w:val="20"/>
              </w:rPr>
              <w:t>за счет со</w:t>
            </w:r>
            <w:r>
              <w:rPr>
                <w:color w:val="000000"/>
                <w:sz w:val="20"/>
              </w:rPr>
              <w:t>бственных средств</w:t>
            </w:r>
          </w:p>
          <w:p w:rsidR="005A127E" w:rsidRPr="00CA4101" w:rsidRDefault="005A127E" w:rsidP="005A127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 за счет источников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2 544 494,48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CA5036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2 319 917,80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Pr="0055540C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224 576,68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36" w:rsidRDefault="00CA5036" w:rsidP="005A127E">
            <w:pPr>
              <w:jc w:val="right"/>
              <w:rPr>
                <w:color w:val="000000"/>
                <w:sz w:val="20"/>
              </w:rPr>
            </w:pPr>
            <w:r w:rsidRPr="0055540C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 </w:t>
            </w:r>
            <w:r w:rsidRPr="0055540C">
              <w:rPr>
                <w:color w:val="000000"/>
                <w:sz w:val="20"/>
              </w:rPr>
              <w:t>813</w:t>
            </w:r>
            <w:r>
              <w:rPr>
                <w:color w:val="000000"/>
                <w:sz w:val="20"/>
              </w:rPr>
              <w:t xml:space="preserve"> </w:t>
            </w:r>
            <w:r w:rsidRPr="0055540C">
              <w:rPr>
                <w:color w:val="000000"/>
                <w:sz w:val="20"/>
              </w:rPr>
              <w:t>773,37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2 378 039,58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Pr="0055540C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435 733,79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36" w:rsidRDefault="00CA5036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5A127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444</w:t>
            </w:r>
            <w:r w:rsidR="005A12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743,13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2 414 741,72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Pr="00CA4101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30 001,41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36" w:rsidRDefault="00CA5036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5A12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322</w:t>
            </w:r>
            <w:r w:rsidR="005A12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383,91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2 322 383,91</w:t>
            </w:r>
          </w:p>
          <w:p w:rsidR="005A127E" w:rsidRDefault="005A127E" w:rsidP="005A127E">
            <w:pPr>
              <w:jc w:val="right"/>
              <w:rPr>
                <w:color w:val="000000"/>
                <w:sz w:val="20"/>
              </w:rPr>
            </w:pPr>
          </w:p>
          <w:p w:rsidR="005A127E" w:rsidRPr="00CA4101" w:rsidRDefault="005A127E" w:rsidP="005A127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036" w:rsidRDefault="00CA5036" w:rsidP="005A12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5A127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315</w:t>
            </w:r>
            <w:r w:rsidR="005A127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757,40</w:t>
            </w:r>
          </w:p>
          <w:p w:rsidR="005A127E" w:rsidRDefault="005A127E" w:rsidP="005A127E">
            <w:pPr>
              <w:jc w:val="center"/>
              <w:rPr>
                <w:color w:val="000000"/>
                <w:sz w:val="20"/>
              </w:rPr>
            </w:pPr>
          </w:p>
          <w:p w:rsidR="005A127E" w:rsidRDefault="005A127E" w:rsidP="005A12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2 315 757,40</w:t>
            </w:r>
          </w:p>
          <w:p w:rsidR="005A127E" w:rsidRDefault="005A127E" w:rsidP="005A127E">
            <w:pPr>
              <w:jc w:val="center"/>
              <w:rPr>
                <w:color w:val="000000"/>
                <w:sz w:val="20"/>
              </w:rPr>
            </w:pPr>
          </w:p>
          <w:p w:rsidR="005A127E" w:rsidRPr="00CA4101" w:rsidRDefault="005A127E" w:rsidP="005A12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A5036" w:rsidRPr="00CA4101" w:rsidTr="000F7E0B">
        <w:trPr>
          <w:trHeight w:val="55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CA4101" w:rsidRDefault="00CA5036" w:rsidP="000F7E0B">
            <w:pPr>
              <w:rPr>
                <w:color w:val="000000"/>
                <w:sz w:val="20"/>
              </w:rPr>
            </w:pPr>
            <w:r w:rsidRPr="00CA4101">
              <w:rPr>
                <w:color w:val="000000"/>
                <w:sz w:val="20"/>
              </w:rPr>
              <w:t>2.2. Расходы за счет межбюджетных трансфертов из других бюджетов бюджетной системы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55540C" w:rsidRDefault="00CA5036" w:rsidP="000F7E0B">
            <w:pPr>
              <w:jc w:val="right"/>
              <w:rPr>
                <w:color w:val="000000"/>
                <w:sz w:val="20"/>
              </w:rPr>
            </w:pPr>
            <w:r w:rsidRPr="0055540C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 </w:t>
            </w:r>
            <w:r w:rsidRPr="0055540C">
              <w:rPr>
                <w:color w:val="000000"/>
                <w:sz w:val="20"/>
              </w:rPr>
              <w:t>230</w:t>
            </w:r>
            <w:r>
              <w:rPr>
                <w:color w:val="000000"/>
                <w:sz w:val="20"/>
              </w:rPr>
              <w:t xml:space="preserve"> </w:t>
            </w:r>
            <w:r w:rsidRPr="0055540C">
              <w:rPr>
                <w:color w:val="000000"/>
                <w:sz w:val="20"/>
              </w:rPr>
              <w:t>632,83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55540C" w:rsidRDefault="00CA5036" w:rsidP="000F7E0B">
            <w:pPr>
              <w:jc w:val="right"/>
              <w:rPr>
                <w:color w:val="000000"/>
                <w:sz w:val="20"/>
              </w:rPr>
            </w:pPr>
            <w:r w:rsidRPr="0055540C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 </w:t>
            </w:r>
            <w:r w:rsidRPr="0055540C">
              <w:rPr>
                <w:color w:val="000000"/>
                <w:sz w:val="20"/>
              </w:rPr>
              <w:t>735</w:t>
            </w:r>
            <w:r>
              <w:rPr>
                <w:color w:val="000000"/>
                <w:sz w:val="20"/>
              </w:rPr>
              <w:t xml:space="preserve"> </w:t>
            </w:r>
            <w:r w:rsidRPr="0055540C">
              <w:rPr>
                <w:color w:val="000000"/>
                <w:sz w:val="20"/>
              </w:rPr>
              <w:t>198,56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2900945,91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2942715,48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2986575,68</w:t>
            </w:r>
          </w:p>
        </w:tc>
      </w:tr>
      <w:tr w:rsidR="00CA5036" w:rsidRPr="00CA4101" w:rsidTr="000F7E0B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036" w:rsidRPr="00CA4101" w:rsidRDefault="00CA5036" w:rsidP="000F7E0B">
            <w:pPr>
              <w:rPr>
                <w:b/>
                <w:bCs/>
                <w:color w:val="000000"/>
                <w:sz w:val="20"/>
              </w:rPr>
            </w:pPr>
            <w:r w:rsidRPr="00CA4101">
              <w:rPr>
                <w:b/>
                <w:bCs/>
                <w:color w:val="000000"/>
                <w:sz w:val="20"/>
              </w:rPr>
              <w:t>3. Дефицит</w:t>
            </w:r>
            <w:proofErr w:type="gramStart"/>
            <w:r w:rsidRPr="00CA4101">
              <w:rPr>
                <w:b/>
                <w:bCs/>
                <w:color w:val="000000"/>
                <w:sz w:val="20"/>
              </w:rPr>
              <w:t xml:space="preserve"> (-), </w:t>
            </w:r>
            <w:proofErr w:type="gramEnd"/>
            <w:r w:rsidRPr="00CA4101">
              <w:rPr>
                <w:b/>
                <w:bCs/>
                <w:color w:val="000000"/>
                <w:sz w:val="20"/>
              </w:rPr>
              <w:t>профицит (+)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036" w:rsidRPr="00CA4101" w:rsidRDefault="00CA5036" w:rsidP="000F7E0B">
            <w:pPr>
              <w:jc w:val="right"/>
              <w:rPr>
                <w:b/>
                <w:bCs/>
                <w:color w:val="000000"/>
                <w:sz w:val="20"/>
                <w:highlight w:val="yellow"/>
              </w:rPr>
            </w:pPr>
            <w:r w:rsidRPr="00E8359B">
              <w:rPr>
                <w:b/>
                <w:bCs/>
                <w:color w:val="000000"/>
                <w:sz w:val="20"/>
              </w:rPr>
              <w:t>-224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E8359B">
              <w:rPr>
                <w:b/>
                <w:bCs/>
                <w:color w:val="000000"/>
                <w:sz w:val="20"/>
              </w:rPr>
              <w:t>576,68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E8359B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8359B">
              <w:rPr>
                <w:b/>
                <w:bCs/>
                <w:color w:val="000000"/>
                <w:sz w:val="20"/>
              </w:rPr>
              <w:t>-435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E8359B">
              <w:rPr>
                <w:b/>
                <w:bCs/>
                <w:color w:val="000000"/>
                <w:sz w:val="20"/>
              </w:rPr>
              <w:t>733,79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E8359B" w:rsidRDefault="00CA5036" w:rsidP="000F7E0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E8359B">
              <w:rPr>
                <w:b/>
                <w:bCs/>
                <w:color w:val="000000"/>
                <w:sz w:val="20"/>
              </w:rPr>
              <w:t>-30 001,41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A4101">
              <w:rPr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036" w:rsidRPr="00CA4101" w:rsidRDefault="00CA5036" w:rsidP="000F7E0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A4101">
              <w:rPr>
                <w:b/>
                <w:bCs/>
                <w:color w:val="000000"/>
                <w:sz w:val="20"/>
              </w:rPr>
              <w:t>-</w:t>
            </w:r>
          </w:p>
        </w:tc>
      </w:tr>
    </w:tbl>
    <w:p w:rsidR="00CA5036" w:rsidRDefault="00CA5036" w:rsidP="0099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B3294" w:rsidRPr="00356A2F" w:rsidRDefault="0091060A" w:rsidP="0099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A2F">
        <w:rPr>
          <w:sz w:val="26"/>
          <w:szCs w:val="26"/>
        </w:rPr>
        <w:t xml:space="preserve">Проект бюджета </w:t>
      </w:r>
      <w:r w:rsidR="00356A2F" w:rsidRPr="00356A2F">
        <w:rPr>
          <w:sz w:val="26"/>
          <w:szCs w:val="26"/>
        </w:rPr>
        <w:t xml:space="preserve">округа </w:t>
      </w:r>
      <w:r w:rsidRPr="00356A2F">
        <w:rPr>
          <w:sz w:val="26"/>
          <w:szCs w:val="26"/>
        </w:rPr>
        <w:t>на 202</w:t>
      </w:r>
      <w:r w:rsidR="00356A2F" w:rsidRPr="00356A2F">
        <w:rPr>
          <w:sz w:val="26"/>
          <w:szCs w:val="26"/>
        </w:rPr>
        <w:t>3</w:t>
      </w:r>
      <w:r w:rsidRPr="00356A2F">
        <w:rPr>
          <w:sz w:val="26"/>
          <w:szCs w:val="26"/>
        </w:rPr>
        <w:t xml:space="preserve"> год </w:t>
      </w:r>
      <w:r w:rsidR="00F67B88" w:rsidRPr="00356A2F">
        <w:rPr>
          <w:sz w:val="26"/>
          <w:szCs w:val="26"/>
        </w:rPr>
        <w:t>и на плановый период 202</w:t>
      </w:r>
      <w:r w:rsidR="00356A2F" w:rsidRPr="00356A2F">
        <w:rPr>
          <w:sz w:val="26"/>
          <w:szCs w:val="26"/>
        </w:rPr>
        <w:t>4</w:t>
      </w:r>
      <w:r w:rsidR="00F67B88" w:rsidRPr="00356A2F">
        <w:rPr>
          <w:sz w:val="26"/>
          <w:szCs w:val="26"/>
        </w:rPr>
        <w:t>-202</w:t>
      </w:r>
      <w:r w:rsidR="00356A2F" w:rsidRPr="00356A2F">
        <w:rPr>
          <w:sz w:val="26"/>
          <w:szCs w:val="26"/>
        </w:rPr>
        <w:t>5</w:t>
      </w:r>
      <w:r w:rsidR="00F67B88" w:rsidRPr="00356A2F">
        <w:rPr>
          <w:sz w:val="26"/>
          <w:szCs w:val="26"/>
        </w:rPr>
        <w:t xml:space="preserve"> годы </w:t>
      </w:r>
      <w:r w:rsidR="00B173CC" w:rsidRPr="00356A2F">
        <w:rPr>
          <w:sz w:val="26"/>
          <w:szCs w:val="26"/>
        </w:rPr>
        <w:t>сформирован с дефицитом в 20</w:t>
      </w:r>
      <w:r w:rsidR="00356A2F" w:rsidRPr="00356A2F">
        <w:rPr>
          <w:sz w:val="26"/>
          <w:szCs w:val="26"/>
        </w:rPr>
        <w:t>23</w:t>
      </w:r>
      <w:r w:rsidR="00B173CC" w:rsidRPr="00356A2F">
        <w:rPr>
          <w:sz w:val="26"/>
          <w:szCs w:val="26"/>
        </w:rPr>
        <w:t xml:space="preserve"> году в размере</w:t>
      </w:r>
      <w:r w:rsidR="008C63D7">
        <w:rPr>
          <w:sz w:val="26"/>
          <w:szCs w:val="26"/>
        </w:rPr>
        <w:t xml:space="preserve"> </w:t>
      </w:r>
      <w:r w:rsidR="00235A63">
        <w:rPr>
          <w:sz w:val="26"/>
          <w:szCs w:val="26"/>
        </w:rPr>
        <w:t>30 001,41</w:t>
      </w:r>
      <w:r w:rsidR="008C63D7">
        <w:rPr>
          <w:sz w:val="26"/>
          <w:szCs w:val="26"/>
        </w:rPr>
        <w:t xml:space="preserve"> тыс. рублей,  что со</w:t>
      </w:r>
      <w:r w:rsidR="00A24D06">
        <w:rPr>
          <w:sz w:val="26"/>
          <w:szCs w:val="26"/>
        </w:rPr>
        <w:t>с</w:t>
      </w:r>
      <w:r w:rsidR="008C63D7">
        <w:rPr>
          <w:sz w:val="26"/>
          <w:szCs w:val="26"/>
        </w:rPr>
        <w:t>тавляет</w:t>
      </w:r>
      <w:r w:rsidR="00B173CC" w:rsidRPr="00356A2F">
        <w:rPr>
          <w:sz w:val="26"/>
          <w:szCs w:val="26"/>
        </w:rPr>
        <w:t xml:space="preserve"> </w:t>
      </w:r>
      <w:r w:rsidR="00356A2F" w:rsidRPr="00356A2F">
        <w:rPr>
          <w:sz w:val="26"/>
          <w:szCs w:val="26"/>
        </w:rPr>
        <w:t>1,</w:t>
      </w:r>
      <w:r w:rsidR="00235A63">
        <w:rPr>
          <w:sz w:val="26"/>
          <w:szCs w:val="26"/>
        </w:rPr>
        <w:t>7</w:t>
      </w:r>
      <w:r w:rsidR="00356A2F" w:rsidRPr="00356A2F">
        <w:rPr>
          <w:sz w:val="26"/>
          <w:szCs w:val="26"/>
        </w:rPr>
        <w:t xml:space="preserve"> </w:t>
      </w:r>
      <w:r w:rsidR="00B173CC" w:rsidRPr="00356A2F">
        <w:rPr>
          <w:sz w:val="26"/>
          <w:szCs w:val="26"/>
        </w:rPr>
        <w:t xml:space="preserve">% к доходам бюджета, </w:t>
      </w:r>
      <w:r w:rsidR="0099106B" w:rsidRPr="00356A2F">
        <w:rPr>
          <w:sz w:val="26"/>
          <w:szCs w:val="26"/>
        </w:rPr>
        <w:t xml:space="preserve">без учета </w:t>
      </w:r>
      <w:r w:rsidR="00364272" w:rsidRPr="00356A2F">
        <w:rPr>
          <w:sz w:val="26"/>
          <w:szCs w:val="26"/>
        </w:rPr>
        <w:t xml:space="preserve">безвозмездных поступлений и </w:t>
      </w:r>
      <w:r w:rsidR="0099106B" w:rsidRPr="00356A2F">
        <w:rPr>
          <w:sz w:val="26"/>
          <w:szCs w:val="26"/>
        </w:rPr>
        <w:t>поступлений налоговых доходов по дополнительным нормативам отчислений. В составе источников финансирования дефицита бюджета на 202</w:t>
      </w:r>
      <w:r w:rsidR="00356A2F" w:rsidRPr="00356A2F">
        <w:rPr>
          <w:sz w:val="26"/>
          <w:szCs w:val="26"/>
        </w:rPr>
        <w:t>3</w:t>
      </w:r>
      <w:r w:rsidR="0099106B" w:rsidRPr="00356A2F">
        <w:rPr>
          <w:sz w:val="26"/>
          <w:szCs w:val="26"/>
        </w:rPr>
        <w:t xml:space="preserve"> год предусмотрены остатки собственных средств бюджета</w:t>
      </w:r>
      <w:r w:rsidR="004C29B6" w:rsidRPr="00356A2F">
        <w:rPr>
          <w:sz w:val="26"/>
          <w:szCs w:val="26"/>
        </w:rPr>
        <w:t xml:space="preserve">. </w:t>
      </w:r>
    </w:p>
    <w:p w:rsidR="004C29B6" w:rsidRDefault="001B3294" w:rsidP="0099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A2F">
        <w:rPr>
          <w:sz w:val="26"/>
          <w:szCs w:val="26"/>
        </w:rPr>
        <w:t xml:space="preserve">В соответствии с нормами, установленными пунктом 3 статьи 92.1. Бюджетного кодекса РФ и частью </w:t>
      </w:r>
      <w:r w:rsidR="00235A63">
        <w:rPr>
          <w:sz w:val="26"/>
          <w:szCs w:val="26"/>
        </w:rPr>
        <w:t>16</w:t>
      </w:r>
      <w:r w:rsidRPr="00356A2F">
        <w:rPr>
          <w:sz w:val="26"/>
          <w:szCs w:val="26"/>
        </w:rPr>
        <w:t xml:space="preserve"> Положения </w:t>
      </w:r>
      <w:proofErr w:type="gramStart"/>
      <w:r w:rsidRPr="00356A2F">
        <w:rPr>
          <w:sz w:val="26"/>
          <w:szCs w:val="26"/>
        </w:rPr>
        <w:t xml:space="preserve">о бюджетном процессе </w:t>
      </w:r>
      <w:r w:rsidR="004C29B6" w:rsidRPr="00356A2F">
        <w:rPr>
          <w:sz w:val="26"/>
          <w:szCs w:val="26"/>
        </w:rPr>
        <w:t>при уменьшении доли дефицита бюджета на сумму остатков средств на счетах по учету</w:t>
      </w:r>
      <w:proofErr w:type="gramEnd"/>
      <w:r w:rsidR="004C29B6" w:rsidRPr="00356A2F">
        <w:rPr>
          <w:sz w:val="26"/>
          <w:szCs w:val="26"/>
        </w:rPr>
        <w:t xml:space="preserve"> средств местного бюджета дефицит бюджета </w:t>
      </w:r>
      <w:r w:rsidR="008C63D7">
        <w:rPr>
          <w:sz w:val="26"/>
          <w:szCs w:val="26"/>
        </w:rPr>
        <w:t xml:space="preserve">округа </w:t>
      </w:r>
      <w:r w:rsidR="004C29B6" w:rsidRPr="00356A2F">
        <w:rPr>
          <w:sz w:val="26"/>
          <w:szCs w:val="26"/>
        </w:rPr>
        <w:t>составит 0,0%</w:t>
      </w:r>
      <w:r w:rsidRPr="00356A2F">
        <w:rPr>
          <w:sz w:val="26"/>
          <w:szCs w:val="26"/>
        </w:rPr>
        <w:t xml:space="preserve">, что отвечает </w:t>
      </w:r>
      <w:r w:rsidR="004C29B6" w:rsidRPr="00356A2F">
        <w:rPr>
          <w:sz w:val="26"/>
          <w:szCs w:val="26"/>
        </w:rPr>
        <w:t>предельны</w:t>
      </w:r>
      <w:r w:rsidRPr="00356A2F">
        <w:rPr>
          <w:sz w:val="26"/>
          <w:szCs w:val="26"/>
        </w:rPr>
        <w:t>м</w:t>
      </w:r>
      <w:r w:rsidR="004C29B6" w:rsidRPr="00356A2F">
        <w:rPr>
          <w:sz w:val="26"/>
          <w:szCs w:val="26"/>
        </w:rPr>
        <w:t xml:space="preserve"> размер</w:t>
      </w:r>
      <w:r w:rsidRPr="00356A2F">
        <w:rPr>
          <w:sz w:val="26"/>
          <w:szCs w:val="26"/>
        </w:rPr>
        <w:t>ам</w:t>
      </w:r>
      <w:r w:rsidR="004C29B6" w:rsidRPr="00356A2F">
        <w:rPr>
          <w:sz w:val="26"/>
          <w:szCs w:val="26"/>
        </w:rPr>
        <w:t xml:space="preserve"> установленны</w:t>
      </w:r>
      <w:r w:rsidRPr="00356A2F">
        <w:rPr>
          <w:sz w:val="26"/>
          <w:szCs w:val="26"/>
        </w:rPr>
        <w:t>м</w:t>
      </w:r>
      <w:r w:rsidR="004C29B6" w:rsidRPr="00356A2F">
        <w:rPr>
          <w:sz w:val="26"/>
          <w:szCs w:val="26"/>
        </w:rPr>
        <w:t xml:space="preserve"> статьей 92.1. Бюджетного кодекса и </w:t>
      </w:r>
      <w:r w:rsidRPr="00356A2F">
        <w:rPr>
          <w:sz w:val="26"/>
          <w:szCs w:val="26"/>
        </w:rPr>
        <w:t>Положением о бюджетном процессе.</w:t>
      </w:r>
    </w:p>
    <w:p w:rsidR="00235A63" w:rsidRPr="00235A63" w:rsidRDefault="00235A63" w:rsidP="00235A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235A63">
        <w:rPr>
          <w:i/>
          <w:sz w:val="26"/>
          <w:szCs w:val="26"/>
        </w:rPr>
        <w:t>Справочно</w:t>
      </w:r>
      <w:proofErr w:type="spellEnd"/>
      <w:r w:rsidRPr="00235A63">
        <w:rPr>
          <w:i/>
          <w:sz w:val="26"/>
          <w:szCs w:val="26"/>
        </w:rPr>
        <w:t xml:space="preserve">: Согласно пункту 3 статьи 92.1. </w:t>
      </w:r>
      <w:proofErr w:type="gramStart"/>
      <w:r w:rsidRPr="00235A63">
        <w:rPr>
          <w:i/>
          <w:sz w:val="26"/>
          <w:szCs w:val="26"/>
        </w:rPr>
        <w:t>Бюджетного кодекса РФ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</w:t>
      </w:r>
      <w:proofErr w:type="gramEnd"/>
      <w:r w:rsidRPr="00235A63">
        <w:rPr>
          <w:i/>
          <w:sz w:val="26"/>
          <w:szCs w:val="26"/>
        </w:rPr>
        <w:t xml:space="preserve"> суммы указанных поступлений и снижения остатков средств на счетах по учету средств местного бюджета</w:t>
      </w:r>
      <w:r w:rsidRPr="00235A63">
        <w:rPr>
          <w:sz w:val="26"/>
          <w:szCs w:val="26"/>
        </w:rPr>
        <w:t>.</w:t>
      </w:r>
    </w:p>
    <w:p w:rsidR="00235A63" w:rsidRPr="00235A63" w:rsidRDefault="00235A63" w:rsidP="00235A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5A63">
        <w:rPr>
          <w:rFonts w:eastAsiaTheme="minorHAnsi"/>
          <w:sz w:val="26"/>
          <w:szCs w:val="26"/>
          <w:lang w:eastAsia="en-US"/>
        </w:rPr>
        <w:t xml:space="preserve">Проект бюджета Пермского муниципального </w:t>
      </w:r>
      <w:r>
        <w:rPr>
          <w:rFonts w:eastAsiaTheme="minorHAnsi"/>
          <w:sz w:val="26"/>
          <w:szCs w:val="26"/>
          <w:lang w:eastAsia="en-US"/>
        </w:rPr>
        <w:t>округа</w:t>
      </w:r>
      <w:r w:rsidRPr="00235A63">
        <w:rPr>
          <w:rFonts w:eastAsiaTheme="minorHAnsi"/>
          <w:sz w:val="26"/>
          <w:szCs w:val="26"/>
          <w:lang w:eastAsia="en-US"/>
        </w:rPr>
        <w:t xml:space="preserve"> на</w:t>
      </w:r>
      <w:r w:rsidRPr="00235A63">
        <w:rPr>
          <w:sz w:val="26"/>
          <w:szCs w:val="26"/>
        </w:rPr>
        <w:t xml:space="preserve"> плановый период 202</w:t>
      </w:r>
      <w:r>
        <w:rPr>
          <w:sz w:val="26"/>
          <w:szCs w:val="26"/>
        </w:rPr>
        <w:t>4</w:t>
      </w:r>
      <w:r w:rsidRPr="00235A63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235A63">
        <w:rPr>
          <w:sz w:val="26"/>
          <w:szCs w:val="26"/>
        </w:rPr>
        <w:t xml:space="preserve"> годы сформирован без дефицита.</w:t>
      </w:r>
    </w:p>
    <w:p w:rsidR="00235A63" w:rsidRPr="00356A2F" w:rsidRDefault="00235A63" w:rsidP="0099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65688" w:rsidRPr="00AE7BF0" w:rsidRDefault="00E65688" w:rsidP="00E65688">
      <w:pPr>
        <w:jc w:val="center"/>
        <w:rPr>
          <w:b/>
          <w:sz w:val="26"/>
          <w:szCs w:val="26"/>
        </w:rPr>
      </w:pPr>
      <w:r w:rsidRPr="00AE7BF0">
        <w:rPr>
          <w:b/>
          <w:sz w:val="26"/>
          <w:szCs w:val="26"/>
        </w:rPr>
        <w:t>ДОХОДЫ</w:t>
      </w:r>
    </w:p>
    <w:p w:rsidR="00E65688" w:rsidRPr="00AE7BF0" w:rsidRDefault="00E65688" w:rsidP="00E65688">
      <w:pPr>
        <w:ind w:firstLine="720"/>
        <w:jc w:val="both"/>
        <w:rPr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Формирование проекта бюджета </w:t>
      </w:r>
      <w:r w:rsidR="00467C44">
        <w:rPr>
          <w:sz w:val="26"/>
          <w:szCs w:val="26"/>
        </w:rPr>
        <w:t>округа</w:t>
      </w:r>
      <w:r w:rsidRPr="00AE7BF0">
        <w:rPr>
          <w:sz w:val="26"/>
          <w:szCs w:val="26"/>
        </w:rPr>
        <w:t xml:space="preserve"> на 2023 год и плановый период 2024 и 2025 годов осуществлено в соответствии с требованиями, установленными Бюджетным кодексом Российской Федерации, Положени</w:t>
      </w:r>
      <w:r w:rsidR="00467C44">
        <w:rPr>
          <w:sz w:val="26"/>
          <w:szCs w:val="26"/>
        </w:rPr>
        <w:t>ем</w:t>
      </w:r>
      <w:r w:rsidRPr="00AE7BF0">
        <w:rPr>
          <w:sz w:val="26"/>
          <w:szCs w:val="26"/>
        </w:rPr>
        <w:t xml:space="preserve"> о бюджетном процессе, методиками прогнозирования поступлений доходов, утвержденных главными администраторами доходов бюджета Пермского муниципального округа.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lastRenderedPageBreak/>
        <w:t>При расчете доходов бюджета округа были учтены следующие изменения налогового и бюджетного законодательства, в том числе:</w:t>
      </w:r>
    </w:p>
    <w:p w:rsidR="00AE7BF0" w:rsidRPr="00AE7BF0" w:rsidRDefault="00467C44" w:rsidP="00467C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7BF0" w:rsidRPr="00AE7BF0">
        <w:rPr>
          <w:sz w:val="26"/>
          <w:szCs w:val="26"/>
        </w:rPr>
        <w:t>в соответствии с Федеральным законом от 14.07.2022 № 323-ФЗ «О внесении изменений в часть вторую Налогового кодекса Российской Федерации» учтено изменение ставок по акцизам на нефтепродукты;</w:t>
      </w:r>
    </w:p>
    <w:p w:rsidR="00AE7BF0" w:rsidRPr="00AE7BF0" w:rsidRDefault="00467C44" w:rsidP="00467C44">
      <w:pPr>
        <w:autoSpaceDE w:val="0"/>
        <w:autoSpaceDN w:val="0"/>
        <w:adjustRightInd w:val="0"/>
        <w:ind w:firstLine="720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7BF0" w:rsidRPr="00AE7BF0">
        <w:rPr>
          <w:sz w:val="26"/>
          <w:szCs w:val="26"/>
        </w:rPr>
        <w:t>согласно проекту Федерального закона № 201614-8 «О федеральном бюджете на 2023 год и на плановый период 2024 и 2025 годы» учтены нормативы распределения доходов от акцизов на нефтепродукты в бюджеты субъектов Российской Федерации на 2023 год и на плановый период 2024 и 2025 годов;</w:t>
      </w:r>
    </w:p>
    <w:p w:rsidR="00AE7BF0" w:rsidRPr="00AE7BF0" w:rsidRDefault="00467C44" w:rsidP="00467C44">
      <w:pPr>
        <w:autoSpaceDE w:val="0"/>
        <w:autoSpaceDN w:val="0"/>
        <w:adjustRightInd w:val="0"/>
        <w:ind w:firstLine="709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- согласно бюджету Пермского края (1 чтение)</w:t>
      </w:r>
      <w:r w:rsidR="00AE7BF0" w:rsidRPr="00AE7BF0">
        <w:rPr>
          <w:sz w:val="26"/>
          <w:szCs w:val="26"/>
        </w:rPr>
        <w:t xml:space="preserve"> учтены дифференцированные нормативы отчислений в местные бюджеты от акцизов на нефтепродукты, производимые на территории Российской Федерации, на 2023-2025 годы;</w:t>
      </w:r>
    </w:p>
    <w:p w:rsidR="00AE7BF0" w:rsidRPr="00AE7BF0" w:rsidRDefault="00467C44" w:rsidP="00467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E7BF0" w:rsidRPr="00AE7BF0">
        <w:rPr>
          <w:rFonts w:ascii="Times New Roman" w:hAnsi="Times New Roman" w:cs="Times New Roman"/>
          <w:sz w:val="26"/>
          <w:szCs w:val="26"/>
        </w:rPr>
        <w:t>в соответствии с законом Пермского края от 03 октября 2022 г. № 114-ПК «О внесении изменений в Закон Пермского края «О бюджетном процессе в Пермском крае» с 01 января 2023 г. предусмотрено зачисление в местные бюджеты налога, взимаемого в связи с применением упрощенной системы налогообложения по дифференцированным нормативам, устанавливаемым законом о бюджете Пермского края.</w:t>
      </w:r>
      <w:proofErr w:type="gramEnd"/>
      <w:r w:rsidR="00AE7BF0" w:rsidRPr="00AE7BF0">
        <w:rPr>
          <w:rFonts w:ascii="Times New Roman" w:hAnsi="Times New Roman" w:cs="Times New Roman"/>
          <w:sz w:val="26"/>
          <w:szCs w:val="26"/>
        </w:rPr>
        <w:t xml:space="preserve"> Для Пермского муниципального округа размер норматива отчислений составляет 70 %;</w:t>
      </w:r>
    </w:p>
    <w:p w:rsidR="00AE7BF0" w:rsidRDefault="00467C44" w:rsidP="00467C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E7BF0" w:rsidRPr="00AE7BF0">
        <w:rPr>
          <w:rFonts w:ascii="Times New Roman" w:hAnsi="Times New Roman" w:cs="Times New Roman"/>
          <w:sz w:val="26"/>
          <w:szCs w:val="26"/>
        </w:rPr>
        <w:t>в соответствии с законом Пермского края от 03 октября 2022 г. № 114-ПК «О внесении изменений в Закон Пермского края «О бюджетном процессе в Пермском крае» с 01 января 2023 г. предусмотрено зачисление транспортного налога в бюджет Пермского края в связи с чем, поступление налога в бюджет Пермского муниципального округа не планируется.</w:t>
      </w:r>
      <w:proofErr w:type="gramEnd"/>
    </w:p>
    <w:p w:rsidR="00245728" w:rsidRPr="00245728" w:rsidRDefault="00245728" w:rsidP="00245728">
      <w:pPr>
        <w:autoSpaceDE w:val="0"/>
        <w:autoSpaceDN w:val="0"/>
        <w:adjustRightInd w:val="0"/>
        <w:ind w:firstLine="851"/>
        <w:jc w:val="both"/>
        <w:outlineLvl w:val="3"/>
        <w:rPr>
          <w:sz w:val="26"/>
          <w:szCs w:val="26"/>
        </w:rPr>
      </w:pPr>
      <w:r w:rsidRPr="00245728">
        <w:rPr>
          <w:sz w:val="26"/>
          <w:szCs w:val="26"/>
        </w:rPr>
        <w:t>В соответствии с нормами налогового законодательства, Думой Пермского муниципального округа с 2023 года на территории Пермского муниципального округа установлены местные налоги, в том числе:</w:t>
      </w:r>
    </w:p>
    <w:p w:rsidR="00245728" w:rsidRPr="00245728" w:rsidRDefault="00245728" w:rsidP="00245728">
      <w:pPr>
        <w:autoSpaceDE w:val="0"/>
        <w:autoSpaceDN w:val="0"/>
        <w:adjustRightInd w:val="0"/>
        <w:ind w:firstLine="851"/>
        <w:jc w:val="both"/>
        <w:outlineLvl w:val="3"/>
        <w:rPr>
          <w:sz w:val="26"/>
          <w:szCs w:val="26"/>
        </w:rPr>
      </w:pPr>
      <w:r w:rsidRPr="00245728">
        <w:rPr>
          <w:sz w:val="26"/>
          <w:szCs w:val="26"/>
        </w:rPr>
        <w:t>налог на имущество физических лиц;</w:t>
      </w:r>
    </w:p>
    <w:p w:rsidR="00245728" w:rsidRPr="00245728" w:rsidRDefault="00245728" w:rsidP="0024572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45728">
        <w:rPr>
          <w:sz w:val="26"/>
          <w:szCs w:val="26"/>
        </w:rPr>
        <w:t>земельный налог.</w:t>
      </w:r>
    </w:p>
    <w:p w:rsidR="00245728" w:rsidRPr="00245728" w:rsidRDefault="00245728" w:rsidP="0024572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245728">
        <w:rPr>
          <w:sz w:val="26"/>
          <w:szCs w:val="26"/>
        </w:rPr>
        <w:t>Дополнительно к льготам, установленным Налоговым кодексом Р</w:t>
      </w:r>
      <w:r w:rsidR="00293B91">
        <w:rPr>
          <w:sz w:val="26"/>
          <w:szCs w:val="26"/>
        </w:rPr>
        <w:t xml:space="preserve">оссийской </w:t>
      </w:r>
      <w:r w:rsidRPr="00245728">
        <w:rPr>
          <w:sz w:val="26"/>
          <w:szCs w:val="26"/>
        </w:rPr>
        <w:t>Ф</w:t>
      </w:r>
      <w:r w:rsidR="00293B91">
        <w:rPr>
          <w:sz w:val="26"/>
          <w:szCs w:val="26"/>
        </w:rPr>
        <w:t>едерации</w:t>
      </w:r>
      <w:r w:rsidRPr="00245728">
        <w:rPr>
          <w:sz w:val="26"/>
          <w:szCs w:val="26"/>
        </w:rPr>
        <w:t xml:space="preserve"> решением Думы Пермского муниципального округа предусмотрена налоговая льгота по земельному налогу в размере 100 процентов от суммы исчисленного налога за соответствующий налоговый период налогоплательщикам, осуществляющие деятельность в границах территорий индустриальных (промышленных) парков, резидентам технопарков в сфере высоких технологий.</w:t>
      </w:r>
      <w:proofErr w:type="gramEnd"/>
      <w:r w:rsidRPr="00245728">
        <w:rPr>
          <w:sz w:val="26"/>
          <w:szCs w:val="26"/>
        </w:rPr>
        <w:t xml:space="preserve"> В настоящее время на территории Пермского муниципального округа реализуется инвестиционный проект «Индустриальный парк «Култаево», большинство резидентов индустриального парка определены. К 2025 году планируется запустить все объекты, что позволит создать более 1000 рабочих мест и привлечь в доход бюджета округа доходов в виде отчислений от налога на доходы физических лиц более 30 </w:t>
      </w:r>
      <w:proofErr w:type="spellStart"/>
      <w:r w:rsidRPr="00245728">
        <w:rPr>
          <w:sz w:val="26"/>
          <w:szCs w:val="26"/>
        </w:rPr>
        <w:t>млн</w:t>
      </w:r>
      <w:proofErr w:type="gramStart"/>
      <w:r w:rsidR="00E8359B">
        <w:rPr>
          <w:sz w:val="26"/>
          <w:szCs w:val="26"/>
        </w:rPr>
        <w:t>.</w:t>
      </w:r>
      <w:r w:rsidR="00B94C7E">
        <w:rPr>
          <w:sz w:val="26"/>
          <w:szCs w:val="26"/>
        </w:rPr>
        <w:t>р</w:t>
      </w:r>
      <w:proofErr w:type="gramEnd"/>
      <w:r w:rsidR="00B94C7E">
        <w:rPr>
          <w:sz w:val="26"/>
          <w:szCs w:val="26"/>
        </w:rPr>
        <w:t>ублей</w:t>
      </w:r>
      <w:proofErr w:type="spellEnd"/>
    </w:p>
    <w:p w:rsidR="00AE7BF0" w:rsidRPr="00AE7BF0" w:rsidRDefault="00245728" w:rsidP="00AE7BF0">
      <w:pPr>
        <w:autoSpaceDE w:val="0"/>
        <w:autoSpaceDN w:val="0"/>
        <w:adjustRightInd w:val="0"/>
        <w:ind w:firstLine="851"/>
        <w:jc w:val="both"/>
        <w:outlineLvl w:val="3"/>
        <w:rPr>
          <w:sz w:val="26"/>
          <w:szCs w:val="26"/>
        </w:rPr>
      </w:pPr>
      <w:r>
        <w:rPr>
          <w:sz w:val="26"/>
          <w:szCs w:val="26"/>
        </w:rPr>
        <w:t>В</w:t>
      </w:r>
      <w:r w:rsidR="00AE7BF0" w:rsidRPr="00AE7BF0">
        <w:rPr>
          <w:sz w:val="26"/>
          <w:szCs w:val="26"/>
        </w:rPr>
        <w:t xml:space="preserve"> связи с образованием нового муниципального образования Пермский муниципальный округ в бюджете округа учтены поступления по налогам и сборам по нормативам, подлежащим зачислению в бюджет округа.</w:t>
      </w:r>
    </w:p>
    <w:p w:rsidR="00AE7BF0" w:rsidRPr="00E65688" w:rsidRDefault="00AE7BF0" w:rsidP="00AE7BF0">
      <w:pPr>
        <w:autoSpaceDE w:val="0"/>
        <w:autoSpaceDN w:val="0"/>
        <w:adjustRightInd w:val="0"/>
        <w:ind w:firstLine="851"/>
        <w:jc w:val="both"/>
        <w:outlineLvl w:val="3"/>
        <w:rPr>
          <w:sz w:val="26"/>
          <w:szCs w:val="26"/>
        </w:rPr>
      </w:pPr>
      <w:r w:rsidRPr="00AE7BF0">
        <w:rPr>
          <w:sz w:val="26"/>
          <w:szCs w:val="26"/>
        </w:rPr>
        <w:t xml:space="preserve"> </w:t>
      </w:r>
      <w:proofErr w:type="gramStart"/>
      <w:r w:rsidRPr="00AE7BF0">
        <w:rPr>
          <w:sz w:val="26"/>
          <w:szCs w:val="26"/>
        </w:rPr>
        <w:t>Решением Думы Пермского муниципального округа от 20.10.2022 № 19 «О полной замене дотации на выравнивание бюджетной обеспеченности Пермского муниципального округа дополнительным нормативом отчислений от налога на доходы физических лиц» согласован дополнительный норматив отчислений от налога на доходы физических лиц: на 2023 год в размере 26,7089 процентов, на 2024 год в размере 18,3054 процентов, на 2025 год в размере 18,7259 процентов;</w:t>
      </w:r>
      <w:proofErr w:type="gramEnd"/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lastRenderedPageBreak/>
        <w:t xml:space="preserve">Прогноз доходов бюджета округа на 2023-2025 годы, их структура и сравнение с показателями бюджета на 2022 год представлены в таблице 3. </w:t>
      </w:r>
    </w:p>
    <w:p w:rsidR="00AE7BF0" w:rsidRPr="00AE7BF0" w:rsidRDefault="00AE7BF0" w:rsidP="00AE7BF0">
      <w:pPr>
        <w:ind w:firstLine="720"/>
        <w:jc w:val="right"/>
        <w:rPr>
          <w:sz w:val="26"/>
          <w:szCs w:val="26"/>
        </w:rPr>
      </w:pPr>
      <w:r w:rsidRPr="00AE7BF0">
        <w:rPr>
          <w:sz w:val="26"/>
          <w:szCs w:val="26"/>
        </w:rPr>
        <w:t>Таблица 3.</w:t>
      </w:r>
    </w:p>
    <w:p w:rsidR="00AE7BF0" w:rsidRPr="00AE7BF0" w:rsidRDefault="00AE7BF0" w:rsidP="00AE7BF0">
      <w:pPr>
        <w:ind w:firstLine="720"/>
        <w:jc w:val="right"/>
        <w:rPr>
          <w:sz w:val="26"/>
          <w:szCs w:val="26"/>
        </w:rPr>
      </w:pPr>
      <w:r w:rsidRPr="00AE7BF0">
        <w:t xml:space="preserve">тыс. </w:t>
      </w:r>
      <w:r w:rsidR="00B94C7E">
        <w:t>рублей</w:t>
      </w:r>
    </w:p>
    <w:tbl>
      <w:tblPr>
        <w:tblpPr w:leftFromText="180" w:rightFromText="180" w:bottomFromText="200" w:vertAnchor="text" w:tblpX="110" w:tblpY="1"/>
        <w:tblOverlap w:val="never"/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275"/>
        <w:gridCol w:w="1493"/>
        <w:gridCol w:w="1307"/>
        <w:gridCol w:w="1134"/>
        <w:gridCol w:w="1311"/>
        <w:gridCol w:w="1275"/>
      </w:tblGrid>
      <w:tr w:rsidR="00AE7BF0" w:rsidRPr="00AE7BF0" w:rsidTr="00B57E17">
        <w:trPr>
          <w:trHeight w:val="15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Наименование</w:t>
            </w:r>
          </w:p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Первоначально утвержден</w:t>
            </w:r>
          </w:p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AE7BF0">
              <w:rPr>
                <w:b/>
                <w:bCs/>
                <w:sz w:val="20"/>
              </w:rPr>
              <w:t>ный</w:t>
            </w:r>
            <w:proofErr w:type="spellEnd"/>
            <w:r w:rsidRPr="00AE7BF0">
              <w:rPr>
                <w:b/>
                <w:bCs/>
                <w:sz w:val="20"/>
              </w:rPr>
              <w:t xml:space="preserve"> бюджет 2022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b/>
                <w:sz w:val="20"/>
              </w:rPr>
            </w:pPr>
            <w:r w:rsidRPr="00AE7BF0">
              <w:rPr>
                <w:b/>
                <w:sz w:val="20"/>
              </w:rPr>
              <w:t>Уточнен</w:t>
            </w:r>
          </w:p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AE7BF0">
              <w:rPr>
                <w:b/>
                <w:sz w:val="20"/>
              </w:rPr>
              <w:t>ный</w:t>
            </w:r>
            <w:proofErr w:type="spellEnd"/>
            <w:r w:rsidRPr="00AE7BF0">
              <w:rPr>
                <w:b/>
                <w:sz w:val="20"/>
              </w:rPr>
              <w:t xml:space="preserve"> бюджет на 2022 год (роспись на 01.10.2022)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2023 год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2024 год (проект)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AE7BF0" w:rsidRDefault="00AE7BF0" w:rsidP="00B57E17">
            <w:pPr>
              <w:tabs>
                <w:tab w:val="left" w:pos="1060"/>
              </w:tabs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2025 год (проект)</w:t>
            </w:r>
          </w:p>
          <w:p w:rsidR="00AE7BF0" w:rsidRPr="00AE7BF0" w:rsidRDefault="00AE7BF0" w:rsidP="00B57E17">
            <w:pPr>
              <w:ind w:right="522"/>
              <w:jc w:val="center"/>
              <w:rPr>
                <w:b/>
                <w:bCs/>
                <w:sz w:val="20"/>
              </w:rPr>
            </w:pPr>
          </w:p>
        </w:tc>
      </w:tr>
      <w:tr w:rsidR="00AE7BF0" w:rsidRPr="00AE7BF0" w:rsidTr="00B57E17">
        <w:trPr>
          <w:trHeight w:val="117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b/>
                <w:bCs/>
                <w:sz w:val="20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b/>
                <w:bCs/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b/>
                <w:bCs/>
                <w:sz w:val="20"/>
              </w:rPr>
            </w:pPr>
            <w:r w:rsidRPr="00AE7BF0">
              <w:rPr>
                <w:b/>
                <w:bCs/>
                <w:sz w:val="20"/>
              </w:rPr>
              <w:t>% к уточненному бюджету 2022 года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b/>
                <w:bCs/>
                <w:sz w:val="20"/>
              </w:rPr>
            </w:pP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 xml:space="preserve">1. Всего доходов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3077DA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5 550 5</w:t>
            </w:r>
            <w:r w:rsidR="003077DA">
              <w:rPr>
                <w:sz w:val="20"/>
              </w:rPr>
              <w:t>5</w:t>
            </w:r>
            <w:r w:rsidRPr="00AE7BF0">
              <w:rPr>
                <w:sz w:val="20"/>
              </w:rPr>
              <w:t>0,63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D03B5C" w:rsidP="00472BB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6 113 238,1</w:t>
            </w:r>
            <w:r w:rsidR="00472BB6">
              <w:rPr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B2C3D" w:rsidRDefault="00AE7BF0" w:rsidP="000B2C3D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5 315 687,6</w:t>
            </w:r>
            <w:r w:rsidR="000B2C3D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87,0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  <w:lang w:val="en-US"/>
              </w:rPr>
            </w:pPr>
            <w:r w:rsidRPr="00AE7BF0">
              <w:rPr>
                <w:sz w:val="20"/>
              </w:rPr>
              <w:t>5 326 573,</w:t>
            </w:r>
            <w:r w:rsidRPr="00AE7BF0">
              <w:rPr>
                <w:sz w:val="20"/>
                <w:lang w:val="en-US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5 511 59</w:t>
            </w:r>
            <w:r w:rsidRPr="00AE7BF0">
              <w:rPr>
                <w:sz w:val="20"/>
                <w:lang w:val="en-US"/>
              </w:rPr>
              <w:t>0</w:t>
            </w:r>
            <w:r w:rsidRPr="00AE7BF0">
              <w:rPr>
                <w:sz w:val="20"/>
              </w:rPr>
              <w:t>,</w:t>
            </w:r>
            <w:r w:rsidRPr="00AE7BF0">
              <w:rPr>
                <w:sz w:val="20"/>
                <w:lang w:val="en-US"/>
              </w:rPr>
              <w:t>98</w:t>
            </w: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2. 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1 902 422,85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1 918 058,32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2 168 650,50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113,1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2 145 930,7</w:t>
            </w:r>
            <w:r w:rsidR="000B2C3D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2 287 068,4</w:t>
            </w: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Уд</w:t>
            </w:r>
            <w:proofErr w:type="gramStart"/>
            <w:r w:rsidRPr="00AE7BF0">
              <w:rPr>
                <w:i/>
                <w:sz w:val="20"/>
              </w:rPr>
              <w:t>.</w:t>
            </w:r>
            <w:proofErr w:type="gramEnd"/>
            <w:r w:rsidRPr="00AE7BF0">
              <w:rPr>
                <w:i/>
                <w:sz w:val="20"/>
              </w:rPr>
              <w:t xml:space="preserve"> </w:t>
            </w:r>
            <w:proofErr w:type="gramStart"/>
            <w:r w:rsidRPr="00AE7BF0">
              <w:rPr>
                <w:i/>
                <w:sz w:val="20"/>
              </w:rPr>
              <w:t>в</w:t>
            </w:r>
            <w:proofErr w:type="gramEnd"/>
            <w:r w:rsidRPr="00AE7BF0">
              <w:rPr>
                <w:i/>
                <w:sz w:val="20"/>
              </w:rPr>
              <w:t>ес,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34,3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31,4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40,3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41,5</w:t>
            </w: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3.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294 700,52</w:t>
            </w:r>
          </w:p>
          <w:p w:rsidR="00AE7BF0" w:rsidRPr="00AE7BF0" w:rsidRDefault="00AE7BF0" w:rsidP="00B57E17">
            <w:pPr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387 971,73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238 475,72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61,5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237 926,9</w:t>
            </w:r>
            <w:r w:rsidR="000B2C3D"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237 946,9</w:t>
            </w: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Уд</w:t>
            </w:r>
            <w:proofErr w:type="gramStart"/>
            <w:r w:rsidRPr="00AE7BF0">
              <w:rPr>
                <w:i/>
                <w:sz w:val="20"/>
              </w:rPr>
              <w:t>.</w:t>
            </w:r>
            <w:proofErr w:type="gramEnd"/>
            <w:r w:rsidRPr="00AE7BF0">
              <w:rPr>
                <w:i/>
                <w:sz w:val="20"/>
              </w:rPr>
              <w:t xml:space="preserve"> </w:t>
            </w:r>
            <w:proofErr w:type="gramStart"/>
            <w:r w:rsidRPr="00AE7BF0">
              <w:rPr>
                <w:i/>
                <w:sz w:val="20"/>
              </w:rPr>
              <w:t>в</w:t>
            </w:r>
            <w:proofErr w:type="gramEnd"/>
            <w:r w:rsidRPr="00AE7BF0">
              <w:rPr>
                <w:i/>
                <w:sz w:val="20"/>
              </w:rPr>
              <w:t>ес,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5,3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472BB6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6,</w:t>
            </w:r>
            <w:r w:rsidR="00472BB6">
              <w:rPr>
                <w:i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4,3</w:t>
            </w: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4.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 xml:space="preserve">3 353 427,26                                                                                      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472BB6" w:rsidP="00B57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3 807 208,09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0B2C3D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2 908 561,4</w:t>
            </w:r>
            <w:r w:rsidR="000B2C3D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76,5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0B2C3D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2 942 715,</w:t>
            </w:r>
            <w:r w:rsidR="000B2C3D">
              <w:rPr>
                <w:sz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0B2C3D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2 986 575,</w:t>
            </w:r>
            <w:r w:rsidR="000B2C3D">
              <w:rPr>
                <w:sz w:val="20"/>
              </w:rPr>
              <w:t>68</w:t>
            </w:r>
          </w:p>
        </w:tc>
      </w:tr>
      <w:tr w:rsidR="00AE7BF0" w:rsidRPr="00AE7BF0" w:rsidTr="00B57E17">
        <w:trPr>
          <w:trHeight w:val="1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Уд</w:t>
            </w:r>
            <w:proofErr w:type="gramStart"/>
            <w:r w:rsidRPr="00AE7BF0">
              <w:rPr>
                <w:i/>
                <w:sz w:val="20"/>
              </w:rPr>
              <w:t>.</w:t>
            </w:r>
            <w:proofErr w:type="gramEnd"/>
            <w:r w:rsidRPr="00AE7BF0">
              <w:rPr>
                <w:i/>
                <w:sz w:val="20"/>
              </w:rPr>
              <w:t xml:space="preserve"> </w:t>
            </w:r>
            <w:proofErr w:type="gramStart"/>
            <w:r w:rsidRPr="00AE7BF0">
              <w:rPr>
                <w:i/>
                <w:sz w:val="20"/>
              </w:rPr>
              <w:t>в</w:t>
            </w:r>
            <w:proofErr w:type="gramEnd"/>
            <w:r w:rsidRPr="00AE7BF0">
              <w:rPr>
                <w:i/>
                <w:sz w:val="20"/>
              </w:rPr>
              <w:t>ес, в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60,4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472BB6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62,</w:t>
            </w:r>
            <w:r w:rsidR="00472BB6">
              <w:rPr>
                <w:i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i/>
                <w:sz w:val="20"/>
              </w:rPr>
            </w:pPr>
            <w:r w:rsidRPr="00AE7BF0">
              <w:rPr>
                <w:i/>
                <w:sz w:val="20"/>
              </w:rPr>
              <w:t>54,2</w:t>
            </w:r>
          </w:p>
        </w:tc>
      </w:tr>
    </w:tbl>
    <w:p w:rsidR="00566E43" w:rsidRDefault="00AE7BF0" w:rsidP="00566E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В структуре доходов бюджета округа на 2023 год и на планируемый период 2024-2025 годов наибольший удельный вес составляют безвозмездные поступления 54,7%, 55,2%, 54,2 % соответственно.</w:t>
      </w:r>
      <w:r w:rsidR="00566E43">
        <w:rPr>
          <w:sz w:val="26"/>
          <w:szCs w:val="26"/>
        </w:rPr>
        <w:t xml:space="preserve"> </w:t>
      </w:r>
      <w:r w:rsidR="00566E43" w:rsidRPr="00CD4E6C">
        <w:rPr>
          <w:sz w:val="26"/>
          <w:szCs w:val="26"/>
        </w:rPr>
        <w:t xml:space="preserve">По сравнению с уточненным бюджетом на 2022 год в бюджете </w:t>
      </w:r>
      <w:proofErr w:type="gramStart"/>
      <w:r w:rsidR="00566E43" w:rsidRPr="00CD4E6C">
        <w:rPr>
          <w:sz w:val="26"/>
          <w:szCs w:val="26"/>
        </w:rPr>
        <w:t>округа средства, передаваемые из бюджета Пермского края в виде субсидий в рамках софинансирования расходных обязательств муниципального образования сократились</w:t>
      </w:r>
      <w:proofErr w:type="gramEnd"/>
      <w:r w:rsidR="00566E43" w:rsidRPr="00CD4E6C">
        <w:rPr>
          <w:sz w:val="26"/>
          <w:szCs w:val="26"/>
        </w:rPr>
        <w:t xml:space="preserve"> на 70,3%, это связано с окончанием в 2022 году инвестиционных проектов, в том числе по строительству новых зданий школ и садов.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Общая сумма собственных доходов бюджета муниципального округа на 2023 год с учетом полной замены дотации дополнительным нормативом отчислений от налога на доходы физических лиц и дотации на стимулирование муниципальных образований к росту доходов составляет 2 414 741,72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На 2024 год прогнозируются поступления собственных доходов в размере 2 383 857,6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2025 год – 2 525 015,3 тыс. </w:t>
      </w:r>
      <w:r w:rsidR="00B94C7E">
        <w:rPr>
          <w:sz w:val="26"/>
          <w:szCs w:val="26"/>
        </w:rPr>
        <w:t>рублей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Собственные доходы бюджета муниципального округа (с учетом дотаций) в 2023 году к первоначально утвержденному консолидированному бюджету района на 2022 год увеличатся  на 6,9%, или на 155 173,4 тыс. </w:t>
      </w:r>
      <w:r w:rsidR="00B94C7E">
        <w:rPr>
          <w:sz w:val="26"/>
          <w:szCs w:val="26"/>
        </w:rPr>
        <w:t>рублей</w:t>
      </w:r>
      <w:proofErr w:type="gramStart"/>
      <w:r w:rsidRPr="00AE7BF0">
        <w:rPr>
          <w:sz w:val="26"/>
          <w:szCs w:val="26"/>
        </w:rPr>
        <w:t xml:space="preserve"> П</w:t>
      </w:r>
      <w:proofErr w:type="gramEnd"/>
      <w:r w:rsidRPr="00AE7BF0">
        <w:rPr>
          <w:sz w:val="26"/>
          <w:szCs w:val="26"/>
        </w:rPr>
        <w:t xml:space="preserve">о сравнению с уточненным бюджетом (на 01.10.2022) собственные доходы увеличатся на 2,0%, или на 47 267,0 тыс. </w:t>
      </w:r>
      <w:r w:rsidR="00B94C7E">
        <w:rPr>
          <w:sz w:val="26"/>
          <w:szCs w:val="26"/>
        </w:rPr>
        <w:t>рублей</w:t>
      </w:r>
      <w:r w:rsidR="006A16C0">
        <w:rPr>
          <w:sz w:val="26"/>
          <w:szCs w:val="26"/>
        </w:rPr>
        <w:t>.</w:t>
      </w:r>
      <w:r w:rsidRPr="00AE7BF0">
        <w:rPr>
          <w:sz w:val="26"/>
          <w:szCs w:val="26"/>
        </w:rPr>
        <w:t xml:space="preserve"> </w:t>
      </w:r>
      <w:proofErr w:type="gramStart"/>
      <w:r w:rsidRPr="00AE7BF0">
        <w:rPr>
          <w:sz w:val="26"/>
          <w:szCs w:val="26"/>
        </w:rPr>
        <w:t xml:space="preserve">По сравнению с ожидаемым исполнением бюджета муниципального </w:t>
      </w:r>
      <w:r w:rsidR="006A16C0">
        <w:rPr>
          <w:sz w:val="26"/>
          <w:szCs w:val="26"/>
        </w:rPr>
        <w:t>округа</w:t>
      </w:r>
      <w:r w:rsidRPr="00AE7BF0">
        <w:rPr>
          <w:sz w:val="26"/>
          <w:szCs w:val="26"/>
        </w:rPr>
        <w:t xml:space="preserve"> за 2022 год прогнозируемые собственные доходы в 2023 году уменьшатся на 55 318,6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>, или на 2,2%. Снижение собственных доходов бюджета округа в основном обусловлено снижением дотации из краевого бюджета на стимулирование органов местного самоуправления к росту доходов и отсутствием дотации на сбалансированность местных бюджетов.</w:t>
      </w:r>
      <w:proofErr w:type="gramEnd"/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Основные параметры бюджета округа по собственным доходам на 2022-2025 годы приведены в таблице 4.</w:t>
      </w:r>
    </w:p>
    <w:p w:rsidR="00AE7BF0" w:rsidRPr="00AE7BF0" w:rsidRDefault="00AE7BF0" w:rsidP="00AE7BF0">
      <w:pPr>
        <w:ind w:firstLine="720"/>
        <w:jc w:val="right"/>
        <w:rPr>
          <w:sz w:val="26"/>
          <w:szCs w:val="26"/>
        </w:rPr>
      </w:pPr>
      <w:r w:rsidRPr="00AE7BF0">
        <w:rPr>
          <w:sz w:val="26"/>
          <w:szCs w:val="26"/>
        </w:rPr>
        <w:t>Таблица 4.</w:t>
      </w:r>
    </w:p>
    <w:p w:rsidR="00AE7BF0" w:rsidRPr="00AE7BF0" w:rsidRDefault="00AE7BF0" w:rsidP="00AE7BF0">
      <w:pPr>
        <w:ind w:firstLine="720"/>
        <w:jc w:val="right"/>
        <w:rPr>
          <w:sz w:val="26"/>
          <w:szCs w:val="26"/>
        </w:rPr>
      </w:pPr>
      <w:r w:rsidRPr="00AE7BF0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</w:p>
    <w:tbl>
      <w:tblPr>
        <w:tblW w:w="104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275"/>
        <w:gridCol w:w="1419"/>
        <w:gridCol w:w="1278"/>
        <w:gridCol w:w="993"/>
        <w:gridCol w:w="989"/>
        <w:gridCol w:w="1275"/>
        <w:gridCol w:w="1275"/>
      </w:tblGrid>
      <w:tr w:rsidR="00AE7BF0" w:rsidRPr="00043B1A" w:rsidTr="00927FAA">
        <w:trPr>
          <w:trHeight w:val="150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>Наименование</w:t>
            </w:r>
          </w:p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>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 xml:space="preserve">Первоначально утвержденный бюджет </w:t>
            </w:r>
            <w:r w:rsidRPr="00043B1A">
              <w:rPr>
                <w:b/>
                <w:bCs/>
                <w:sz w:val="22"/>
                <w:szCs w:val="22"/>
              </w:rPr>
              <w:lastRenderedPageBreak/>
              <w:t>2022 год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293B91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Ожидаемая оценка на 2022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>2024 год (проект)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tabs>
                <w:tab w:val="left" w:pos="10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>2025 год (проект)</w:t>
            </w:r>
          </w:p>
          <w:p w:rsidR="00AE7BF0" w:rsidRPr="00043B1A" w:rsidRDefault="00AE7BF0" w:rsidP="00B57E17">
            <w:pPr>
              <w:ind w:right="522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7BF0" w:rsidRPr="00043B1A" w:rsidTr="00927FAA">
        <w:trPr>
          <w:trHeight w:val="150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>проект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t xml:space="preserve">% к первоначальному </w:t>
            </w:r>
            <w:r w:rsidRPr="00043B1A">
              <w:rPr>
                <w:b/>
                <w:bCs/>
                <w:sz w:val="22"/>
                <w:szCs w:val="22"/>
              </w:rPr>
              <w:lastRenderedPageBreak/>
              <w:t>бюджету 2022 года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293B91">
            <w:pPr>
              <w:jc w:val="center"/>
              <w:rPr>
                <w:b/>
                <w:bCs/>
                <w:sz w:val="22"/>
                <w:szCs w:val="22"/>
              </w:rPr>
            </w:pPr>
            <w:r w:rsidRPr="00043B1A">
              <w:rPr>
                <w:b/>
                <w:bCs/>
                <w:sz w:val="22"/>
                <w:szCs w:val="22"/>
              </w:rPr>
              <w:lastRenderedPageBreak/>
              <w:t xml:space="preserve">% к </w:t>
            </w:r>
            <w:r w:rsidR="00293B91">
              <w:rPr>
                <w:b/>
                <w:bCs/>
                <w:sz w:val="22"/>
                <w:szCs w:val="22"/>
              </w:rPr>
              <w:t xml:space="preserve">ожидаемой оценке </w:t>
            </w:r>
            <w:r w:rsidR="00293B91">
              <w:rPr>
                <w:b/>
                <w:bCs/>
                <w:sz w:val="22"/>
                <w:szCs w:val="22"/>
              </w:rPr>
              <w:lastRenderedPageBreak/>
              <w:t>на</w:t>
            </w:r>
            <w:r w:rsidRPr="00043B1A">
              <w:rPr>
                <w:b/>
                <w:bCs/>
                <w:sz w:val="22"/>
                <w:szCs w:val="22"/>
              </w:rPr>
              <w:t xml:space="preserve"> 2022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lastRenderedPageBreak/>
              <w:t>Всего собственных доходов,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2 259 568,0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</w:t>
            </w:r>
            <w:r w:rsidR="000D49B5">
              <w:rPr>
                <w:sz w:val="22"/>
                <w:szCs w:val="22"/>
              </w:rPr>
              <w:t> 421 840,2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2 414 741,7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2 383 857,6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2 525 015,3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-налог на доходы физических лиц (НДФЛ), в. </w:t>
            </w:r>
            <w:proofErr w:type="spellStart"/>
            <w:r w:rsidRPr="00043B1A">
              <w:rPr>
                <w:sz w:val="22"/>
                <w:szCs w:val="22"/>
              </w:rPr>
              <w:t>т.ч</w:t>
            </w:r>
            <w:proofErr w:type="spellEnd"/>
            <w:r w:rsidRPr="00043B1A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1 235 863,2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1 297 852,6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1 380 300,2</w:t>
            </w:r>
          </w:p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111,7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1 337 428,8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1 456 774,8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 xml:space="preserve">- НДФЛ по нормативу с 2023 г. - 33,5%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633 424,3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663 353,6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763 334,2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120,5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826 756,9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893 060,2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 xml:space="preserve">- НДФЛ по дополнительному нормативу отчислений взамен дотации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599 053,7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626 606,0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608 591,5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101,6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501 962,4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  <w:r w:rsidRPr="00043B1A">
              <w:rPr>
                <w:i/>
                <w:sz w:val="22"/>
                <w:szCs w:val="22"/>
              </w:rPr>
              <w:t>554 666,8</w:t>
            </w:r>
          </w:p>
          <w:p w:rsidR="00AE7BF0" w:rsidRPr="00043B1A" w:rsidRDefault="00AE7BF0" w:rsidP="007F615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 акцизы по подакцизным товарам (продукции), производимым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45 313,5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57 288,7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62 246,0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137,4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62 621,8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64 246,5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-налоги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16 258,1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19 332,0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365 797,6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 22,5 раз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в </w:t>
            </w:r>
            <w:r w:rsidR="000D49B5">
              <w:rPr>
                <w:sz w:val="22"/>
                <w:szCs w:val="22"/>
              </w:rPr>
              <w:t>18,9</w:t>
            </w:r>
            <w:r w:rsidRPr="00043B1A">
              <w:rPr>
                <w:sz w:val="22"/>
                <w:szCs w:val="22"/>
              </w:rPr>
              <w:t xml:space="preserve"> раз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380 435,9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395 653,5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 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84 699,3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76 414,8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81 490,6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96,2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85 502,4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89 684,8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 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275 413,8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248 436,3</w:t>
            </w:r>
          </w:p>
          <w:p w:rsidR="000D49B5" w:rsidRPr="00043B1A" w:rsidRDefault="000D49B5" w:rsidP="007F61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253 978,1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254 364,1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254 364,1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-транспортный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222 106,0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237 120,0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22 769,0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24 487,0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24 838,0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25 577,7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26 344,7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-доходы от использования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101 367,4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104 538,0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102 432,4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102 432,4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102 432,4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-платежи при пользовании природными ресурсами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20 119,1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28 076,3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32 125,7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159,7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32 125,7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32 125,7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89 472,8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96 241,8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8 677,3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8 677,3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8 677,3</w:t>
            </w:r>
          </w:p>
        </w:tc>
      </w:tr>
      <w:tr w:rsidR="00AE7BF0" w:rsidRPr="00043B1A" w:rsidTr="007F6150">
        <w:trPr>
          <w:trHeight w:val="71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76 536,7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132 619,3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88 370,3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115,5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88 370,3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88 370,3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5 006,3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23 927,3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6 271,2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125,3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6 321,2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6 341,2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lastRenderedPageBreak/>
              <w:t>- прочие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2198,2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598,82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</w:tr>
      <w:tr w:rsidR="00AE7BF0" w:rsidRPr="00043B1A" w:rsidTr="007F6150">
        <w:trPr>
          <w:trHeight w:val="15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Дотации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62 444,6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D49B5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73 095,3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7 615,5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374DDB" w:rsidP="007F61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7F6150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</w:tr>
    </w:tbl>
    <w:p w:rsidR="00AE7BF0" w:rsidRPr="00AE7BF0" w:rsidRDefault="00AE7BF0" w:rsidP="00AE7BF0">
      <w:pPr>
        <w:ind w:firstLine="720"/>
        <w:jc w:val="center"/>
        <w:rPr>
          <w:b/>
          <w:bCs/>
          <w:color w:val="FF9900"/>
          <w:sz w:val="26"/>
          <w:szCs w:val="26"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Налог на доходы физических лиц  (НДФЛ)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налога в 2023 году составил 1 380 300,2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2024 году –  1 337 428,80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2025 году – 1 456 774,8 тыс. </w:t>
      </w:r>
      <w:r w:rsidR="00B94C7E">
        <w:rPr>
          <w:sz w:val="26"/>
          <w:szCs w:val="26"/>
        </w:rPr>
        <w:t>рублей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налога на доходы физических лиц с доходов, </w:t>
      </w:r>
      <w:proofErr w:type="gramStart"/>
      <w:r w:rsidRPr="00AE7BF0">
        <w:rPr>
          <w:sz w:val="26"/>
          <w:szCs w:val="26"/>
        </w:rPr>
        <w:t>источником</w:t>
      </w:r>
      <w:proofErr w:type="gramEnd"/>
      <w:r w:rsidRPr="00AE7BF0">
        <w:rPr>
          <w:sz w:val="26"/>
          <w:szCs w:val="26"/>
        </w:rPr>
        <w:t xml:space="preserve"> которого является налоговый агент, с доходов, полученных от осуществления деятельности физическими лицами, зарегистрированными в качестве индивидуальных предпринимателей (частных нотариусов, адвокатов), и с доходов, полученных физическими лицами в соответствии со ст. 228 Налогового кодекса РФ (выигрыши, вознаграждения доходы, с которых источником доходов налог не удерживался и т.д.)  производился исходя из ожидаемых поступлений налога в текущем финансовом году за минусом разовых платежей и с учетом прогнозируемого роста фонда заработной платы (2023 год - 10,9%, 2024 год - 8,4%, 2025 год - 8,1%) и нормативов отчислений в бюджет Пермского муниципального округа. 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НДФЛ в виде фиксированных авансовых платежей с </w:t>
      </w:r>
      <w:proofErr w:type="gramStart"/>
      <w:r w:rsidRPr="00AE7BF0">
        <w:rPr>
          <w:sz w:val="26"/>
          <w:szCs w:val="26"/>
        </w:rPr>
        <w:t>иностранных граждан, осуществляющих деятельность на основании патента рассчитан</w:t>
      </w:r>
      <w:proofErr w:type="gramEnd"/>
      <w:r w:rsidRPr="00AE7BF0">
        <w:rPr>
          <w:sz w:val="26"/>
          <w:szCs w:val="26"/>
        </w:rPr>
        <w:t xml:space="preserve"> с учетом индекса потребительских цен. 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</w:p>
    <w:p w:rsidR="00AE7BF0" w:rsidRPr="00AE7BF0" w:rsidRDefault="00AE7BF0" w:rsidP="00AE7BF0">
      <w:pPr>
        <w:ind w:firstLine="720"/>
        <w:jc w:val="right"/>
        <w:rPr>
          <w:sz w:val="20"/>
        </w:rPr>
      </w:pPr>
      <w:r w:rsidRPr="00AE7BF0">
        <w:rPr>
          <w:sz w:val="26"/>
          <w:szCs w:val="26"/>
        </w:rPr>
        <w:t>Таблица 5.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275"/>
        <w:gridCol w:w="1133"/>
        <w:gridCol w:w="1278"/>
        <w:gridCol w:w="1272"/>
        <w:gridCol w:w="992"/>
        <w:gridCol w:w="1275"/>
      </w:tblGrid>
      <w:tr w:rsidR="00AE7BF0" w:rsidRPr="00AE7BF0" w:rsidTr="00B57E1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Вид дохода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 xml:space="preserve">2023 год 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2025 год</w:t>
            </w:r>
          </w:p>
        </w:tc>
      </w:tr>
      <w:tr w:rsidR="00AE7BF0" w:rsidRPr="00AE7BF0" w:rsidTr="00B57E17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proofErr w:type="gramStart"/>
            <w:r w:rsidRPr="00AE7BF0">
              <w:rPr>
                <w:sz w:val="20"/>
              </w:rPr>
              <w:t xml:space="preserve">Утвержден </w:t>
            </w:r>
            <w:proofErr w:type="spellStart"/>
            <w:r w:rsidRPr="00AE7BF0">
              <w:rPr>
                <w:sz w:val="20"/>
              </w:rPr>
              <w:t>ный</w:t>
            </w:r>
            <w:proofErr w:type="spellEnd"/>
            <w:proofErr w:type="gramEnd"/>
            <w:r w:rsidRPr="00AE7BF0">
              <w:rPr>
                <w:sz w:val="20"/>
              </w:rPr>
              <w:t xml:space="preserve">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proofErr w:type="gramStart"/>
            <w:r w:rsidRPr="00AE7BF0">
              <w:rPr>
                <w:sz w:val="20"/>
              </w:rPr>
              <w:t>Уточнен-</w:t>
            </w:r>
            <w:proofErr w:type="spellStart"/>
            <w:r w:rsidRPr="00AE7BF0">
              <w:rPr>
                <w:sz w:val="20"/>
              </w:rPr>
              <w:t>ный</w:t>
            </w:r>
            <w:proofErr w:type="spellEnd"/>
            <w:proofErr w:type="gramEnd"/>
            <w:r w:rsidRPr="00AE7BF0">
              <w:rPr>
                <w:sz w:val="20"/>
              </w:rPr>
              <w:t xml:space="preserve"> план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AE7BF0">
              <w:rPr>
                <w:sz w:val="20"/>
              </w:rPr>
              <w:t>Откло-нение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Утвержденный план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proofErr w:type="gramStart"/>
            <w:r w:rsidRPr="00AE7BF0">
              <w:rPr>
                <w:sz w:val="20"/>
              </w:rPr>
              <w:t>Уточнен-</w:t>
            </w:r>
            <w:proofErr w:type="spellStart"/>
            <w:r w:rsidRPr="00AE7BF0">
              <w:rPr>
                <w:sz w:val="20"/>
              </w:rPr>
              <w:t>ный</w:t>
            </w:r>
            <w:proofErr w:type="spellEnd"/>
            <w:proofErr w:type="gramEnd"/>
            <w:r w:rsidRPr="00AE7BF0">
              <w:rPr>
                <w:sz w:val="20"/>
              </w:rPr>
              <w:t xml:space="preserve">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AE7BF0">
              <w:rPr>
                <w:sz w:val="20"/>
              </w:rPr>
              <w:t>Откло-нение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План</w:t>
            </w:r>
          </w:p>
        </w:tc>
      </w:tr>
      <w:tr w:rsidR="00AE7BF0" w:rsidRPr="00AE7BF0" w:rsidTr="00B57E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Налог на доходы физических лиц (с учетом дополнительного норматива отчислений по НДФЛ взамен дотации)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right="-108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1 373 254,3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1 371 925,7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left="-102" w:right="-51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-1 328,6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1 249 975,9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1 328 719,3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left="-92" w:right="-195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78 743,4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1 447 717,0</w:t>
            </w:r>
          </w:p>
        </w:tc>
      </w:tr>
      <w:tr w:rsidR="00AE7BF0" w:rsidRPr="00AE7BF0" w:rsidTr="00B57E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НДФЛ в виде фиксированных авансовых платежей с иностранных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3 520,6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8 374,5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left="-102" w:right="-51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4 853,9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3 661,4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8 709,5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left="-92" w:right="-195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5 048,1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9 057,8</w:t>
            </w:r>
          </w:p>
        </w:tc>
      </w:tr>
      <w:tr w:rsidR="00AE7BF0" w:rsidRPr="00AE7BF0" w:rsidTr="00B57E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AE7BF0" w:rsidRDefault="00AE7BF0" w:rsidP="00B57E17">
            <w:pPr>
              <w:rPr>
                <w:sz w:val="20"/>
              </w:rPr>
            </w:pPr>
            <w:r w:rsidRPr="00AE7BF0">
              <w:rPr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1 376 774,9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1 380 300,2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left="-102" w:right="-51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3525,3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1 253 637,3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1 337 428,8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ind w:left="-92" w:right="-195"/>
              <w:jc w:val="center"/>
              <w:rPr>
                <w:sz w:val="20"/>
              </w:rPr>
            </w:pPr>
            <w:r w:rsidRPr="00AE7BF0">
              <w:rPr>
                <w:sz w:val="20"/>
              </w:rPr>
              <w:t>83 791,5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AE7BF0" w:rsidRDefault="00AE7BF0" w:rsidP="00B57E17">
            <w:pPr>
              <w:jc w:val="center"/>
              <w:rPr>
                <w:sz w:val="20"/>
              </w:rPr>
            </w:pPr>
            <w:r w:rsidRPr="00AE7BF0">
              <w:rPr>
                <w:sz w:val="20"/>
              </w:rPr>
              <w:t>1 456 774,8</w:t>
            </w:r>
          </w:p>
        </w:tc>
      </w:tr>
    </w:tbl>
    <w:p w:rsidR="00AE7BF0" w:rsidRPr="00AE7BF0" w:rsidRDefault="00AE7BF0" w:rsidP="00AE7BF0">
      <w:pPr>
        <w:ind w:firstLine="720"/>
        <w:jc w:val="right"/>
        <w:rPr>
          <w:sz w:val="20"/>
        </w:rPr>
      </w:pPr>
    </w:p>
    <w:p w:rsidR="00AE7BF0" w:rsidRPr="00AE7BF0" w:rsidRDefault="00AE7BF0" w:rsidP="00AE7BF0">
      <w:pPr>
        <w:ind w:firstLine="720"/>
        <w:jc w:val="right"/>
        <w:rPr>
          <w:sz w:val="20"/>
        </w:rPr>
      </w:pPr>
      <w:r w:rsidRPr="00AE7BF0">
        <w:rPr>
          <w:sz w:val="26"/>
          <w:szCs w:val="26"/>
        </w:rPr>
        <w:t>Таблица 6.</w:t>
      </w:r>
    </w:p>
    <w:p w:rsidR="00AE7BF0" w:rsidRPr="00AE7BF0" w:rsidRDefault="00AE7BF0" w:rsidP="00AE7BF0">
      <w:pPr>
        <w:jc w:val="right"/>
      </w:pPr>
      <w:r w:rsidRPr="00AE7BF0">
        <w:rPr>
          <w:sz w:val="26"/>
          <w:szCs w:val="26"/>
        </w:rPr>
        <w:t xml:space="preserve">                                                                                                              </w:t>
      </w:r>
      <w:r w:rsidRPr="00AE7BF0">
        <w:t xml:space="preserve">тыс. </w:t>
      </w:r>
      <w:r w:rsidR="00B94C7E">
        <w:t>рублей</w:t>
      </w:r>
    </w:p>
    <w:tbl>
      <w:tblPr>
        <w:tblStyle w:val="af3"/>
        <w:tblW w:w="10314" w:type="dxa"/>
        <w:tblLayout w:type="fixed"/>
        <w:tblLook w:val="04A0" w:firstRow="1" w:lastRow="0" w:firstColumn="1" w:lastColumn="0" w:noHBand="0" w:noVBand="1"/>
      </w:tblPr>
      <w:tblGrid>
        <w:gridCol w:w="3652"/>
        <w:gridCol w:w="1277"/>
        <w:gridCol w:w="1371"/>
        <w:gridCol w:w="1355"/>
        <w:gridCol w:w="1357"/>
        <w:gridCol w:w="1302"/>
      </w:tblGrid>
      <w:tr w:rsidR="00AE7BF0" w:rsidRPr="00043B1A" w:rsidTr="00374DDB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Первоначальный бюджет на 2022г.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Уточненный бюджет на 2022г.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Проект бюджета на 2023г.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374DDB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0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0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 xml:space="preserve">тыс. </w:t>
            </w:r>
            <w:r w:rsidR="00B94C7E">
              <w:rPr>
                <w:sz w:val="20"/>
              </w:rPr>
              <w:t>рублей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%</w:t>
            </w:r>
          </w:p>
        </w:tc>
      </w:tr>
      <w:tr w:rsidR="00AE7BF0" w:rsidRPr="00043B1A" w:rsidTr="00374D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both"/>
              <w:rPr>
                <w:sz w:val="20"/>
              </w:rPr>
            </w:pPr>
            <w:r w:rsidRPr="00043B1A">
              <w:rPr>
                <w:sz w:val="20"/>
              </w:rPr>
              <w:t>Налог на доходы физических лиц (с учетом дополнительного норматива отчислений по НДФЛ взамен дотации)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1 232 478,0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1 232 631,0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1 371 925,7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139 294,7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111,3</w:t>
            </w:r>
          </w:p>
        </w:tc>
      </w:tr>
      <w:tr w:rsidR="00AE7BF0" w:rsidRPr="00043B1A" w:rsidTr="00374D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both"/>
              <w:rPr>
                <w:sz w:val="20"/>
              </w:rPr>
            </w:pPr>
            <w:r w:rsidRPr="00043B1A">
              <w:rPr>
                <w:sz w:val="20"/>
              </w:rPr>
              <w:t xml:space="preserve">НДФЛ в виде фиксированных авансовых платежей с иностранных </w:t>
            </w:r>
            <w:r w:rsidRPr="00043B1A">
              <w:rPr>
                <w:sz w:val="20"/>
              </w:rPr>
              <w:lastRenderedPageBreak/>
              <w:t>граждан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lastRenderedPageBreak/>
              <w:t xml:space="preserve">3 385,2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4 085,2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8 374,5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4 289,3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205,0</w:t>
            </w:r>
          </w:p>
        </w:tc>
      </w:tr>
      <w:tr w:rsidR="00AE7BF0" w:rsidRPr="00043B1A" w:rsidTr="00374DD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both"/>
              <w:rPr>
                <w:sz w:val="20"/>
              </w:rPr>
            </w:pPr>
            <w:r w:rsidRPr="00043B1A">
              <w:rPr>
                <w:sz w:val="20"/>
              </w:rPr>
              <w:lastRenderedPageBreak/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1 235 863,2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1 236 716,2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1 380 300,2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1 43 584,0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0"/>
              </w:rPr>
            </w:pPr>
            <w:r w:rsidRPr="00043B1A">
              <w:rPr>
                <w:sz w:val="20"/>
              </w:rPr>
              <w:t>111,6</w:t>
            </w:r>
          </w:p>
        </w:tc>
      </w:tr>
    </w:tbl>
    <w:p w:rsidR="00AE7BF0" w:rsidRPr="00AE7BF0" w:rsidRDefault="00AE7BF0" w:rsidP="00AE7BF0">
      <w:pPr>
        <w:tabs>
          <w:tab w:val="left" w:pos="2880"/>
        </w:tabs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autoSpaceDE w:val="0"/>
        <w:autoSpaceDN w:val="0"/>
        <w:adjustRightInd w:val="0"/>
        <w:ind w:firstLine="851"/>
        <w:jc w:val="both"/>
        <w:outlineLvl w:val="3"/>
        <w:rPr>
          <w:sz w:val="26"/>
          <w:szCs w:val="26"/>
        </w:rPr>
      </w:pPr>
    </w:p>
    <w:p w:rsidR="00AE7BF0" w:rsidRPr="00AE7BF0" w:rsidRDefault="00AE7BF0" w:rsidP="00AE7BF0">
      <w:pPr>
        <w:autoSpaceDE w:val="0"/>
        <w:autoSpaceDN w:val="0"/>
        <w:adjustRightInd w:val="0"/>
        <w:ind w:firstLine="851"/>
        <w:jc w:val="both"/>
        <w:outlineLvl w:val="3"/>
        <w:rPr>
          <w:sz w:val="26"/>
          <w:szCs w:val="26"/>
        </w:rPr>
      </w:pPr>
      <w:proofErr w:type="gramStart"/>
      <w:r w:rsidRPr="00AE7BF0">
        <w:rPr>
          <w:sz w:val="26"/>
          <w:szCs w:val="26"/>
        </w:rPr>
        <w:t>В соответствии с решением Думы Пермского муниципального округа от 20.10.2022 № 19 «О полной замене дотации на выравнивание бюджетной обеспеченности Пермского муниципального округа дополнительным нормативом отчислений от налога на доходы физических лиц» согласован дополнительный норматив отчислений от налога на доходы физических лиц: на 2023 год в размере 26,7089 процентов, на 2024 год в размере 18,3054 процентов, на 2025 год в размере</w:t>
      </w:r>
      <w:proofErr w:type="gramEnd"/>
      <w:r w:rsidRPr="00AE7BF0">
        <w:rPr>
          <w:sz w:val="26"/>
          <w:szCs w:val="26"/>
        </w:rPr>
        <w:t xml:space="preserve"> 18,7259 процентов. </w:t>
      </w:r>
    </w:p>
    <w:p w:rsidR="00AE7BF0" w:rsidRPr="00AE7BF0" w:rsidRDefault="00AE7BF0" w:rsidP="00AE7BF0">
      <w:pPr>
        <w:tabs>
          <w:tab w:val="left" w:pos="2880"/>
        </w:tabs>
        <w:ind w:firstLine="680"/>
        <w:jc w:val="both"/>
        <w:rPr>
          <w:sz w:val="26"/>
          <w:szCs w:val="26"/>
        </w:rPr>
      </w:pPr>
      <w:r w:rsidRPr="00AE7BF0">
        <w:rPr>
          <w:bCs/>
          <w:sz w:val="26"/>
          <w:szCs w:val="26"/>
        </w:rPr>
        <w:t xml:space="preserve">С </w:t>
      </w:r>
      <w:r w:rsidRPr="00AE7BF0">
        <w:rPr>
          <w:sz w:val="26"/>
          <w:szCs w:val="26"/>
        </w:rPr>
        <w:t xml:space="preserve">принятием решения о согласовании полной замены дотации дополнительным нормативом отчислений от налога на доходы физических лиц планируется дополнительно получить доходов в бюджет сверх расчетного объема дотации в 2023 году – 39 242,8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2024 году – 78 971,6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2025 году – 86 909,7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В бюджет</w:t>
      </w:r>
      <w:r w:rsidR="00467C44">
        <w:rPr>
          <w:sz w:val="26"/>
          <w:szCs w:val="26"/>
        </w:rPr>
        <w:t>е</w:t>
      </w:r>
      <w:r w:rsidRPr="00AE7BF0">
        <w:rPr>
          <w:sz w:val="26"/>
          <w:szCs w:val="26"/>
        </w:rPr>
        <w:t xml:space="preserve"> Пермского края </w:t>
      </w:r>
      <w:r w:rsidR="00467C44">
        <w:rPr>
          <w:sz w:val="26"/>
          <w:szCs w:val="26"/>
        </w:rPr>
        <w:t xml:space="preserve">(1 чтение) </w:t>
      </w:r>
      <w:r w:rsidRPr="00AE7BF0">
        <w:rPr>
          <w:sz w:val="26"/>
          <w:szCs w:val="26"/>
        </w:rPr>
        <w:t xml:space="preserve">сформирован  нераспределенный объем дотаций в плановом периоде в размере 10 процентов, в бюджете округа нераспределенный резерв учтен в поступлениях НДФЛ в плановом периоде. </w:t>
      </w:r>
    </w:p>
    <w:p w:rsidR="00467C44" w:rsidRDefault="00467C44" w:rsidP="00AE7BF0">
      <w:pPr>
        <w:tabs>
          <w:tab w:val="left" w:pos="2880"/>
        </w:tabs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tabs>
          <w:tab w:val="left" w:pos="2880"/>
        </w:tabs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Акцизы по подакцизным товарам (продукции), производимым на территории Российской Федерации (акцизы на нефтепродукты)</w:t>
      </w:r>
    </w:p>
    <w:p w:rsidR="00AE7BF0" w:rsidRPr="00AE7BF0" w:rsidRDefault="00AE7BF0" w:rsidP="00AE7BF0">
      <w:pPr>
        <w:tabs>
          <w:tab w:val="left" w:pos="2880"/>
        </w:tabs>
        <w:ind w:firstLine="720"/>
        <w:jc w:val="center"/>
        <w:rPr>
          <w:b/>
          <w:bCs/>
          <w:sz w:val="26"/>
          <w:szCs w:val="26"/>
        </w:rPr>
      </w:pPr>
    </w:p>
    <w:p w:rsidR="006A16C0" w:rsidRDefault="006A16C0" w:rsidP="006A16C0">
      <w:pPr>
        <w:tabs>
          <w:tab w:val="left" w:pos="28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Поступление доходов от акцизов на нефтепродукты прогнозируется на 2023 год в сумме 62 246,0 тыс. рублей, на 2024 год – 62 621,8 тыс. рублей, на 2025 год – 64 246,5 тыс. рублей</w:t>
      </w:r>
    </w:p>
    <w:p w:rsidR="006A16C0" w:rsidRDefault="006A16C0" w:rsidP="006A16C0">
      <w:pPr>
        <w:tabs>
          <w:tab w:val="left" w:pos="28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доходов от уплаты акцизов произведен </w:t>
      </w:r>
      <w:proofErr w:type="gramStart"/>
      <w:r>
        <w:rPr>
          <w:sz w:val="26"/>
          <w:szCs w:val="26"/>
        </w:rPr>
        <w:t>исходя из ожидаемой оценки поступлений за 2022 год с учетом дифференцированного норматива отчислений, исходя из протяженности автомобильных дорог</w:t>
      </w:r>
      <w:proofErr w:type="gramEnd"/>
      <w:r>
        <w:rPr>
          <w:sz w:val="26"/>
          <w:szCs w:val="26"/>
        </w:rPr>
        <w:t xml:space="preserve"> местного значения, находящихся в собственности муниципального образования, с учетом изменений ставок  и нормативов зачислений акцизов на нефтепродукты в бюджеты субъектов Российской Федерации. Бюджетом Пермского края (1 чтение) установлен дифференцированный норматив отчислений в бюджет округа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>
        <w:rPr>
          <w:sz w:val="26"/>
          <w:szCs w:val="26"/>
        </w:rPr>
        <w:t>инжекторных</w:t>
      </w:r>
      <w:proofErr w:type="spellEnd"/>
      <w:r>
        <w:rPr>
          <w:sz w:val="26"/>
          <w:szCs w:val="26"/>
        </w:rPr>
        <w:t xml:space="preserve">) двигателей, производимые на территории Российской Федерации в размере 0,6006 % (2022 г. - 0,5783%). </w:t>
      </w:r>
    </w:p>
    <w:p w:rsidR="006A16C0" w:rsidRDefault="006A16C0" w:rsidP="006A16C0">
      <w:pPr>
        <w:tabs>
          <w:tab w:val="left" w:pos="288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Прогноз осуществлен по 4 видам акцизов: акцизы на дизельное топливо, акцизы на моторные масла для дизельных и (или) карбюраторных (</w:t>
      </w:r>
      <w:proofErr w:type="spellStart"/>
      <w:r>
        <w:rPr>
          <w:sz w:val="26"/>
          <w:szCs w:val="26"/>
        </w:rPr>
        <w:t>инжекторных</w:t>
      </w:r>
      <w:proofErr w:type="spellEnd"/>
      <w:r>
        <w:rPr>
          <w:sz w:val="26"/>
          <w:szCs w:val="26"/>
        </w:rPr>
        <w:t>) двигателей, акцизы на автомобильный бензин, акцизы на прямогонный бензин, производимые на территории Российской Федерации.</w:t>
      </w:r>
    </w:p>
    <w:p w:rsidR="006A16C0" w:rsidRDefault="006A16C0" w:rsidP="006A16C0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Таблица 7.</w:t>
      </w:r>
    </w:p>
    <w:p w:rsidR="006A16C0" w:rsidRDefault="006A16C0" w:rsidP="006A16C0">
      <w:pPr>
        <w:tabs>
          <w:tab w:val="left" w:pos="2880"/>
        </w:tabs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тыс. рублей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1"/>
        <w:gridCol w:w="1134"/>
        <w:gridCol w:w="995"/>
        <w:gridCol w:w="1277"/>
        <w:gridCol w:w="992"/>
        <w:gridCol w:w="989"/>
        <w:gridCol w:w="995"/>
      </w:tblGrid>
      <w:tr w:rsidR="006A16C0" w:rsidTr="006A16C0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дохода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</w:tr>
      <w:tr w:rsidR="006A16C0" w:rsidTr="006A16C0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Утвержден</w:t>
            </w:r>
          </w:p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Уточнен</w:t>
            </w:r>
          </w:p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план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Утвержден</w:t>
            </w:r>
          </w:p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Уточнен </w:t>
            </w: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план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Отклонение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</w:t>
            </w:r>
          </w:p>
        </w:tc>
      </w:tr>
      <w:tr w:rsidR="006A16C0" w:rsidTr="006A16C0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Акцизы на нефтепродукты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47 368,8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62 246,0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ind w:left="-102" w:right="-5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14 877,2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49 203,9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62 621,8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ind w:left="-92" w:right="-19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13 417,9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64 246,5</w:t>
            </w:r>
          </w:p>
        </w:tc>
      </w:tr>
    </w:tbl>
    <w:p w:rsidR="006A16C0" w:rsidRDefault="006A16C0" w:rsidP="006A16C0">
      <w:pPr>
        <w:tabs>
          <w:tab w:val="left" w:pos="2880"/>
        </w:tabs>
        <w:ind w:firstLine="720"/>
        <w:jc w:val="right"/>
        <w:rPr>
          <w:sz w:val="26"/>
          <w:szCs w:val="26"/>
        </w:rPr>
      </w:pPr>
    </w:p>
    <w:p w:rsidR="006A16C0" w:rsidRDefault="006A16C0" w:rsidP="006A16C0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8.</w:t>
      </w:r>
    </w:p>
    <w:p w:rsidR="006A16C0" w:rsidRDefault="006A16C0" w:rsidP="006A16C0">
      <w:pPr>
        <w:tabs>
          <w:tab w:val="left" w:pos="2880"/>
        </w:tabs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тыс. рублей</w:t>
      </w:r>
    </w:p>
    <w:tbl>
      <w:tblPr>
        <w:tblStyle w:val="af3"/>
        <w:tblW w:w="10035" w:type="dxa"/>
        <w:tblLayout w:type="fixed"/>
        <w:tblLook w:val="04A0" w:firstRow="1" w:lastRow="0" w:firstColumn="1" w:lastColumn="0" w:noHBand="0" w:noVBand="1"/>
      </w:tblPr>
      <w:tblGrid>
        <w:gridCol w:w="2093"/>
        <w:gridCol w:w="1702"/>
        <w:gridCol w:w="1986"/>
        <w:gridCol w:w="2269"/>
        <w:gridCol w:w="1985"/>
      </w:tblGrid>
      <w:tr w:rsidR="006A16C0" w:rsidTr="006A16C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бюджета 2023г.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6A16C0" w:rsidTr="006A16C0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6C0" w:rsidRDefault="006A16C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6A16C0" w:rsidTr="006A16C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45 313,5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47 091,3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62 246,0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15 154,7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C0" w:rsidRDefault="006A1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132,2</w:t>
            </w:r>
          </w:p>
        </w:tc>
      </w:tr>
    </w:tbl>
    <w:p w:rsidR="00AE7BF0" w:rsidRPr="00AE7BF0" w:rsidRDefault="00AE7BF0" w:rsidP="00AE7BF0">
      <w:pPr>
        <w:tabs>
          <w:tab w:val="left" w:pos="2880"/>
        </w:tabs>
        <w:ind w:firstLine="720"/>
        <w:jc w:val="right"/>
        <w:rPr>
          <w:color w:val="FF0000"/>
          <w:sz w:val="26"/>
          <w:szCs w:val="26"/>
        </w:rPr>
      </w:pPr>
      <w:bookmarkStart w:id="0" w:name="_GoBack"/>
      <w:bookmarkEnd w:id="0"/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Налоги на совокупный доход</w:t>
      </w:r>
    </w:p>
    <w:p w:rsidR="00AE7BF0" w:rsidRPr="00AE7BF0" w:rsidRDefault="00AE7BF0" w:rsidP="00AE7BF0">
      <w:pPr>
        <w:ind w:firstLine="720"/>
        <w:jc w:val="center"/>
        <w:rPr>
          <w:b/>
          <w:bCs/>
          <w:color w:val="FF0000"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поступлений по налогам на совокупный доход в 2023 году составил 365 797,6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2024 год – 380 435,9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2025 год – 395 653,5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Прогноз осуществлялся по следующим специальным режимам налогообложения: упрощенная система  налогообложения, единый сельскохозяйственный налог, патентная система налогообложения.</w:t>
      </w:r>
    </w:p>
    <w:p w:rsidR="00AE7BF0" w:rsidRPr="00AE7BF0" w:rsidRDefault="00AE7BF0" w:rsidP="00AE7B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E7BF0">
        <w:rPr>
          <w:sz w:val="26"/>
          <w:szCs w:val="26"/>
        </w:rPr>
        <w:t>В соответствии с Законом Пермского края от 03.10.2022 № 114-ПК «О внесении изменений в Закон Пермского края о бюджетном процессе в Пермском крае»                   с 01.01.2023 субъектом переданы доходы от налога, взимаемого в связи с применением упрощенной системы налогообложения, в том числе минимального налога,  по нормативу в размере 70 процентов от налога, взимаемого на территории Пермского муниципального округа.</w:t>
      </w:r>
      <w:proofErr w:type="gramEnd"/>
      <w:r w:rsidRPr="00AE7BF0">
        <w:rPr>
          <w:sz w:val="26"/>
          <w:szCs w:val="26"/>
        </w:rPr>
        <w:t xml:space="preserve"> </w:t>
      </w:r>
      <w:proofErr w:type="gramStart"/>
      <w:r w:rsidR="001B5AFD">
        <w:rPr>
          <w:sz w:val="26"/>
          <w:szCs w:val="26"/>
        </w:rPr>
        <w:t>Поступление налога прогнозируется</w:t>
      </w:r>
      <w:r w:rsidRPr="00AE7BF0">
        <w:rPr>
          <w:sz w:val="26"/>
          <w:szCs w:val="26"/>
        </w:rPr>
        <w:t xml:space="preserve"> </w:t>
      </w:r>
      <w:r w:rsidR="001B5AFD">
        <w:rPr>
          <w:sz w:val="26"/>
          <w:szCs w:val="26"/>
        </w:rPr>
        <w:t xml:space="preserve">на </w:t>
      </w:r>
      <w:r w:rsidRPr="00AE7BF0">
        <w:rPr>
          <w:sz w:val="26"/>
          <w:szCs w:val="26"/>
        </w:rPr>
        <w:t xml:space="preserve"> 2023 год</w:t>
      </w:r>
      <w:r w:rsidR="001B5AFD">
        <w:rPr>
          <w:sz w:val="26"/>
          <w:szCs w:val="26"/>
        </w:rPr>
        <w:t xml:space="preserve"> в сумме </w:t>
      </w:r>
      <w:r w:rsidRPr="00AE7BF0">
        <w:rPr>
          <w:sz w:val="26"/>
          <w:szCs w:val="26"/>
        </w:rPr>
        <w:t xml:space="preserve">345 356,0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</w:t>
      </w:r>
      <w:r w:rsidR="001B5AFD">
        <w:rPr>
          <w:sz w:val="26"/>
          <w:szCs w:val="26"/>
        </w:rPr>
        <w:t xml:space="preserve">на </w:t>
      </w:r>
      <w:r w:rsidRPr="00AE7BF0">
        <w:rPr>
          <w:sz w:val="26"/>
          <w:szCs w:val="26"/>
        </w:rPr>
        <w:t xml:space="preserve"> 2024 год – 359 170,0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</w:t>
      </w:r>
      <w:r w:rsidR="001B5AFD">
        <w:rPr>
          <w:sz w:val="26"/>
          <w:szCs w:val="26"/>
        </w:rPr>
        <w:t>на</w:t>
      </w:r>
      <w:r w:rsidRPr="00AE7BF0">
        <w:rPr>
          <w:sz w:val="26"/>
          <w:szCs w:val="26"/>
        </w:rPr>
        <w:t xml:space="preserve"> 2025 год – 373 537,0 тыс. </w:t>
      </w:r>
      <w:r w:rsidR="00B94C7E">
        <w:rPr>
          <w:sz w:val="26"/>
          <w:szCs w:val="26"/>
        </w:rPr>
        <w:t>рублей</w:t>
      </w:r>
      <w:r w:rsidR="001B5AFD">
        <w:rPr>
          <w:sz w:val="26"/>
          <w:szCs w:val="26"/>
        </w:rPr>
        <w:t xml:space="preserve"> Прогнозирование налога осуществлялось исходя из ожидаемой</w:t>
      </w:r>
      <w:r w:rsidR="00C353BA">
        <w:rPr>
          <w:sz w:val="26"/>
          <w:szCs w:val="26"/>
        </w:rPr>
        <w:t xml:space="preserve"> оценки поступлений в 2022 году, предоставленной администратором доходов – Межрайонной ИФНС России № 19 по Пермскому краю, </w:t>
      </w:r>
      <w:r w:rsidR="001B5AFD">
        <w:rPr>
          <w:sz w:val="26"/>
          <w:szCs w:val="26"/>
        </w:rPr>
        <w:t xml:space="preserve">с последующей индексацией </w:t>
      </w:r>
      <w:r w:rsidR="00C353BA">
        <w:rPr>
          <w:sz w:val="26"/>
          <w:szCs w:val="26"/>
        </w:rPr>
        <w:t>на индекс потребительских цен.</w:t>
      </w:r>
      <w:proofErr w:type="gramEnd"/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поступлений по единому сельскохозяйственному налогу произведен исходя из ожидаемой оценки поступлений в 2022 году и применением федерального индекса-дефлятора по отрасли «Сельское хозяйство». Прогноз поступлений в 2023 году составил 6 648,6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2024 году – 6 921,2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2025 году – 7 198,0 тыс. </w:t>
      </w:r>
      <w:r w:rsidR="00B94C7E">
        <w:rPr>
          <w:sz w:val="26"/>
          <w:szCs w:val="26"/>
        </w:rPr>
        <w:t>рублей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налога, взимаемого в связи с применением патентной системы налогообложения, зачисляемый в бюджет муниципального округа, произведен исходя из ожидаемой оценки поступлений в 2022 году и применением индекса потребительских цен. Прогноз по налогу в 2023 году составил 13 793,0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2024 году – 14 344,7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в 2025 году – 14 918,5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proofErr w:type="gramStart"/>
      <w:r w:rsidRPr="00AE7BF0">
        <w:rPr>
          <w:sz w:val="26"/>
          <w:szCs w:val="26"/>
        </w:rPr>
        <w:t>В настоящее время Министерством экономического развития и инвестиций Пермского края подготовлен законопроект об изменениях патентной системы налогообложения в Пермском крае, который предусматривает корректировку размеров потенциально возможного к получению годового дохода, а также увеличение максимальной площади торгового зала или зала обслуживания посетителей до 150 кв. м. Прогноз налога, взимаемого в связи с применением патентной системы налогообложения составлен без учета принятия законопроекта.</w:t>
      </w:r>
      <w:proofErr w:type="gramEnd"/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9.</w:t>
      </w:r>
    </w:p>
    <w:p w:rsidR="00AE7BF0" w:rsidRPr="00AE7BF0" w:rsidRDefault="00AE7BF0" w:rsidP="00AE7BF0">
      <w:pPr>
        <w:ind w:firstLine="720"/>
        <w:jc w:val="right"/>
        <w:rPr>
          <w:sz w:val="26"/>
          <w:szCs w:val="26"/>
        </w:rPr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133"/>
        <w:gridCol w:w="1134"/>
        <w:gridCol w:w="1134"/>
        <w:gridCol w:w="992"/>
        <w:gridCol w:w="1134"/>
        <w:gridCol w:w="1134"/>
        <w:gridCol w:w="1137"/>
      </w:tblGrid>
      <w:tr w:rsidR="00AE7BF0" w:rsidRPr="00043B1A" w:rsidTr="00B57E17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 упрощенная система налогообложения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345 356,0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345 356,0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359 170,0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359 170,0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373 537,0</w:t>
            </w:r>
          </w:p>
        </w:tc>
      </w:tr>
      <w:tr w:rsidR="00AE7BF0" w:rsidRPr="00043B1A" w:rsidTr="00B57E17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lastRenderedPageBreak/>
              <w:t>- единый сельскохозяйственный налог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1 655,5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6 648,6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4 993,1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1 673,6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6 921,2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5 247,6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7 198,0</w:t>
            </w:r>
          </w:p>
        </w:tc>
      </w:tr>
      <w:tr w:rsidR="00AE7BF0" w:rsidRPr="00043B1A" w:rsidTr="00B57E17">
        <w:trPr>
          <w:trHeight w:val="33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 патентная система налогообложения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14 520,0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 13 793,0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15 100,8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14 344,7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-756,1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14 918,5</w:t>
            </w:r>
          </w:p>
        </w:tc>
      </w:tr>
      <w:tr w:rsidR="00AE7BF0" w:rsidRPr="00043B1A" w:rsidTr="00B57E17">
        <w:trPr>
          <w:trHeight w:val="335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16 175,5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365 797,6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349 622,1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16 774,4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380 435,9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363 661,5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395 653,5</w:t>
            </w:r>
          </w:p>
        </w:tc>
      </w:tr>
    </w:tbl>
    <w:p w:rsidR="00AE7BF0" w:rsidRPr="00AE7BF0" w:rsidRDefault="00566E43" w:rsidP="00566E43">
      <w:pPr>
        <w:ind w:firstLine="709"/>
        <w:jc w:val="both"/>
        <w:rPr>
          <w:sz w:val="26"/>
          <w:szCs w:val="26"/>
        </w:rPr>
      </w:pPr>
      <w:r w:rsidRPr="00911B85">
        <w:rPr>
          <w:bCs/>
          <w:sz w:val="26"/>
          <w:szCs w:val="26"/>
        </w:rPr>
        <w:t xml:space="preserve">Увеличение прогнозных значений по налогам на совокупный доход связано с </w:t>
      </w:r>
      <w:r w:rsidRPr="00911B85">
        <w:rPr>
          <w:sz w:val="26"/>
          <w:szCs w:val="26"/>
        </w:rPr>
        <w:t>передачей норматива в размере 70 процентов от налога, взимаемого в связи с применением упрощенной системы налогообложения, в том числе минимального налога, с краевого бюджета в бюджет Пермского муниципального округа</w:t>
      </w:r>
      <w:r>
        <w:rPr>
          <w:sz w:val="26"/>
          <w:szCs w:val="26"/>
        </w:rPr>
        <w:t>.</w:t>
      </w:r>
    </w:p>
    <w:p w:rsidR="00AE7BF0" w:rsidRPr="00AE7BF0" w:rsidRDefault="00AE7BF0" w:rsidP="00AE7BF0">
      <w:pPr>
        <w:ind w:firstLine="720"/>
        <w:jc w:val="right"/>
        <w:rPr>
          <w:color w:val="FF0000"/>
          <w:sz w:val="20"/>
        </w:rPr>
      </w:pPr>
      <w:r w:rsidRPr="00AE7BF0">
        <w:rPr>
          <w:sz w:val="26"/>
          <w:szCs w:val="26"/>
        </w:rPr>
        <w:t>Таблица 10.</w:t>
      </w:r>
      <w:r w:rsidRPr="00AE7BF0">
        <w:rPr>
          <w:color w:val="FF0000"/>
          <w:sz w:val="20"/>
        </w:rPr>
        <w:t xml:space="preserve">                                                       </w:t>
      </w:r>
    </w:p>
    <w:p w:rsidR="00AE7BF0" w:rsidRPr="00AE7BF0" w:rsidRDefault="00AE7BF0" w:rsidP="00AE7BF0">
      <w:pPr>
        <w:ind w:firstLine="720"/>
        <w:jc w:val="right"/>
        <w:rPr>
          <w:color w:val="FF0000"/>
          <w:sz w:val="20"/>
        </w:rPr>
      </w:pPr>
      <w:r w:rsidRPr="00AE7BF0">
        <w:rPr>
          <w:color w:val="FF0000"/>
        </w:rPr>
        <w:t xml:space="preserve"> </w:t>
      </w:r>
      <w:r w:rsidRPr="00AE7BF0">
        <w:t xml:space="preserve">тыс. </w:t>
      </w:r>
      <w:r w:rsidR="00B94C7E">
        <w:t>рублей</w:t>
      </w:r>
    </w:p>
    <w:tbl>
      <w:tblPr>
        <w:tblStyle w:val="af3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418"/>
        <w:gridCol w:w="1275"/>
        <w:gridCol w:w="1418"/>
        <w:gridCol w:w="1134"/>
      </w:tblGrid>
      <w:tr w:rsidR="00AE7BF0" w:rsidRPr="00043B1A" w:rsidTr="00D76EC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D76EC8"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D76EC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both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 упрощенная система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345 356,0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345 356,0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</w:t>
            </w:r>
          </w:p>
        </w:tc>
      </w:tr>
      <w:tr w:rsidR="00AE7BF0" w:rsidRPr="00043B1A" w:rsidTr="00D76EC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both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 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3 258,0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5 475,4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6 648,6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1 173,2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121,4</w:t>
            </w:r>
          </w:p>
        </w:tc>
      </w:tr>
      <w:tr w:rsidR="00AE7BF0" w:rsidRPr="00043B1A" w:rsidTr="00D76EC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jc w:val="both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 патентная система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13 000,0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13 000,0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13 793,0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106,1</w:t>
            </w:r>
          </w:p>
        </w:tc>
      </w:tr>
      <w:tr w:rsidR="00AE7BF0" w:rsidRPr="00043B1A" w:rsidTr="00D76EC8">
        <w:trPr>
          <w:trHeight w:val="2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16 258,0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18 475,4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365 797,6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347 322,2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043B1A" w:rsidP="00043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19,8 раз</w:t>
            </w:r>
          </w:p>
        </w:tc>
      </w:tr>
    </w:tbl>
    <w:p w:rsidR="00911B85" w:rsidRPr="00D76EC8" w:rsidRDefault="00911B85" w:rsidP="00D76EC8">
      <w:pPr>
        <w:ind w:firstLine="709"/>
        <w:jc w:val="both"/>
        <w:rPr>
          <w:bCs/>
          <w:sz w:val="26"/>
          <w:szCs w:val="26"/>
          <w:highlight w:val="yellow"/>
        </w:rPr>
      </w:pPr>
    </w:p>
    <w:p w:rsidR="00AE7BF0" w:rsidRPr="00AE7BF0" w:rsidRDefault="00AE7BF0" w:rsidP="00AE7BF0">
      <w:pPr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Налог на имущество физических лиц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08"/>
        <w:jc w:val="both"/>
        <w:rPr>
          <w:bCs/>
          <w:sz w:val="26"/>
          <w:szCs w:val="26"/>
        </w:rPr>
      </w:pPr>
      <w:r w:rsidRPr="00AE7BF0">
        <w:rPr>
          <w:bCs/>
          <w:sz w:val="26"/>
          <w:szCs w:val="26"/>
        </w:rPr>
        <w:t xml:space="preserve">Поступление по налогу на имущество физических лиц прогнозируется на 2023 год в сумме  81 490,6 тыс. </w:t>
      </w:r>
      <w:r w:rsidR="00B94C7E">
        <w:rPr>
          <w:bCs/>
          <w:sz w:val="26"/>
          <w:szCs w:val="26"/>
        </w:rPr>
        <w:t>рублей</w:t>
      </w:r>
      <w:r w:rsidRPr="00AE7BF0">
        <w:rPr>
          <w:bCs/>
          <w:sz w:val="26"/>
          <w:szCs w:val="26"/>
        </w:rPr>
        <w:t xml:space="preserve">, на 2024 год – 85 502,4 тыс. </w:t>
      </w:r>
      <w:r w:rsidR="00B94C7E">
        <w:rPr>
          <w:bCs/>
          <w:sz w:val="26"/>
          <w:szCs w:val="26"/>
        </w:rPr>
        <w:t>рублей</w:t>
      </w:r>
      <w:r w:rsidRPr="00AE7BF0">
        <w:rPr>
          <w:bCs/>
          <w:sz w:val="26"/>
          <w:szCs w:val="26"/>
        </w:rPr>
        <w:t xml:space="preserve">, на 2025 год – 89 684,8 тыс. </w:t>
      </w:r>
      <w:r w:rsidR="00B94C7E">
        <w:rPr>
          <w:bCs/>
          <w:sz w:val="26"/>
          <w:szCs w:val="26"/>
        </w:rPr>
        <w:t>рублей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Планирование </w:t>
      </w:r>
      <w:r w:rsidR="00C92E04">
        <w:rPr>
          <w:sz w:val="26"/>
          <w:szCs w:val="26"/>
        </w:rPr>
        <w:t xml:space="preserve"> поступление от </w:t>
      </w:r>
      <w:r w:rsidRPr="00AE7BF0">
        <w:rPr>
          <w:sz w:val="26"/>
          <w:szCs w:val="26"/>
        </w:rPr>
        <w:t>налога на имущество физических лиц  произведено исходя из базы начислений по налогу за 2021 год по данным статистической налоговой отчетности по форме  №5-МН, с учетом ожидаемой оценки поступлений в 2022 году, роста налогооблагаемой базы и средней собираемости налога за три предшествующих периода – 84,0 процентов. Также при прогнозировании учтена недоимка по налогу в размере 10 процентов от общей суммы недоимки по налогу по состоянию на 01.09.2022.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11.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76"/>
        <w:gridCol w:w="1135"/>
        <w:gridCol w:w="991"/>
        <w:gridCol w:w="1134"/>
        <w:gridCol w:w="1134"/>
        <w:gridCol w:w="993"/>
        <w:gridCol w:w="1134"/>
      </w:tblGrid>
      <w:tr w:rsidR="00AE7BF0" w:rsidRPr="00043B1A" w:rsidTr="00B57E1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85 012,2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81 490,6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-3 521,6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83 631,1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85 502,4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1 871,3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89 684,8</w:t>
            </w:r>
          </w:p>
        </w:tc>
      </w:tr>
    </w:tbl>
    <w:p w:rsidR="00AE7BF0" w:rsidRPr="00AE7BF0" w:rsidRDefault="00AE7BF0" w:rsidP="00AE7BF0">
      <w:pPr>
        <w:ind w:firstLine="720"/>
        <w:jc w:val="center"/>
        <w:rPr>
          <w:sz w:val="26"/>
          <w:szCs w:val="26"/>
        </w:rPr>
      </w:pPr>
      <w:r w:rsidRPr="00AE7BF0">
        <w:rPr>
          <w:sz w:val="26"/>
          <w:szCs w:val="26"/>
        </w:rPr>
        <w:t xml:space="preserve">                                        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12.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 тыс. </w:t>
      </w:r>
      <w:r w:rsidR="00B94C7E">
        <w:t>рублей</w:t>
      </w:r>
    </w:p>
    <w:tbl>
      <w:tblPr>
        <w:tblStyle w:val="af3"/>
        <w:tblW w:w="10172" w:type="dxa"/>
        <w:tblLook w:val="04A0" w:firstRow="1" w:lastRow="0" w:firstColumn="1" w:lastColumn="0" w:noHBand="0" w:noVBand="1"/>
      </w:tblPr>
      <w:tblGrid>
        <w:gridCol w:w="1951"/>
        <w:gridCol w:w="2368"/>
        <w:gridCol w:w="1743"/>
        <w:gridCol w:w="1559"/>
        <w:gridCol w:w="2551"/>
      </w:tblGrid>
      <w:tr w:rsidR="00AE7BF0" w:rsidRPr="00043B1A" w:rsidTr="00B57E1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84 699,4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85 197,2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81 490,6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-3 706,6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95,6</w:t>
            </w:r>
          </w:p>
        </w:tc>
      </w:tr>
    </w:tbl>
    <w:p w:rsidR="00AE7BF0" w:rsidRDefault="000A55FB" w:rsidP="00AE7BF0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Снижение прогнозных </w:t>
      </w:r>
      <w:r w:rsidRPr="00E233CD">
        <w:rPr>
          <w:bCs/>
          <w:sz w:val="26"/>
          <w:szCs w:val="26"/>
        </w:rPr>
        <w:t>значени</w:t>
      </w:r>
      <w:r>
        <w:rPr>
          <w:bCs/>
          <w:sz w:val="26"/>
          <w:szCs w:val="26"/>
        </w:rPr>
        <w:t>й</w:t>
      </w:r>
      <w:r w:rsidRPr="00E233C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на 2023 год по налогу на имущество физических лиц по сравнению с утвержденным планом на 2022 год объясняется некорректным планированием  налога в бюджетах сельских поселений.</w:t>
      </w:r>
      <w:r w:rsidR="00566E43">
        <w:rPr>
          <w:bCs/>
          <w:sz w:val="26"/>
          <w:szCs w:val="26"/>
        </w:rPr>
        <w:t xml:space="preserve"> </w:t>
      </w:r>
      <w:proofErr w:type="gramStart"/>
      <w:r w:rsidR="00566E43">
        <w:rPr>
          <w:bCs/>
          <w:sz w:val="26"/>
          <w:szCs w:val="26"/>
        </w:rPr>
        <w:t>Исходя из ожидаемой оценки поступлений налога на 2022 год прогнозируется</w:t>
      </w:r>
      <w:proofErr w:type="gramEnd"/>
      <w:r w:rsidR="00566E43">
        <w:rPr>
          <w:bCs/>
          <w:sz w:val="26"/>
          <w:szCs w:val="26"/>
        </w:rPr>
        <w:t xml:space="preserve"> рост поступлений на 6,6%.</w:t>
      </w:r>
    </w:p>
    <w:p w:rsidR="000A55FB" w:rsidRPr="00E65688" w:rsidRDefault="000A55FB" w:rsidP="00AE7BF0">
      <w:pPr>
        <w:ind w:firstLine="720"/>
        <w:jc w:val="both"/>
        <w:rPr>
          <w:sz w:val="26"/>
          <w:szCs w:val="26"/>
        </w:rPr>
      </w:pPr>
    </w:p>
    <w:p w:rsid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Земельный налог</w:t>
      </w:r>
    </w:p>
    <w:p w:rsid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08"/>
        <w:jc w:val="both"/>
        <w:rPr>
          <w:bCs/>
          <w:sz w:val="26"/>
          <w:szCs w:val="26"/>
        </w:rPr>
      </w:pPr>
      <w:r w:rsidRPr="00AE7BF0">
        <w:rPr>
          <w:bCs/>
          <w:sz w:val="26"/>
          <w:szCs w:val="26"/>
        </w:rPr>
        <w:t xml:space="preserve">Поступление по земельному налогу прогнозируется на 2023 год в сумме  253 978,1 тыс. </w:t>
      </w:r>
      <w:r w:rsidR="00B94C7E">
        <w:rPr>
          <w:bCs/>
          <w:sz w:val="26"/>
          <w:szCs w:val="26"/>
        </w:rPr>
        <w:t>рублей</w:t>
      </w:r>
      <w:r w:rsidRPr="00AE7BF0">
        <w:rPr>
          <w:bCs/>
          <w:sz w:val="26"/>
          <w:szCs w:val="26"/>
        </w:rPr>
        <w:t xml:space="preserve">, на 2024 год – 254 364,1 тыс. </w:t>
      </w:r>
      <w:r w:rsidR="00B94C7E">
        <w:rPr>
          <w:bCs/>
          <w:sz w:val="26"/>
          <w:szCs w:val="26"/>
        </w:rPr>
        <w:t>рублей</w:t>
      </w:r>
      <w:r w:rsidRPr="00AE7BF0">
        <w:rPr>
          <w:bCs/>
          <w:sz w:val="26"/>
          <w:szCs w:val="26"/>
        </w:rPr>
        <w:t xml:space="preserve">, на 2025 год – 254 364,1 тыс. </w:t>
      </w:r>
      <w:r w:rsidR="00B94C7E">
        <w:rPr>
          <w:bCs/>
          <w:sz w:val="26"/>
          <w:szCs w:val="26"/>
        </w:rPr>
        <w:t>рублей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Планирование</w:t>
      </w:r>
      <w:r w:rsidR="00C92E04">
        <w:rPr>
          <w:sz w:val="26"/>
          <w:szCs w:val="26"/>
        </w:rPr>
        <w:t xml:space="preserve"> поступлений по</w:t>
      </w:r>
      <w:r w:rsidRPr="00AE7BF0">
        <w:rPr>
          <w:sz w:val="26"/>
          <w:szCs w:val="26"/>
        </w:rPr>
        <w:t xml:space="preserve"> земельно</w:t>
      </w:r>
      <w:r w:rsidR="00C92E04">
        <w:rPr>
          <w:sz w:val="26"/>
          <w:szCs w:val="26"/>
        </w:rPr>
        <w:t>му</w:t>
      </w:r>
      <w:r w:rsidRPr="00AE7BF0">
        <w:rPr>
          <w:sz w:val="26"/>
          <w:szCs w:val="26"/>
        </w:rPr>
        <w:t xml:space="preserve"> налог</w:t>
      </w:r>
      <w:r w:rsidR="00C92E04">
        <w:rPr>
          <w:sz w:val="26"/>
          <w:szCs w:val="26"/>
        </w:rPr>
        <w:t>у</w:t>
      </w:r>
      <w:r w:rsidRPr="00AE7BF0">
        <w:rPr>
          <w:sz w:val="26"/>
          <w:szCs w:val="26"/>
        </w:rPr>
        <w:t xml:space="preserve"> произведено исходя из базы начислений по налогу за 2021 год по данным статистической налоговой отчетности по форме  №5-МН, с учетом ожидаемой оценки поступлений в 2022 году, роста налогооблагаемой базы и средней собираемости налога за три предшествующих периода</w:t>
      </w:r>
      <w:r w:rsidR="002E2028">
        <w:rPr>
          <w:sz w:val="26"/>
          <w:szCs w:val="26"/>
        </w:rPr>
        <w:t xml:space="preserve">. Средняя собираемость налога по юридическим лицам составила 90,1%, по физическим лицам 94,8%. </w:t>
      </w:r>
      <w:r w:rsidRPr="00AE7BF0">
        <w:rPr>
          <w:sz w:val="26"/>
          <w:szCs w:val="26"/>
        </w:rPr>
        <w:t>Также при прогнозировании учтена недоимка по налогу в размере 10 процентов от общей суммы недоимки по налогу по состоянию на 01.09.2022.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13.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276"/>
        <w:gridCol w:w="1135"/>
        <w:gridCol w:w="991"/>
        <w:gridCol w:w="1134"/>
        <w:gridCol w:w="1134"/>
        <w:gridCol w:w="993"/>
        <w:gridCol w:w="1134"/>
      </w:tblGrid>
      <w:tr w:rsidR="00AE7BF0" w:rsidRPr="00043B1A" w:rsidTr="00B57E1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256 749,1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253 978,1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-2271,0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261 701,3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254 364,1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-7 337,2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254 364,1</w:t>
            </w:r>
          </w:p>
        </w:tc>
      </w:tr>
    </w:tbl>
    <w:p w:rsidR="00AE7BF0" w:rsidRPr="00AE7BF0" w:rsidRDefault="00AE7BF0" w:rsidP="00AE7BF0">
      <w:pPr>
        <w:ind w:firstLine="720"/>
        <w:jc w:val="center"/>
        <w:rPr>
          <w:sz w:val="26"/>
          <w:szCs w:val="26"/>
        </w:rPr>
      </w:pPr>
      <w:r w:rsidRPr="00AE7BF0">
        <w:rPr>
          <w:sz w:val="26"/>
          <w:szCs w:val="26"/>
        </w:rPr>
        <w:t xml:space="preserve">                                        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14.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 тыс. </w:t>
      </w:r>
      <w:r w:rsidR="00B94C7E">
        <w:t>рублей</w:t>
      </w:r>
    </w:p>
    <w:tbl>
      <w:tblPr>
        <w:tblStyle w:val="af3"/>
        <w:tblW w:w="10172" w:type="dxa"/>
        <w:tblLook w:val="04A0" w:firstRow="1" w:lastRow="0" w:firstColumn="1" w:lastColumn="0" w:noHBand="0" w:noVBand="1"/>
      </w:tblPr>
      <w:tblGrid>
        <w:gridCol w:w="1951"/>
        <w:gridCol w:w="2368"/>
        <w:gridCol w:w="1743"/>
        <w:gridCol w:w="1559"/>
        <w:gridCol w:w="2551"/>
      </w:tblGrid>
      <w:tr w:rsidR="00AE7BF0" w:rsidRPr="00043B1A" w:rsidTr="00B57E1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275 413,8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284 679,7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253 978,1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-30 701,6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89,2</w:t>
            </w:r>
          </w:p>
        </w:tc>
      </w:tr>
    </w:tbl>
    <w:p w:rsidR="00566E43" w:rsidRDefault="00E233CD" w:rsidP="00566E4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Снижение прогнозных </w:t>
      </w:r>
      <w:r w:rsidRPr="00E233CD">
        <w:rPr>
          <w:bCs/>
          <w:sz w:val="26"/>
          <w:szCs w:val="26"/>
        </w:rPr>
        <w:t>значени</w:t>
      </w:r>
      <w:r>
        <w:rPr>
          <w:bCs/>
          <w:sz w:val="26"/>
          <w:szCs w:val="26"/>
        </w:rPr>
        <w:t>й</w:t>
      </w:r>
      <w:r w:rsidRPr="00E233C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2023 год по земельному налогу по сравнению с </w:t>
      </w:r>
      <w:r w:rsidR="000A55FB">
        <w:rPr>
          <w:bCs/>
          <w:sz w:val="26"/>
          <w:szCs w:val="26"/>
        </w:rPr>
        <w:t>утвержденным планом на 2022 год объясняется некорректным планированием земельного налога в бюджетах сельских поселений.</w:t>
      </w:r>
      <w:r w:rsidR="00566E43">
        <w:rPr>
          <w:bCs/>
          <w:sz w:val="26"/>
          <w:szCs w:val="26"/>
        </w:rPr>
        <w:t xml:space="preserve"> </w:t>
      </w:r>
      <w:proofErr w:type="gramStart"/>
      <w:r w:rsidR="00566E43">
        <w:rPr>
          <w:bCs/>
          <w:sz w:val="26"/>
          <w:szCs w:val="26"/>
        </w:rPr>
        <w:t>Исходя из ожидаемой оценки поступлений налога на 2022 год прогнозируется</w:t>
      </w:r>
      <w:proofErr w:type="gramEnd"/>
      <w:r w:rsidR="00566E43">
        <w:rPr>
          <w:bCs/>
          <w:sz w:val="26"/>
          <w:szCs w:val="26"/>
        </w:rPr>
        <w:t xml:space="preserve"> рост поступлений на 2,2%.</w:t>
      </w:r>
    </w:p>
    <w:p w:rsidR="00566E43" w:rsidRPr="00E65688" w:rsidRDefault="00566E43" w:rsidP="00566E43">
      <w:pPr>
        <w:ind w:firstLine="720"/>
        <w:jc w:val="both"/>
        <w:rPr>
          <w:sz w:val="26"/>
          <w:szCs w:val="26"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Государственная пошлина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Планирование государственной пошлины произведено по 2 видам: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- государственная пошлина по делам, рассматриваемым в судах общей юрисдикции, мировыми судьями;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- государственная пошлина за выдачу разрешения на установку рекламных конструкций.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Расчет прогноза по государственной пошлине, произведен исходя из ожидаемой оценки поступлений в 2022 году, действующего размера ставок, установленных Налоговым кодексом Российской Федерации и применением коэффициента роста. 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Поступление по государственной пошлине прогнозируется на 2023 год в сумме 24 838,0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2024 год – 25 577,7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2025 год – 26 344,7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15.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9"/>
        <w:gridCol w:w="1277"/>
        <w:gridCol w:w="851"/>
        <w:gridCol w:w="1134"/>
        <w:gridCol w:w="1134"/>
        <w:gridCol w:w="850"/>
        <w:gridCol w:w="1134"/>
      </w:tblGrid>
      <w:tr w:rsidR="00AE7BF0" w:rsidRPr="00043B1A" w:rsidTr="00B57E1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lastRenderedPageBreak/>
              <w:t>Вид дохода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23 436,4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24 838,0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1 401,6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24 123,9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25 577,7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1 453,8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26 344,7</w:t>
            </w:r>
          </w:p>
        </w:tc>
      </w:tr>
    </w:tbl>
    <w:p w:rsidR="00AE7BF0" w:rsidRPr="00AE7BF0" w:rsidRDefault="00AE7BF0" w:rsidP="00AE7BF0">
      <w:pPr>
        <w:ind w:firstLine="720"/>
        <w:jc w:val="center"/>
      </w:pPr>
      <w:r w:rsidRPr="00AE7BF0">
        <w:t xml:space="preserve">                                              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16.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14"/>
        <w:gridCol w:w="2123"/>
        <w:gridCol w:w="1699"/>
        <w:gridCol w:w="2276"/>
        <w:gridCol w:w="2227"/>
      </w:tblGrid>
      <w:tr w:rsidR="00AE7BF0" w:rsidRPr="00043B1A" w:rsidTr="00B57E17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4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22 769,0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22 754,5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24 838,0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2 083,5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109,2</w:t>
            </w:r>
          </w:p>
        </w:tc>
      </w:tr>
    </w:tbl>
    <w:p w:rsidR="00AE7BF0" w:rsidRPr="00E65688" w:rsidRDefault="00AE7BF0" w:rsidP="00AE7BF0">
      <w:pPr>
        <w:jc w:val="both"/>
        <w:rPr>
          <w:sz w:val="20"/>
        </w:rPr>
      </w:pPr>
    </w:p>
    <w:p w:rsidR="00AE7BF0" w:rsidRPr="00AE7BF0" w:rsidRDefault="00AE7BF0" w:rsidP="00AE7BF0">
      <w:pPr>
        <w:ind w:firstLine="720"/>
        <w:jc w:val="center"/>
        <w:rPr>
          <w:sz w:val="26"/>
          <w:szCs w:val="26"/>
        </w:rPr>
      </w:pPr>
      <w:r w:rsidRPr="00AE7BF0">
        <w:rPr>
          <w:b/>
          <w:bCs/>
          <w:sz w:val="26"/>
          <w:szCs w:val="26"/>
        </w:rPr>
        <w:t>Доходы от сдачи в аренду имущества, находящегося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в муниципальной собственности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по данному источнику доходов произведен главным администратором данных платежей – комитетом имущественных отношений администрации Пермского муниципального района с учетом заключенных договоров аренды муниципального имущества. Прогноз поступлений на 2023 - 2025 годы составил по 19 818,9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>, ежегодно.</w:t>
      </w:r>
    </w:p>
    <w:p w:rsidR="00AE7BF0" w:rsidRPr="00AE7BF0" w:rsidRDefault="00AE7BF0" w:rsidP="00AE7BF0">
      <w:pPr>
        <w:ind w:firstLine="720"/>
        <w:jc w:val="right"/>
        <w:rPr>
          <w:sz w:val="26"/>
          <w:szCs w:val="26"/>
        </w:rPr>
      </w:pPr>
      <w:r w:rsidRPr="00AE7BF0">
        <w:rPr>
          <w:sz w:val="26"/>
          <w:szCs w:val="26"/>
        </w:rPr>
        <w:t>Таблица 1</w:t>
      </w:r>
      <w:r w:rsidR="003F1B66">
        <w:rPr>
          <w:sz w:val="26"/>
          <w:szCs w:val="26"/>
        </w:rPr>
        <w:t>7</w:t>
      </w:r>
      <w:r w:rsidRPr="00AE7BF0">
        <w:rPr>
          <w:sz w:val="26"/>
          <w:szCs w:val="26"/>
        </w:rPr>
        <w:t>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419"/>
        <w:gridCol w:w="1134"/>
        <w:gridCol w:w="851"/>
        <w:gridCol w:w="1134"/>
        <w:gridCol w:w="1134"/>
        <w:gridCol w:w="992"/>
        <w:gridCol w:w="1134"/>
      </w:tblGrid>
      <w:tr w:rsidR="00AE7BF0" w:rsidRPr="00043B1A" w:rsidTr="00B57E1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15 854,1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19 818,9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3 964,8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15 254,8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19 818,9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4 564,1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19 818,9</w:t>
            </w:r>
          </w:p>
        </w:tc>
      </w:tr>
    </w:tbl>
    <w:p w:rsidR="00AE7BF0" w:rsidRPr="00AE7BF0" w:rsidRDefault="00AE7BF0" w:rsidP="00AE7BF0">
      <w:pPr>
        <w:tabs>
          <w:tab w:val="center" w:pos="5178"/>
          <w:tab w:val="left" w:pos="7500"/>
        </w:tabs>
        <w:ind w:firstLine="720"/>
        <w:jc w:val="right"/>
      </w:pPr>
      <w:r w:rsidRPr="00AE7BF0">
        <w:tab/>
        <w:t xml:space="preserve">                                              </w:t>
      </w:r>
    </w:p>
    <w:p w:rsidR="00AE7BF0" w:rsidRPr="00AE7BF0" w:rsidRDefault="00AE7BF0" w:rsidP="00AE7BF0">
      <w:pPr>
        <w:ind w:firstLine="720"/>
        <w:jc w:val="right"/>
        <w:rPr>
          <w:szCs w:val="28"/>
        </w:rPr>
      </w:pPr>
      <w:r w:rsidRPr="00AE7BF0">
        <w:rPr>
          <w:szCs w:val="28"/>
        </w:rPr>
        <w:tab/>
        <w:t xml:space="preserve">   </w:t>
      </w:r>
      <w:r w:rsidRPr="00AE7BF0">
        <w:rPr>
          <w:sz w:val="26"/>
          <w:szCs w:val="26"/>
        </w:rPr>
        <w:t>Таблица 1</w:t>
      </w:r>
      <w:r w:rsidR="003F1B66">
        <w:rPr>
          <w:sz w:val="26"/>
          <w:szCs w:val="26"/>
        </w:rPr>
        <w:t>8</w:t>
      </w:r>
      <w:r w:rsidRPr="00AE7BF0">
        <w:rPr>
          <w:sz w:val="26"/>
          <w:szCs w:val="26"/>
        </w:rPr>
        <w:t>.</w:t>
      </w:r>
    </w:p>
    <w:p w:rsidR="00AE7BF0" w:rsidRPr="00AE7BF0" w:rsidRDefault="00AE7BF0" w:rsidP="00AE7BF0">
      <w:pPr>
        <w:tabs>
          <w:tab w:val="center" w:pos="5178"/>
          <w:tab w:val="left" w:pos="7500"/>
        </w:tabs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1814"/>
        <w:gridCol w:w="1405"/>
        <w:gridCol w:w="1709"/>
        <w:gridCol w:w="2268"/>
        <w:gridCol w:w="2835"/>
      </w:tblGrid>
      <w:tr w:rsidR="00AE7BF0" w:rsidRPr="00043B1A" w:rsidTr="00B57E17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16 465,7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21 195,7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19 818,9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-1 376,8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93,5</w:t>
            </w:r>
          </w:p>
        </w:tc>
      </w:tr>
    </w:tbl>
    <w:p w:rsidR="00AE7BF0" w:rsidRDefault="00AE7BF0" w:rsidP="00AE7BF0">
      <w:pPr>
        <w:jc w:val="both"/>
        <w:rPr>
          <w:bCs/>
        </w:rPr>
      </w:pPr>
    </w:p>
    <w:p w:rsidR="00146B9B" w:rsidRPr="00E65688" w:rsidRDefault="00146B9B" w:rsidP="00AE7BF0">
      <w:pPr>
        <w:jc w:val="both"/>
        <w:rPr>
          <w:bCs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Доходы от арендной платы за земельные участки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Расчет прогноза доходов от арендной платы за землю произведен администратором данного платежа – комитетом имущественных отношений администрации Пермского муниципального района.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proofErr w:type="gramStart"/>
      <w:r w:rsidRPr="00AE7BF0">
        <w:rPr>
          <w:sz w:val="26"/>
          <w:szCs w:val="26"/>
        </w:rPr>
        <w:t xml:space="preserve">Прогноз поступлений от аренды земельных участков на 2023 -2025 годы составил по 76 092,6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ежегодно, в том числе от аренды земельных участков, государственная собственность на которые не разграничена и которые расположены в границах сельских поселений в сумме 68 297,6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от аренды земельных участков, находящихся в собственности муниципальных </w:t>
      </w:r>
      <w:r w:rsidR="00146B9B">
        <w:rPr>
          <w:sz w:val="26"/>
          <w:szCs w:val="26"/>
        </w:rPr>
        <w:t>округов</w:t>
      </w:r>
      <w:r w:rsidRPr="00AE7BF0">
        <w:rPr>
          <w:sz w:val="26"/>
          <w:szCs w:val="26"/>
        </w:rPr>
        <w:t xml:space="preserve"> в сумме 7 795,0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</w:t>
      </w:r>
      <w:proofErr w:type="gramEnd"/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 xml:space="preserve">Таблица </w:t>
      </w:r>
      <w:r w:rsidR="003F1B66">
        <w:rPr>
          <w:sz w:val="26"/>
          <w:szCs w:val="26"/>
        </w:rPr>
        <w:t>19</w:t>
      </w:r>
      <w:r w:rsidRPr="00AE7BF0">
        <w:rPr>
          <w:sz w:val="26"/>
          <w:szCs w:val="26"/>
        </w:rPr>
        <w:t>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274"/>
        <w:gridCol w:w="1134"/>
        <w:gridCol w:w="994"/>
        <w:gridCol w:w="1274"/>
        <w:gridCol w:w="1275"/>
        <w:gridCol w:w="1134"/>
        <w:gridCol w:w="990"/>
      </w:tblGrid>
      <w:tr w:rsidR="00AE7BF0" w:rsidRPr="00043B1A" w:rsidTr="00B57E1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2025 </w:t>
            </w:r>
            <w:r w:rsidRPr="00043B1A">
              <w:rPr>
                <w:sz w:val="22"/>
                <w:szCs w:val="22"/>
              </w:rPr>
              <w:lastRenderedPageBreak/>
              <w:t>год</w:t>
            </w:r>
          </w:p>
        </w:tc>
      </w:tr>
      <w:tr w:rsidR="00AE7BF0" w:rsidRPr="00043B1A" w:rsidTr="00B57E1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Доходы от аренды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76 981,2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76 092,6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-889,2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76 981,2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76 092,6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-889,2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76 092,6</w:t>
            </w:r>
          </w:p>
        </w:tc>
      </w:tr>
    </w:tbl>
    <w:p w:rsidR="00AE7BF0" w:rsidRPr="00AE7BF0" w:rsidRDefault="00AE7BF0" w:rsidP="00AE7BF0">
      <w:pPr>
        <w:ind w:firstLine="720"/>
        <w:jc w:val="center"/>
        <w:rPr>
          <w:sz w:val="26"/>
          <w:szCs w:val="26"/>
        </w:rPr>
      </w:pPr>
      <w:r w:rsidRPr="00AE7BF0">
        <w:t xml:space="preserve">                                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2</w:t>
      </w:r>
      <w:r w:rsidR="003F1B66">
        <w:rPr>
          <w:sz w:val="26"/>
          <w:szCs w:val="26"/>
        </w:rPr>
        <w:t>0</w:t>
      </w:r>
      <w:r w:rsidRPr="00AE7BF0">
        <w:rPr>
          <w:sz w:val="26"/>
          <w:szCs w:val="26"/>
        </w:rPr>
        <w:t>.</w:t>
      </w:r>
      <w:r w:rsidRPr="00AE7BF0">
        <w:t xml:space="preserve">        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 тыс. </w:t>
      </w:r>
      <w:r w:rsidR="00B94C7E">
        <w:t>рублей</w:t>
      </w:r>
      <w:r w:rsidRPr="00AE7BF0">
        <w:t xml:space="preserve">                                                             </w:t>
      </w:r>
    </w:p>
    <w:tbl>
      <w:tblPr>
        <w:tblStyle w:val="af3"/>
        <w:tblW w:w="10172" w:type="dxa"/>
        <w:tblLook w:val="04A0" w:firstRow="1" w:lastRow="0" w:firstColumn="1" w:lastColumn="0" w:noHBand="0" w:noVBand="1"/>
      </w:tblPr>
      <w:tblGrid>
        <w:gridCol w:w="1814"/>
        <w:gridCol w:w="1555"/>
        <w:gridCol w:w="1559"/>
        <w:gridCol w:w="2835"/>
        <w:gridCol w:w="2409"/>
      </w:tblGrid>
      <w:tr w:rsidR="00AE7BF0" w:rsidRPr="00043B1A" w:rsidTr="00B57E17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78 207,1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78 276,8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76 092,6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-2 184,2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97,2</w:t>
            </w:r>
          </w:p>
        </w:tc>
      </w:tr>
    </w:tbl>
    <w:p w:rsidR="00AE7BF0" w:rsidRDefault="00092438" w:rsidP="00AE7BF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Снижение прогнозных значений по сравнению с утвержденным бюджетом на 2022 год связан</w:t>
      </w:r>
      <w:r w:rsidR="000C4E1E">
        <w:rPr>
          <w:sz w:val="26"/>
          <w:szCs w:val="26"/>
        </w:rPr>
        <w:t>о</w:t>
      </w:r>
      <w:r>
        <w:rPr>
          <w:sz w:val="26"/>
          <w:szCs w:val="26"/>
        </w:rPr>
        <w:t xml:space="preserve"> с выкупом земельных участков в собственность.</w:t>
      </w:r>
    </w:p>
    <w:p w:rsidR="00092438" w:rsidRDefault="00092438" w:rsidP="00AE7BF0">
      <w:pPr>
        <w:ind w:firstLine="709"/>
        <w:jc w:val="both"/>
        <w:rPr>
          <w:sz w:val="26"/>
          <w:szCs w:val="26"/>
        </w:rPr>
      </w:pPr>
    </w:p>
    <w:p w:rsidR="00C353BA" w:rsidRDefault="00C353BA" w:rsidP="00AE7BF0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Прочие доходы от использования имущества и прав, находящихся в государственной и муниципальной собственности</w:t>
      </w:r>
    </w:p>
    <w:p w:rsidR="00C353BA" w:rsidRDefault="00C353BA" w:rsidP="00AE7BF0">
      <w:pPr>
        <w:ind w:firstLine="709"/>
        <w:jc w:val="center"/>
        <w:rPr>
          <w:b/>
          <w:sz w:val="26"/>
          <w:szCs w:val="26"/>
        </w:rPr>
      </w:pPr>
    </w:p>
    <w:p w:rsidR="00F92016" w:rsidRDefault="00C353BA" w:rsidP="00C353BA">
      <w:pPr>
        <w:ind w:firstLine="709"/>
        <w:jc w:val="both"/>
        <w:rPr>
          <w:sz w:val="26"/>
          <w:szCs w:val="26"/>
        </w:rPr>
      </w:pPr>
      <w:r w:rsidRPr="00C353BA">
        <w:rPr>
          <w:sz w:val="26"/>
          <w:szCs w:val="26"/>
        </w:rPr>
        <w:t>Прогноз доходов от использования имущества и прав</w:t>
      </w:r>
      <w:r>
        <w:rPr>
          <w:sz w:val="26"/>
          <w:szCs w:val="26"/>
        </w:rPr>
        <w:t xml:space="preserve">, находящихся в государственной и муниципальной собственности на 2023-2025 годы составил  6 248,4 тыс. </w:t>
      </w:r>
      <w:r w:rsidR="00B94C7E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ежегодно.</w:t>
      </w:r>
    </w:p>
    <w:p w:rsidR="00F92016" w:rsidRDefault="00F92016" w:rsidP="00C353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Прогноз осуществлен по 2 видам платежей,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.:</w:t>
      </w:r>
    </w:p>
    <w:p w:rsidR="00F92016" w:rsidRDefault="00F92016" w:rsidP="00F920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F92016">
        <w:rPr>
          <w:sz w:val="26"/>
          <w:szCs w:val="26"/>
        </w:rPr>
        <w:t>рочие поступления от использования имущества, находящегося в собственности муниципальных округов</w:t>
      </w:r>
      <w:r>
        <w:rPr>
          <w:sz w:val="26"/>
          <w:szCs w:val="26"/>
        </w:rPr>
        <w:t xml:space="preserve">, прогноз </w:t>
      </w:r>
      <w:r w:rsidR="00C353BA" w:rsidRPr="00C353BA">
        <w:rPr>
          <w:sz w:val="26"/>
          <w:szCs w:val="26"/>
        </w:rPr>
        <w:t>поступлени</w:t>
      </w:r>
      <w:r>
        <w:rPr>
          <w:sz w:val="26"/>
          <w:szCs w:val="26"/>
        </w:rPr>
        <w:t xml:space="preserve">й по которым </w:t>
      </w:r>
      <w:r w:rsidRPr="00AE7BF0">
        <w:rPr>
          <w:sz w:val="26"/>
          <w:szCs w:val="26"/>
        </w:rPr>
        <w:t xml:space="preserve">на 2023 -2025 годы составил </w:t>
      </w:r>
      <w:r w:rsidR="00180887">
        <w:rPr>
          <w:sz w:val="26"/>
          <w:szCs w:val="26"/>
        </w:rPr>
        <w:t xml:space="preserve">по </w:t>
      </w:r>
      <w:r w:rsidRPr="00AE7BF0">
        <w:rPr>
          <w:sz w:val="26"/>
          <w:szCs w:val="26"/>
        </w:rPr>
        <w:t xml:space="preserve">4 081,4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ежегодно. По данному доходному источнику запланированы поступл</w:t>
      </w:r>
      <w:r>
        <w:rPr>
          <w:sz w:val="26"/>
          <w:szCs w:val="26"/>
        </w:rPr>
        <w:t>ения от социального найма жилья;</w:t>
      </w:r>
    </w:p>
    <w:p w:rsidR="00AE7BF0" w:rsidRDefault="00F92016" w:rsidP="00C353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AE7BF0" w:rsidRPr="00C353BA">
        <w:rPr>
          <w:sz w:val="26"/>
          <w:szCs w:val="26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</w:t>
      </w:r>
      <w:r>
        <w:rPr>
          <w:sz w:val="26"/>
          <w:szCs w:val="26"/>
        </w:rPr>
        <w:t>,</w:t>
      </w:r>
      <w:r w:rsidR="00180887">
        <w:rPr>
          <w:sz w:val="26"/>
          <w:szCs w:val="26"/>
        </w:rPr>
        <w:t xml:space="preserve"> прогноз поступлений по которой на 2023-2025 годы составил по 2 167,0 тыс. </w:t>
      </w:r>
      <w:r w:rsidR="00B94C7E">
        <w:rPr>
          <w:sz w:val="26"/>
          <w:szCs w:val="26"/>
        </w:rPr>
        <w:t>рублей</w:t>
      </w:r>
      <w:r w:rsidR="00180887">
        <w:rPr>
          <w:sz w:val="26"/>
          <w:szCs w:val="26"/>
        </w:rPr>
        <w:t xml:space="preserve"> ежегодно.</w:t>
      </w:r>
      <w:r w:rsidR="00180887" w:rsidRPr="00180887">
        <w:rPr>
          <w:sz w:val="26"/>
          <w:szCs w:val="26"/>
        </w:rPr>
        <w:t xml:space="preserve"> </w:t>
      </w:r>
      <w:r w:rsidR="00180887" w:rsidRPr="00AE7BF0">
        <w:rPr>
          <w:sz w:val="26"/>
          <w:szCs w:val="26"/>
        </w:rPr>
        <w:t>Прогноз на планируемый период осуществлялся исходя из действующих договоров на размещение нестационарных торговых объектов и планируемых к заключению.</w:t>
      </w:r>
    </w:p>
    <w:p w:rsidR="002B4DC7" w:rsidRPr="00C353BA" w:rsidRDefault="002B4DC7" w:rsidP="00C353BA">
      <w:pPr>
        <w:ind w:firstLine="709"/>
        <w:jc w:val="both"/>
        <w:rPr>
          <w:sz w:val="26"/>
          <w:szCs w:val="26"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Плата за негативное воздействие на окружающую среду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по платежам за негативное воздействие на окружающую среду произведен на основании предложений главного администратора – </w:t>
      </w:r>
      <w:proofErr w:type="spellStart"/>
      <w:r w:rsidRPr="00AE7BF0">
        <w:rPr>
          <w:sz w:val="26"/>
          <w:szCs w:val="26"/>
        </w:rPr>
        <w:t>Западно</w:t>
      </w:r>
      <w:proofErr w:type="spellEnd"/>
      <w:r w:rsidRPr="00AE7BF0">
        <w:rPr>
          <w:sz w:val="26"/>
          <w:szCs w:val="26"/>
        </w:rPr>
        <w:t xml:space="preserve"> – Уральское  Межрегиональное управление федеральной службы по надзору в сфере природопользования.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Прогноз на 2023 год сформирован на основании ожидаемой оценки поступлений на 2022 год с учетом повышающего коэффициента 1,14. Прогноз на 2024 и 2025 годы равен прогнозу 2023 года, ввиду того, что коэффициент к ставкам платы за негативное воздействие на окружающую среду на указанные периоды не утвержден действующим законодательством.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на 2023-2025 годы составляет по 32 125,7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ежегодно.</w:t>
      </w: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Основные виды платы за негативное воздействие на окружающую </w:t>
      </w:r>
      <w:proofErr w:type="gramStart"/>
      <w:r w:rsidRPr="00AE7BF0">
        <w:rPr>
          <w:sz w:val="26"/>
          <w:szCs w:val="26"/>
        </w:rPr>
        <w:t>среду</w:t>
      </w:r>
      <w:proofErr w:type="gramEnd"/>
      <w:r w:rsidRPr="00AE7BF0">
        <w:rPr>
          <w:sz w:val="26"/>
          <w:szCs w:val="26"/>
        </w:rPr>
        <w:t xml:space="preserve"> по которым произведен прогноз доходов:</w:t>
      </w:r>
    </w:p>
    <w:p w:rsidR="00AE7BF0" w:rsidRPr="00AE7BF0" w:rsidRDefault="00C92E04" w:rsidP="00AE7B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7BF0" w:rsidRPr="00AE7BF0">
        <w:rPr>
          <w:sz w:val="26"/>
          <w:szCs w:val="26"/>
        </w:rPr>
        <w:t>плата за выбросы загрязняющих веществ в атмосферный воздух стационарными объектами;</w:t>
      </w:r>
    </w:p>
    <w:p w:rsidR="00AE7BF0" w:rsidRPr="00AE7BF0" w:rsidRDefault="00C92E04" w:rsidP="00AE7B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7BF0" w:rsidRPr="00AE7BF0">
        <w:rPr>
          <w:sz w:val="26"/>
          <w:szCs w:val="26"/>
        </w:rPr>
        <w:t>плата за сбросы загрязняющих веществ в водные объекты;</w:t>
      </w:r>
    </w:p>
    <w:p w:rsidR="00AE7BF0" w:rsidRPr="00AE7BF0" w:rsidRDefault="00C92E04" w:rsidP="00AE7B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E7BF0" w:rsidRPr="00AE7BF0">
        <w:rPr>
          <w:sz w:val="26"/>
          <w:szCs w:val="26"/>
        </w:rPr>
        <w:t>плата за размещение отходов производства;</w:t>
      </w:r>
    </w:p>
    <w:p w:rsidR="00AE7BF0" w:rsidRPr="00AE7BF0" w:rsidRDefault="00C92E04" w:rsidP="00AE7B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E7BF0" w:rsidRPr="00AE7BF0">
        <w:rPr>
          <w:sz w:val="26"/>
          <w:szCs w:val="26"/>
        </w:rPr>
        <w:t>плата за размещение твердых коммунальных отходов.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 xml:space="preserve">Таблица </w:t>
      </w:r>
      <w:r w:rsidR="003F1B66">
        <w:rPr>
          <w:sz w:val="26"/>
          <w:szCs w:val="26"/>
        </w:rPr>
        <w:t>21</w:t>
      </w:r>
      <w:r w:rsidRPr="00AE7BF0">
        <w:rPr>
          <w:sz w:val="26"/>
          <w:szCs w:val="26"/>
        </w:rPr>
        <w:t>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277"/>
        <w:gridCol w:w="1134"/>
        <w:gridCol w:w="991"/>
        <w:gridCol w:w="1134"/>
        <w:gridCol w:w="1278"/>
        <w:gridCol w:w="993"/>
        <w:gridCol w:w="991"/>
      </w:tblGrid>
      <w:tr w:rsidR="00AE7BF0" w:rsidRPr="00043B1A" w:rsidTr="00B57E17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Плата за негативное воздействие на 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20 119,1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32 125,7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12 006,6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20119,1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32 125,7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12 006,6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32 125,7</w:t>
            </w:r>
          </w:p>
        </w:tc>
      </w:tr>
    </w:tbl>
    <w:p w:rsidR="00AE7BF0" w:rsidRPr="00AE7BF0" w:rsidRDefault="00AE7BF0" w:rsidP="00AE7BF0">
      <w:pPr>
        <w:ind w:firstLine="720"/>
        <w:jc w:val="right"/>
      </w:pP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 xml:space="preserve">Таблица </w:t>
      </w:r>
      <w:r w:rsidR="003F1B66">
        <w:rPr>
          <w:sz w:val="26"/>
          <w:szCs w:val="26"/>
        </w:rPr>
        <w:t>22</w:t>
      </w:r>
      <w:r w:rsidRPr="00AE7BF0">
        <w:rPr>
          <w:sz w:val="26"/>
          <w:szCs w:val="26"/>
        </w:rPr>
        <w:t>.</w:t>
      </w:r>
      <w:r w:rsidRPr="00AE7BF0">
        <w:t xml:space="preserve">                                                                                                  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Style w:val="af3"/>
        <w:tblW w:w="10030" w:type="dxa"/>
        <w:tblLook w:val="04A0" w:firstRow="1" w:lastRow="0" w:firstColumn="1" w:lastColumn="0" w:noHBand="0" w:noVBand="1"/>
      </w:tblPr>
      <w:tblGrid>
        <w:gridCol w:w="1951"/>
        <w:gridCol w:w="1558"/>
        <w:gridCol w:w="1354"/>
        <w:gridCol w:w="2616"/>
        <w:gridCol w:w="2551"/>
      </w:tblGrid>
      <w:tr w:rsidR="00AE7BF0" w:rsidRPr="00043B1A" w:rsidTr="00B57E1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5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20 119,1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26 800,0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32 125,7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5 325,7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119,9</w:t>
            </w:r>
          </w:p>
        </w:tc>
      </w:tr>
    </w:tbl>
    <w:p w:rsidR="00AE7BF0" w:rsidRPr="00E65688" w:rsidRDefault="00AE7BF0" w:rsidP="00AE7BF0">
      <w:pPr>
        <w:rPr>
          <w:b/>
          <w:bCs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Доходы от оказания платных услуг и компенсации затрат государства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По данному виду доходов бюджета запланированы доходы от оказания платных услуг и возмещения затрат бюджета округа. Объем поступлений прогнозируется на основании предложений администраторов доходов  и составляет на 2023 - 2025 годы  по 8 677,3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 ежегодно.</w:t>
      </w:r>
    </w:p>
    <w:p w:rsidR="002E2028" w:rsidRDefault="002E2028" w:rsidP="002E2028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Таблица 23.</w:t>
      </w:r>
    </w:p>
    <w:p w:rsidR="002E2028" w:rsidRDefault="002E2028" w:rsidP="002E2028">
      <w:pPr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тыс. руб.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277"/>
        <w:gridCol w:w="1134"/>
        <w:gridCol w:w="991"/>
        <w:gridCol w:w="1134"/>
        <w:gridCol w:w="1278"/>
        <w:gridCol w:w="991"/>
        <w:gridCol w:w="1134"/>
      </w:tblGrid>
      <w:tr w:rsidR="002E2028" w:rsidRPr="00043B1A" w:rsidTr="007F323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2E2028" w:rsidRPr="00043B1A" w:rsidTr="007F323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28" w:rsidRPr="00043B1A" w:rsidRDefault="002E2028" w:rsidP="007F32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2E2028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2E2028" w:rsidRPr="00043B1A" w:rsidTr="00457D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28" w:rsidRPr="00043B1A" w:rsidRDefault="00457DFB" w:rsidP="007F3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оказания платных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457DFB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84 082,3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A537F1" w:rsidP="00A53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5 426,4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A537F1" w:rsidP="007F323E">
            <w:pPr>
              <w:ind w:left="-102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-78 655,9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457DFB" w:rsidP="00A537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91 528,1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5 426,4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A537F1" w:rsidP="007F323E">
            <w:pPr>
              <w:ind w:left="-92" w:right="-1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-86 101,7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028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5 426,4</w:t>
            </w:r>
          </w:p>
        </w:tc>
      </w:tr>
      <w:tr w:rsidR="00457DFB" w:rsidRPr="00043B1A" w:rsidTr="00457D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FB" w:rsidRDefault="00457DFB" w:rsidP="007F32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457DFB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ind w:left="-102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457DFB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ind w:left="-92" w:right="-1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3 250,9</w:t>
            </w:r>
          </w:p>
        </w:tc>
      </w:tr>
      <w:tr w:rsidR="00457DFB" w:rsidRPr="00043B1A" w:rsidTr="00457D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DFB" w:rsidRDefault="00457DFB" w:rsidP="00457D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457DFB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86 171,1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ind w:left="-102"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-77 493,8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93 616,9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ind w:left="-92" w:right="-1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-84 939,6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DFB" w:rsidRPr="00043B1A" w:rsidRDefault="00A537F1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8 677,3</w:t>
            </w:r>
          </w:p>
        </w:tc>
      </w:tr>
    </w:tbl>
    <w:p w:rsidR="002E2028" w:rsidRPr="00E65688" w:rsidRDefault="002E2028" w:rsidP="00AE7BF0">
      <w:pPr>
        <w:ind w:firstLine="720"/>
        <w:jc w:val="both"/>
        <w:rPr>
          <w:sz w:val="26"/>
          <w:szCs w:val="26"/>
        </w:rPr>
      </w:pPr>
    </w:p>
    <w:p w:rsidR="00AE7BF0" w:rsidRDefault="00AE7BF0" w:rsidP="00AE7BF0">
      <w:pPr>
        <w:jc w:val="both"/>
        <w:rPr>
          <w:b/>
        </w:rPr>
      </w:pPr>
    </w:p>
    <w:p w:rsidR="00457DFB" w:rsidRPr="00AE7BF0" w:rsidRDefault="00457DFB" w:rsidP="00457DFB">
      <w:pPr>
        <w:ind w:firstLine="720"/>
        <w:jc w:val="right"/>
      </w:pPr>
      <w:r w:rsidRPr="00AE7BF0">
        <w:rPr>
          <w:sz w:val="26"/>
          <w:szCs w:val="26"/>
        </w:rPr>
        <w:t>Таблица 2</w:t>
      </w:r>
      <w:r>
        <w:rPr>
          <w:sz w:val="26"/>
          <w:szCs w:val="26"/>
        </w:rPr>
        <w:t>4</w:t>
      </w:r>
      <w:r w:rsidRPr="00AE7BF0">
        <w:rPr>
          <w:sz w:val="26"/>
          <w:szCs w:val="26"/>
        </w:rPr>
        <w:t>.</w:t>
      </w:r>
      <w:r w:rsidRPr="00AE7BF0">
        <w:t xml:space="preserve">                                              </w:t>
      </w:r>
    </w:p>
    <w:p w:rsidR="00457DFB" w:rsidRPr="00AE7BF0" w:rsidRDefault="00457DFB" w:rsidP="00457DFB">
      <w:pPr>
        <w:ind w:firstLine="720"/>
        <w:jc w:val="right"/>
      </w:pPr>
      <w:r w:rsidRPr="00AE7BF0">
        <w:t xml:space="preserve">тыс. </w:t>
      </w:r>
      <w:r>
        <w:t>рублей</w:t>
      </w:r>
    </w:p>
    <w:tbl>
      <w:tblPr>
        <w:tblStyle w:val="af3"/>
        <w:tblW w:w="10031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559"/>
        <w:gridCol w:w="1560"/>
        <w:gridCol w:w="1559"/>
      </w:tblGrid>
      <w:tr w:rsidR="00A22146" w:rsidRPr="00043B1A" w:rsidTr="00A22146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дохода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Первоначальный </w:t>
            </w:r>
            <w:r w:rsidRPr="00043B1A">
              <w:rPr>
                <w:sz w:val="22"/>
                <w:szCs w:val="22"/>
              </w:rPr>
              <w:t xml:space="preserve"> бюджет на 2022г.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22146" w:rsidRPr="00043B1A" w:rsidTr="00A22146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46" w:rsidRPr="00043B1A" w:rsidRDefault="00A22146" w:rsidP="007F323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46" w:rsidRPr="00043B1A" w:rsidRDefault="00A22146" w:rsidP="007F323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46" w:rsidRPr="00043B1A" w:rsidRDefault="00A22146" w:rsidP="007F32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146" w:rsidRPr="00043B1A" w:rsidRDefault="00A22146" w:rsidP="007F323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>
              <w:rPr>
                <w:sz w:val="22"/>
                <w:szCs w:val="22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22146" w:rsidRPr="00043B1A" w:rsidTr="00A221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A53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оказания платных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117 018,1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-111 591,7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A22146" w:rsidRPr="00043B1A" w:rsidTr="00A221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A53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9 103,2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-5 852,3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</w:tr>
      <w:tr w:rsidR="00A22146" w:rsidRPr="00043B1A" w:rsidTr="00A2214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89 472,9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126 121,3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-117 444,0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146" w:rsidRPr="00043B1A" w:rsidRDefault="00A22146" w:rsidP="007F32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</w:tr>
    </w:tbl>
    <w:p w:rsidR="00457DFB" w:rsidRDefault="00457DFB" w:rsidP="00AE7BF0">
      <w:pPr>
        <w:jc w:val="both"/>
        <w:rPr>
          <w:b/>
        </w:rPr>
      </w:pPr>
    </w:p>
    <w:p w:rsidR="000E61B3" w:rsidRPr="000E61B3" w:rsidRDefault="000E61B3" w:rsidP="002B4DC7">
      <w:pPr>
        <w:autoSpaceDE w:val="0"/>
        <w:autoSpaceDN w:val="0"/>
        <w:adjustRightInd w:val="0"/>
        <w:ind w:left="28" w:right="28" w:firstLine="709"/>
        <w:jc w:val="both"/>
        <w:rPr>
          <w:sz w:val="26"/>
          <w:szCs w:val="26"/>
        </w:rPr>
      </w:pPr>
      <w:proofErr w:type="gramStart"/>
      <w:r w:rsidRPr="000E61B3">
        <w:rPr>
          <w:sz w:val="26"/>
          <w:szCs w:val="26"/>
        </w:rPr>
        <w:t>Снижение прогнозных значений</w:t>
      </w:r>
      <w:r>
        <w:rPr>
          <w:sz w:val="26"/>
          <w:szCs w:val="26"/>
        </w:rPr>
        <w:t xml:space="preserve"> </w:t>
      </w:r>
      <w:r w:rsidRPr="000E61B3">
        <w:rPr>
          <w:sz w:val="26"/>
          <w:szCs w:val="26"/>
        </w:rPr>
        <w:t>от утвержденного бюджета</w:t>
      </w:r>
      <w:r>
        <w:rPr>
          <w:sz w:val="26"/>
          <w:szCs w:val="26"/>
        </w:rPr>
        <w:t xml:space="preserve"> на 2022 год по доходам от оказания платных услуг связано с</w:t>
      </w:r>
      <w:r w:rsidR="007F6150">
        <w:rPr>
          <w:sz w:val="26"/>
          <w:szCs w:val="26"/>
        </w:rPr>
        <w:t xml:space="preserve"> тем, </w:t>
      </w:r>
      <w:r w:rsidR="007F6150" w:rsidRPr="002B4DC7">
        <w:rPr>
          <w:sz w:val="26"/>
          <w:szCs w:val="26"/>
        </w:rPr>
        <w:t>что</w:t>
      </w:r>
      <w:r w:rsidRPr="002B4DC7">
        <w:rPr>
          <w:sz w:val="26"/>
          <w:szCs w:val="26"/>
        </w:rPr>
        <w:t xml:space="preserve"> </w:t>
      </w:r>
      <w:r w:rsidR="007F6150" w:rsidRPr="002B4DC7">
        <w:rPr>
          <w:sz w:val="26"/>
          <w:szCs w:val="26"/>
        </w:rPr>
        <w:t xml:space="preserve">полномочия </w:t>
      </w:r>
      <w:r w:rsidR="007F6150" w:rsidRPr="002B4DC7">
        <w:rPr>
          <w:rFonts w:eastAsiaTheme="minorHAnsi"/>
          <w:sz w:val="26"/>
          <w:szCs w:val="26"/>
          <w:lang w:val="x-none" w:eastAsia="en-US"/>
        </w:rPr>
        <w:t>по решени</w:t>
      </w:r>
      <w:r w:rsidR="007F6150" w:rsidRPr="002B4DC7">
        <w:rPr>
          <w:rFonts w:eastAsiaTheme="minorHAnsi"/>
          <w:sz w:val="26"/>
          <w:szCs w:val="26"/>
          <w:lang w:eastAsia="en-US"/>
        </w:rPr>
        <w:t>ю</w:t>
      </w:r>
      <w:r w:rsidR="007F6150" w:rsidRPr="002B4DC7">
        <w:rPr>
          <w:rFonts w:eastAsiaTheme="minorHAnsi"/>
          <w:sz w:val="26"/>
          <w:szCs w:val="26"/>
          <w:lang w:val="x-none" w:eastAsia="en-US"/>
        </w:rPr>
        <w:t xml:space="preserve"> </w:t>
      </w:r>
      <w:r w:rsidR="007F6150" w:rsidRPr="002B4DC7">
        <w:rPr>
          <w:rFonts w:eastAsiaTheme="minorHAnsi"/>
          <w:sz w:val="26"/>
          <w:szCs w:val="26"/>
          <w:lang w:val="x-none" w:eastAsia="en-US"/>
        </w:rPr>
        <w:lastRenderedPageBreak/>
        <w:t>вопросов местного значения Пермского муниципального округа в области жилищно-коммунального хозяйства</w:t>
      </w:r>
      <w:r w:rsidR="007F6150" w:rsidRPr="002B4DC7">
        <w:rPr>
          <w:rFonts w:eastAsiaTheme="minorHAnsi"/>
          <w:sz w:val="26"/>
          <w:szCs w:val="26"/>
          <w:lang w:eastAsia="en-US"/>
        </w:rPr>
        <w:t xml:space="preserve"> возложены на </w:t>
      </w:r>
      <w:r w:rsidR="002B4DC7" w:rsidRPr="002B4DC7">
        <w:rPr>
          <w:rFonts w:eastAsiaTheme="minorHAnsi"/>
          <w:sz w:val="26"/>
          <w:szCs w:val="26"/>
          <w:lang w:eastAsia="en-US"/>
        </w:rPr>
        <w:t>МУП «Энергоснабжение» Пермского муниципального округа (далее – МУП «Энергоснабжение»),</w:t>
      </w:r>
      <w:r w:rsidR="007F6150" w:rsidRPr="002B4DC7">
        <w:rPr>
          <w:rFonts w:eastAsiaTheme="minorHAnsi"/>
          <w:sz w:val="26"/>
          <w:szCs w:val="26"/>
          <w:lang w:val="x-none" w:eastAsia="en-US"/>
        </w:rPr>
        <w:t xml:space="preserve"> </w:t>
      </w:r>
      <w:r w:rsidR="007F6150" w:rsidRPr="002B4DC7">
        <w:rPr>
          <w:rFonts w:eastAsiaTheme="minorHAnsi"/>
          <w:sz w:val="26"/>
          <w:szCs w:val="26"/>
          <w:lang w:eastAsia="en-US"/>
        </w:rPr>
        <w:t>в связи с чем</w:t>
      </w:r>
      <w:r w:rsidR="002B4DC7" w:rsidRPr="002B4DC7">
        <w:rPr>
          <w:rFonts w:eastAsiaTheme="minorHAnsi"/>
          <w:sz w:val="26"/>
          <w:szCs w:val="26"/>
          <w:lang w:eastAsia="en-US"/>
        </w:rPr>
        <w:t>,</w:t>
      </w:r>
      <w:r w:rsidR="007F6150" w:rsidRPr="002B4DC7">
        <w:rPr>
          <w:rFonts w:eastAsiaTheme="minorHAnsi"/>
          <w:sz w:val="26"/>
          <w:szCs w:val="26"/>
          <w:lang w:eastAsia="en-US"/>
        </w:rPr>
        <w:t xml:space="preserve"> платежи от населения по коммунальным  </w:t>
      </w:r>
      <w:r w:rsidR="00146B9B" w:rsidRPr="002B4DC7">
        <w:rPr>
          <w:sz w:val="26"/>
          <w:szCs w:val="26"/>
        </w:rPr>
        <w:t>услуг</w:t>
      </w:r>
      <w:r w:rsidR="007F6150" w:rsidRPr="002B4DC7">
        <w:rPr>
          <w:sz w:val="26"/>
          <w:szCs w:val="26"/>
        </w:rPr>
        <w:t>ам</w:t>
      </w:r>
      <w:r w:rsidR="00146B9B" w:rsidRPr="002B4DC7">
        <w:rPr>
          <w:sz w:val="26"/>
          <w:szCs w:val="26"/>
        </w:rPr>
        <w:t xml:space="preserve"> </w:t>
      </w:r>
      <w:r w:rsidR="007F6150" w:rsidRPr="002B4DC7">
        <w:rPr>
          <w:sz w:val="26"/>
          <w:szCs w:val="26"/>
        </w:rPr>
        <w:t>(</w:t>
      </w:r>
      <w:r w:rsidR="00146B9B" w:rsidRPr="002B4DC7">
        <w:rPr>
          <w:sz w:val="26"/>
          <w:szCs w:val="26"/>
        </w:rPr>
        <w:t>водоснабжени</w:t>
      </w:r>
      <w:r w:rsidR="007F6150" w:rsidRPr="002B4DC7">
        <w:rPr>
          <w:sz w:val="26"/>
          <w:szCs w:val="26"/>
        </w:rPr>
        <w:t>я</w:t>
      </w:r>
      <w:r w:rsidR="00146B9B" w:rsidRPr="002B4DC7">
        <w:rPr>
          <w:sz w:val="26"/>
          <w:szCs w:val="26"/>
        </w:rPr>
        <w:t>,</w:t>
      </w:r>
      <w:r w:rsidR="00566E43" w:rsidRPr="002B4DC7">
        <w:rPr>
          <w:sz w:val="26"/>
          <w:szCs w:val="26"/>
        </w:rPr>
        <w:t xml:space="preserve"> водоотведени</w:t>
      </w:r>
      <w:r w:rsidR="007F6150" w:rsidRPr="002B4DC7">
        <w:rPr>
          <w:sz w:val="26"/>
          <w:szCs w:val="26"/>
        </w:rPr>
        <w:t>я</w:t>
      </w:r>
      <w:r w:rsidR="00566E43" w:rsidRPr="002B4DC7">
        <w:rPr>
          <w:sz w:val="26"/>
          <w:szCs w:val="26"/>
        </w:rPr>
        <w:t>,</w:t>
      </w:r>
      <w:r w:rsidR="00146B9B" w:rsidRPr="002B4DC7">
        <w:rPr>
          <w:sz w:val="26"/>
          <w:szCs w:val="26"/>
        </w:rPr>
        <w:t xml:space="preserve"> теплоснабжени</w:t>
      </w:r>
      <w:r w:rsidR="007F6150" w:rsidRPr="002B4DC7">
        <w:rPr>
          <w:sz w:val="26"/>
          <w:szCs w:val="26"/>
        </w:rPr>
        <w:t>я)</w:t>
      </w:r>
      <w:r w:rsidR="00146B9B" w:rsidRPr="002B4DC7">
        <w:rPr>
          <w:sz w:val="26"/>
          <w:szCs w:val="26"/>
        </w:rPr>
        <w:t xml:space="preserve"> </w:t>
      </w:r>
      <w:r w:rsidR="002B4DC7" w:rsidRPr="002B4DC7">
        <w:rPr>
          <w:sz w:val="26"/>
          <w:szCs w:val="26"/>
        </w:rPr>
        <w:t>поступают напрям</w:t>
      </w:r>
      <w:r w:rsidR="002B4DC7">
        <w:rPr>
          <w:sz w:val="26"/>
          <w:szCs w:val="26"/>
        </w:rPr>
        <w:t xml:space="preserve">ую в МУП «Энергоснабжение». </w:t>
      </w:r>
      <w:proofErr w:type="gramEnd"/>
    </w:p>
    <w:p w:rsidR="000E61B3" w:rsidRDefault="000E61B3" w:rsidP="000E61B3">
      <w:pPr>
        <w:ind w:firstLine="709"/>
        <w:jc w:val="both"/>
        <w:rPr>
          <w:b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Доходы от продажи земельных участков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>Расчет прогноза доходов от продажи земельных участков произведен главным администратором данного платежа – комитетом имущественных отношений администрации Пермского муниципального района.</w:t>
      </w:r>
    </w:p>
    <w:p w:rsidR="00AE7BF0" w:rsidRPr="00AE7BF0" w:rsidRDefault="00AE7BF0" w:rsidP="00AE7BF0">
      <w:pPr>
        <w:ind w:firstLine="720"/>
        <w:jc w:val="both"/>
        <w:rPr>
          <w:color w:val="FF0000"/>
          <w:sz w:val="26"/>
          <w:szCs w:val="26"/>
        </w:rPr>
      </w:pPr>
      <w:r w:rsidRPr="00AE7BF0">
        <w:rPr>
          <w:sz w:val="26"/>
          <w:szCs w:val="26"/>
        </w:rPr>
        <w:t xml:space="preserve">Прогноз поступлений от продажи земельных участков на 2023 – 2025 годы  составил по 63 162,9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ежегодно, в т. ч. доходы от продажи земельных участков государственная собственность на которые не разграничена – 60 964,0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доходы от продажи земельных участков, находящихся в собственности муниципального района – 2 198,9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</w:t>
      </w: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2</w:t>
      </w:r>
      <w:r w:rsidR="00A22146">
        <w:rPr>
          <w:sz w:val="26"/>
          <w:szCs w:val="26"/>
        </w:rPr>
        <w:t>5</w:t>
      </w:r>
      <w:r w:rsidRPr="00AE7BF0">
        <w:rPr>
          <w:sz w:val="26"/>
          <w:szCs w:val="26"/>
        </w:rPr>
        <w:t>.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1277"/>
        <w:gridCol w:w="1134"/>
        <w:gridCol w:w="991"/>
        <w:gridCol w:w="1134"/>
        <w:gridCol w:w="1278"/>
        <w:gridCol w:w="991"/>
        <w:gridCol w:w="1134"/>
      </w:tblGrid>
      <w:tr w:rsidR="00AE7BF0" w:rsidRPr="00043B1A" w:rsidTr="00B57E1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Вид дохода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2023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2025 год</w:t>
            </w:r>
          </w:p>
        </w:tc>
      </w:tr>
      <w:tr w:rsidR="00AE7BF0" w:rsidRPr="00043B1A" w:rsidTr="00B57E1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 xml:space="preserve">Утвержден 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Утвержденный 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gramStart"/>
            <w:r w:rsidRPr="00043B1A">
              <w:rPr>
                <w:sz w:val="22"/>
                <w:szCs w:val="22"/>
              </w:rPr>
              <w:t>Уточнен-</w:t>
            </w:r>
            <w:proofErr w:type="spellStart"/>
            <w:r w:rsidRPr="00043B1A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043B1A">
              <w:rPr>
                <w:sz w:val="22"/>
                <w:szCs w:val="22"/>
              </w:rPr>
              <w:t xml:space="preserve"> план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43B1A">
              <w:rPr>
                <w:sz w:val="22"/>
                <w:szCs w:val="22"/>
              </w:rPr>
              <w:t>Откло-нение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План</w:t>
            </w:r>
          </w:p>
        </w:tc>
      </w:tr>
      <w:tr w:rsidR="00AE7BF0" w:rsidRPr="00043B1A" w:rsidTr="00B57E1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Доходы от продажи земельных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50 951,7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63 162,9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F0" w:rsidRPr="00043B1A" w:rsidRDefault="00AE7BF0" w:rsidP="00B57E17">
            <w:pPr>
              <w:ind w:left="-102" w:right="-51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12 211,2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51 626,7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63 162,9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ind w:left="-92" w:right="-195"/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11 536,2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63 162,9</w:t>
            </w:r>
          </w:p>
        </w:tc>
      </w:tr>
    </w:tbl>
    <w:p w:rsidR="00AE7BF0" w:rsidRPr="00AE7BF0" w:rsidRDefault="00AE7BF0" w:rsidP="00AE7BF0">
      <w:pPr>
        <w:ind w:firstLine="720"/>
        <w:jc w:val="both"/>
        <w:rPr>
          <w:color w:val="FF0000"/>
          <w:szCs w:val="28"/>
        </w:rPr>
      </w:pPr>
    </w:p>
    <w:p w:rsidR="00AE7BF0" w:rsidRPr="00AE7BF0" w:rsidRDefault="00AE7BF0" w:rsidP="00AE7BF0">
      <w:pPr>
        <w:ind w:firstLine="720"/>
        <w:jc w:val="right"/>
      </w:pPr>
      <w:r w:rsidRPr="00AE7BF0">
        <w:rPr>
          <w:sz w:val="26"/>
          <w:szCs w:val="26"/>
        </w:rPr>
        <w:t>Таблица 2</w:t>
      </w:r>
      <w:r w:rsidR="00A22146">
        <w:rPr>
          <w:sz w:val="26"/>
          <w:szCs w:val="26"/>
        </w:rPr>
        <w:t>6</w:t>
      </w:r>
      <w:r w:rsidRPr="00AE7BF0">
        <w:rPr>
          <w:sz w:val="26"/>
          <w:szCs w:val="26"/>
        </w:rPr>
        <w:t>.</w:t>
      </w:r>
      <w:r w:rsidRPr="00AE7BF0">
        <w:t xml:space="preserve">                                              </w:t>
      </w:r>
    </w:p>
    <w:p w:rsidR="00AE7BF0" w:rsidRPr="00AE7BF0" w:rsidRDefault="00AE7BF0" w:rsidP="00AE7BF0">
      <w:pPr>
        <w:ind w:firstLine="720"/>
        <w:jc w:val="right"/>
      </w:pPr>
      <w:r w:rsidRPr="00AE7BF0">
        <w:t xml:space="preserve">тыс. </w:t>
      </w:r>
      <w:r w:rsidR="00B94C7E">
        <w:t>рублей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15"/>
        <w:gridCol w:w="1557"/>
        <w:gridCol w:w="2100"/>
        <w:gridCol w:w="2301"/>
        <w:gridCol w:w="2366"/>
      </w:tblGrid>
      <w:tr w:rsidR="00AE7BF0" w:rsidRPr="00043B1A" w:rsidTr="00B57E17"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Первоначальный бюджет на 2022г.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Уточненный бюджет на 2022г.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Проект бюджета на 2023г.</w:t>
            </w:r>
          </w:p>
        </w:tc>
        <w:tc>
          <w:tcPr>
            <w:tcW w:w="4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Изменение проекта бюджета на 2023г. к уточненному бюджету на 2022г.</w:t>
            </w:r>
          </w:p>
        </w:tc>
      </w:tr>
      <w:tr w:rsidR="00AE7BF0" w:rsidRPr="00043B1A" w:rsidTr="00B57E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BF0" w:rsidRPr="00043B1A" w:rsidRDefault="00AE7BF0" w:rsidP="00B57E17">
            <w:pPr>
              <w:rPr>
                <w:sz w:val="22"/>
                <w:szCs w:val="22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 xml:space="preserve">тыс. </w:t>
            </w:r>
            <w:r w:rsidR="00B94C7E">
              <w:rPr>
                <w:sz w:val="22"/>
                <w:szCs w:val="22"/>
              </w:rPr>
              <w:t>рублей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%</w:t>
            </w:r>
          </w:p>
        </w:tc>
      </w:tr>
      <w:tr w:rsidR="00AE7BF0" w:rsidRPr="00043B1A" w:rsidTr="00B57E17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53 057,0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69 583,0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63 162,9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-6 420,1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F0" w:rsidRPr="00043B1A" w:rsidRDefault="00AE7BF0" w:rsidP="00B57E17">
            <w:pPr>
              <w:jc w:val="center"/>
              <w:rPr>
                <w:sz w:val="22"/>
                <w:szCs w:val="22"/>
              </w:rPr>
            </w:pPr>
            <w:r w:rsidRPr="00043B1A">
              <w:rPr>
                <w:sz w:val="22"/>
                <w:szCs w:val="22"/>
              </w:rPr>
              <w:t>90,8</w:t>
            </w:r>
          </w:p>
        </w:tc>
      </w:tr>
    </w:tbl>
    <w:p w:rsidR="00AE7BF0" w:rsidRPr="00E65688" w:rsidRDefault="00AE7BF0" w:rsidP="00AE7BF0">
      <w:pPr>
        <w:jc w:val="both"/>
        <w:rPr>
          <w:b/>
          <w:bCs/>
          <w:sz w:val="26"/>
          <w:szCs w:val="26"/>
        </w:rPr>
      </w:pPr>
    </w:p>
    <w:p w:rsidR="00AE7BF0" w:rsidRPr="00AE7BF0" w:rsidRDefault="00AE7BF0" w:rsidP="00AE7BF0">
      <w:pPr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bCs/>
          <w:sz w:val="26"/>
          <w:szCs w:val="26"/>
        </w:rPr>
        <w:t xml:space="preserve"> </w:t>
      </w:r>
      <w:proofErr w:type="gramStart"/>
      <w:r w:rsidRPr="00AE7BF0">
        <w:rPr>
          <w:bCs/>
          <w:sz w:val="26"/>
          <w:szCs w:val="26"/>
        </w:rPr>
        <w:t xml:space="preserve">Расчет прогноза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 </w:t>
      </w:r>
      <w:r w:rsidRPr="00AE7BF0">
        <w:rPr>
          <w:sz w:val="26"/>
          <w:szCs w:val="26"/>
        </w:rPr>
        <w:t xml:space="preserve">произведен главным администратором данного платежа – комитетом имущественных отношений администрации Пермского муниципального района. </w:t>
      </w:r>
      <w:proofErr w:type="gramEnd"/>
    </w:p>
    <w:p w:rsidR="00AE7BF0" w:rsidRPr="00E65688" w:rsidRDefault="00AE7BF0" w:rsidP="00AE7BF0">
      <w:pPr>
        <w:ind w:firstLine="720"/>
        <w:jc w:val="both"/>
        <w:rPr>
          <w:bCs/>
          <w:sz w:val="26"/>
          <w:szCs w:val="26"/>
        </w:rPr>
      </w:pPr>
      <w:r w:rsidRPr="00AE7BF0">
        <w:rPr>
          <w:sz w:val="26"/>
          <w:szCs w:val="26"/>
        </w:rPr>
        <w:t xml:space="preserve">Прогноз платы на 2023 – 2025 годы составил  по 25 207,4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ежегодно.</w:t>
      </w:r>
    </w:p>
    <w:p w:rsidR="00AE7BF0" w:rsidRPr="00E65688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  <w:r w:rsidRPr="00AE7BF0">
        <w:rPr>
          <w:b/>
          <w:bCs/>
          <w:sz w:val="26"/>
          <w:szCs w:val="26"/>
        </w:rPr>
        <w:t>Штрафы, санкции, возмещение ущерба</w:t>
      </w:r>
    </w:p>
    <w:p w:rsidR="00AE7BF0" w:rsidRPr="00AE7BF0" w:rsidRDefault="00AE7BF0" w:rsidP="00AE7BF0">
      <w:pPr>
        <w:ind w:firstLine="720"/>
        <w:jc w:val="center"/>
        <w:rPr>
          <w:b/>
          <w:bCs/>
          <w:sz w:val="26"/>
          <w:szCs w:val="26"/>
        </w:rPr>
      </w:pPr>
    </w:p>
    <w:p w:rsidR="00AE7BF0" w:rsidRPr="00E65688" w:rsidRDefault="00AE7BF0" w:rsidP="00AE7BF0">
      <w:pPr>
        <w:ind w:firstLine="720"/>
        <w:jc w:val="both"/>
        <w:rPr>
          <w:sz w:val="26"/>
          <w:szCs w:val="26"/>
        </w:rPr>
      </w:pPr>
      <w:proofErr w:type="gramStart"/>
      <w:r w:rsidRPr="00AE7BF0">
        <w:rPr>
          <w:sz w:val="26"/>
          <w:szCs w:val="26"/>
        </w:rPr>
        <w:t xml:space="preserve">Прогноз штрафных санкций и возмещение ущерба на 2023  год составил 6 271,2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2024 год – 6 321,2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, на 2025 год – 6 341,2 тыс. </w:t>
      </w:r>
      <w:r w:rsidR="00B94C7E">
        <w:rPr>
          <w:sz w:val="26"/>
          <w:szCs w:val="26"/>
        </w:rPr>
        <w:t>рублей</w:t>
      </w:r>
      <w:r w:rsidRPr="00AE7BF0">
        <w:rPr>
          <w:sz w:val="26"/>
          <w:szCs w:val="26"/>
        </w:rPr>
        <w:t xml:space="preserve"> Основные поступление планируется от административных штрафов, установленные Кодексом Российской Федерации об административных правонарушениях и от </w:t>
      </w:r>
      <w:r w:rsidRPr="00AE7BF0">
        <w:rPr>
          <w:sz w:val="26"/>
          <w:szCs w:val="26"/>
        </w:rPr>
        <w:lastRenderedPageBreak/>
        <w:t>штрафных санкций в случае неисполнения или ненадлежащего исполнения обязательств, предусмотренных муниципальными контрактами.</w:t>
      </w:r>
      <w:proofErr w:type="gramEnd"/>
    </w:p>
    <w:p w:rsidR="00AE7BF0" w:rsidRDefault="00AE7BF0" w:rsidP="00AE7BF0">
      <w:pPr>
        <w:jc w:val="center"/>
        <w:rPr>
          <w:b/>
          <w:sz w:val="26"/>
          <w:szCs w:val="26"/>
        </w:rPr>
      </w:pPr>
    </w:p>
    <w:p w:rsidR="00AE7BF0" w:rsidRPr="00AE7BF0" w:rsidRDefault="00AE7BF0" w:rsidP="00AE7BF0">
      <w:pPr>
        <w:jc w:val="center"/>
        <w:rPr>
          <w:b/>
          <w:sz w:val="26"/>
          <w:szCs w:val="26"/>
        </w:rPr>
      </w:pPr>
      <w:r w:rsidRPr="00AE7BF0">
        <w:rPr>
          <w:b/>
          <w:sz w:val="26"/>
          <w:szCs w:val="26"/>
        </w:rPr>
        <w:t>Прочие неналоговые доходы</w:t>
      </w:r>
    </w:p>
    <w:p w:rsidR="00AE7BF0" w:rsidRPr="00AE7BF0" w:rsidRDefault="00AE7BF0" w:rsidP="00AE7BF0">
      <w:pPr>
        <w:jc w:val="center"/>
        <w:rPr>
          <w:b/>
          <w:sz w:val="26"/>
          <w:szCs w:val="26"/>
        </w:rPr>
      </w:pPr>
    </w:p>
    <w:p w:rsidR="00AE7BF0" w:rsidRPr="00AE7BF0" w:rsidRDefault="00AE7BF0" w:rsidP="00AE7BF0">
      <w:pPr>
        <w:ind w:firstLine="720"/>
        <w:jc w:val="both"/>
        <w:rPr>
          <w:sz w:val="26"/>
          <w:szCs w:val="26"/>
        </w:rPr>
      </w:pPr>
      <w:r w:rsidRPr="00AE7BF0">
        <w:rPr>
          <w:sz w:val="26"/>
          <w:szCs w:val="26"/>
        </w:rPr>
        <w:t xml:space="preserve">Прогноз поступлений по прочим неналоговым доходам на 2023 год составил 598,82 тыс. </w:t>
      </w:r>
      <w:r w:rsidR="00B94C7E">
        <w:rPr>
          <w:sz w:val="26"/>
          <w:szCs w:val="26"/>
        </w:rPr>
        <w:t>рублей</w:t>
      </w:r>
      <w:proofErr w:type="gramStart"/>
      <w:r w:rsidRPr="00AE7BF0">
        <w:rPr>
          <w:sz w:val="26"/>
          <w:szCs w:val="26"/>
        </w:rPr>
        <w:t xml:space="preserve"> Н</w:t>
      </w:r>
      <w:proofErr w:type="gramEnd"/>
      <w:r w:rsidRPr="00AE7BF0">
        <w:rPr>
          <w:sz w:val="26"/>
          <w:szCs w:val="26"/>
        </w:rPr>
        <w:t>а период 2024-2025 годы прогноз не осуществлялся.</w:t>
      </w:r>
    </w:p>
    <w:p w:rsidR="00AE7BF0" w:rsidRPr="001A5E31" w:rsidRDefault="00AE7BF0" w:rsidP="00AE7BF0">
      <w:pPr>
        <w:ind w:firstLine="720"/>
        <w:jc w:val="both"/>
        <w:rPr>
          <w:sz w:val="26"/>
          <w:szCs w:val="26"/>
        </w:rPr>
      </w:pPr>
      <w:proofErr w:type="gramStart"/>
      <w:r w:rsidRPr="00AE7BF0">
        <w:rPr>
          <w:sz w:val="26"/>
          <w:szCs w:val="26"/>
        </w:rPr>
        <w:t>По данному доходному источнику запланированы поступления по инициативному бюджетированию от юридических и физических лиц.</w:t>
      </w:r>
      <w:proofErr w:type="gramEnd"/>
      <w:r w:rsidRPr="00AE7BF0">
        <w:rPr>
          <w:sz w:val="26"/>
          <w:szCs w:val="26"/>
        </w:rPr>
        <w:t xml:space="preserve"> В 2023 году планируется реализовать  7 проектов инициативно</w:t>
      </w:r>
      <w:r w:rsidR="00C92E04">
        <w:rPr>
          <w:sz w:val="26"/>
          <w:szCs w:val="26"/>
        </w:rPr>
        <w:t>го</w:t>
      </w:r>
      <w:r w:rsidRPr="00AE7BF0">
        <w:rPr>
          <w:sz w:val="26"/>
          <w:szCs w:val="26"/>
        </w:rPr>
        <w:t xml:space="preserve"> бюджетировани</w:t>
      </w:r>
      <w:r w:rsidR="00C92E04">
        <w:rPr>
          <w:sz w:val="26"/>
          <w:szCs w:val="26"/>
        </w:rPr>
        <w:t>я</w:t>
      </w:r>
      <w:r w:rsidRPr="00AE7BF0">
        <w:rPr>
          <w:sz w:val="26"/>
          <w:szCs w:val="26"/>
        </w:rPr>
        <w:t xml:space="preserve">: </w:t>
      </w:r>
      <w:r w:rsidRPr="00AE7BF0">
        <w:rPr>
          <w:sz w:val="26"/>
          <w:szCs w:val="26"/>
          <w:lang w:val="x-none"/>
        </w:rPr>
        <w:t>«Безопасное детство»</w:t>
      </w:r>
      <w:r w:rsidRPr="00AE7BF0">
        <w:rPr>
          <w:sz w:val="26"/>
          <w:szCs w:val="26"/>
        </w:rPr>
        <w:t>,</w:t>
      </w:r>
      <w:r w:rsidRPr="00AE7BF0">
        <w:rPr>
          <w:sz w:val="26"/>
          <w:szCs w:val="26"/>
          <w:lang w:val="x-none"/>
        </w:rPr>
        <w:t xml:space="preserve">  «Светлая </w:t>
      </w:r>
      <w:proofErr w:type="spellStart"/>
      <w:r w:rsidRPr="00AE7BF0">
        <w:rPr>
          <w:sz w:val="26"/>
          <w:szCs w:val="26"/>
          <w:lang w:val="x-none"/>
        </w:rPr>
        <w:t>Мось</w:t>
      </w:r>
      <w:proofErr w:type="spellEnd"/>
      <w:r w:rsidRPr="00AE7BF0">
        <w:rPr>
          <w:sz w:val="26"/>
          <w:szCs w:val="26"/>
          <w:lang w:val="x-none"/>
        </w:rPr>
        <w:t xml:space="preserve"> – уличное освещение в д. Большая </w:t>
      </w:r>
      <w:proofErr w:type="spellStart"/>
      <w:r w:rsidRPr="00AE7BF0">
        <w:rPr>
          <w:sz w:val="26"/>
          <w:szCs w:val="26"/>
          <w:lang w:val="x-none"/>
        </w:rPr>
        <w:t>Мось</w:t>
      </w:r>
      <w:proofErr w:type="spellEnd"/>
      <w:r w:rsidRPr="00AE7BF0">
        <w:rPr>
          <w:sz w:val="26"/>
          <w:szCs w:val="26"/>
          <w:lang w:val="x-none"/>
        </w:rPr>
        <w:t>»</w:t>
      </w:r>
      <w:r w:rsidRPr="00AE7BF0">
        <w:rPr>
          <w:sz w:val="26"/>
          <w:szCs w:val="26"/>
        </w:rPr>
        <w:t>,</w:t>
      </w:r>
      <w:r w:rsidRPr="00AE7BF0">
        <w:rPr>
          <w:sz w:val="26"/>
          <w:szCs w:val="26"/>
          <w:lang w:val="x-none"/>
        </w:rPr>
        <w:t xml:space="preserve">  </w:t>
      </w:r>
      <w:r w:rsidRPr="00AE7BF0">
        <w:rPr>
          <w:sz w:val="26"/>
          <w:szCs w:val="26"/>
          <w:lang w:val="x-none"/>
        </w:rPr>
        <w:br/>
        <w:t>«Выше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радуги»</w:t>
      </w:r>
      <w:r w:rsidRPr="00AE7BF0">
        <w:rPr>
          <w:sz w:val="26"/>
          <w:szCs w:val="26"/>
        </w:rPr>
        <w:t>, </w:t>
      </w:r>
      <w:r w:rsidRPr="00AE7BF0">
        <w:rPr>
          <w:sz w:val="26"/>
          <w:szCs w:val="26"/>
          <w:lang w:val="x-none"/>
        </w:rPr>
        <w:t>«Безопасные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дороги»</w:t>
      </w:r>
      <w:r w:rsidRPr="00AE7BF0">
        <w:rPr>
          <w:sz w:val="26"/>
          <w:szCs w:val="26"/>
        </w:rPr>
        <w:t>, </w:t>
      </w:r>
      <w:r w:rsidRPr="00AE7BF0">
        <w:rPr>
          <w:sz w:val="26"/>
          <w:szCs w:val="26"/>
          <w:lang w:val="x-none"/>
        </w:rPr>
        <w:t>«Баскетбол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на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Звездном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поле»</w:t>
      </w:r>
      <w:r w:rsidRPr="00AE7BF0">
        <w:rPr>
          <w:sz w:val="26"/>
          <w:szCs w:val="26"/>
        </w:rPr>
        <w:t xml:space="preserve">, </w:t>
      </w:r>
      <w:r w:rsidRPr="00AE7BF0">
        <w:rPr>
          <w:sz w:val="26"/>
          <w:szCs w:val="26"/>
          <w:lang w:val="x-none"/>
        </w:rPr>
        <w:t>«Я, ты, он, она – в доме всем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нужна</w:t>
      </w:r>
      <w:r w:rsidRPr="00AE7BF0">
        <w:rPr>
          <w:sz w:val="26"/>
          <w:szCs w:val="26"/>
        </w:rPr>
        <w:t> </w:t>
      </w:r>
      <w:r w:rsidRPr="00AE7BF0">
        <w:rPr>
          <w:sz w:val="26"/>
          <w:szCs w:val="26"/>
          <w:lang w:val="x-none"/>
        </w:rPr>
        <w:t>вода!»</w:t>
      </w:r>
      <w:r w:rsidRPr="00AE7BF0">
        <w:rPr>
          <w:sz w:val="26"/>
          <w:szCs w:val="26"/>
        </w:rPr>
        <w:t xml:space="preserve">, </w:t>
      </w:r>
      <w:r w:rsidRPr="00AE7BF0">
        <w:rPr>
          <w:sz w:val="26"/>
          <w:szCs w:val="26"/>
          <w:lang w:val="x-none"/>
        </w:rPr>
        <w:t>«Они не вернулись из боя»</w:t>
      </w:r>
      <w:r w:rsidRPr="00AE7BF0">
        <w:rPr>
          <w:sz w:val="26"/>
          <w:szCs w:val="26"/>
        </w:rPr>
        <w:t>.</w:t>
      </w:r>
    </w:p>
    <w:p w:rsidR="00E65688" w:rsidRPr="00B76174" w:rsidRDefault="00E65688" w:rsidP="00E65688">
      <w:pPr>
        <w:ind w:firstLine="142"/>
        <w:jc w:val="center"/>
        <w:rPr>
          <w:b/>
          <w:sz w:val="26"/>
          <w:szCs w:val="26"/>
          <w:highlight w:val="yellow"/>
        </w:rPr>
      </w:pPr>
    </w:p>
    <w:p w:rsidR="00E65688" w:rsidRPr="00970A37" w:rsidRDefault="00E65688" w:rsidP="00E65688">
      <w:pPr>
        <w:ind w:firstLine="142"/>
        <w:jc w:val="center"/>
        <w:rPr>
          <w:b/>
          <w:sz w:val="26"/>
          <w:szCs w:val="26"/>
        </w:rPr>
      </w:pPr>
      <w:r w:rsidRPr="00970A37">
        <w:rPr>
          <w:b/>
          <w:sz w:val="26"/>
          <w:szCs w:val="26"/>
        </w:rPr>
        <w:t>Безвозмездные поступления</w:t>
      </w:r>
    </w:p>
    <w:p w:rsidR="00E65688" w:rsidRPr="00B76174" w:rsidRDefault="00E65688" w:rsidP="00E65688">
      <w:pPr>
        <w:ind w:firstLine="142"/>
        <w:jc w:val="center"/>
        <w:rPr>
          <w:sz w:val="26"/>
          <w:szCs w:val="26"/>
          <w:highlight w:val="yellow"/>
        </w:rPr>
      </w:pPr>
    </w:p>
    <w:p w:rsidR="00E65688" w:rsidRPr="005F0204" w:rsidRDefault="00E65688" w:rsidP="00E65688">
      <w:pPr>
        <w:ind w:firstLine="142"/>
        <w:jc w:val="center"/>
        <w:rPr>
          <w:sz w:val="26"/>
          <w:szCs w:val="26"/>
        </w:rPr>
      </w:pPr>
      <w:r w:rsidRPr="005F0204">
        <w:rPr>
          <w:sz w:val="26"/>
          <w:szCs w:val="26"/>
        </w:rPr>
        <w:t>Дотации</w:t>
      </w:r>
    </w:p>
    <w:p w:rsidR="00E65688" w:rsidRPr="005F0204" w:rsidRDefault="00E65688" w:rsidP="00E65688">
      <w:pPr>
        <w:ind w:firstLine="142"/>
        <w:jc w:val="center"/>
        <w:rPr>
          <w:sz w:val="26"/>
          <w:szCs w:val="26"/>
        </w:rPr>
      </w:pPr>
    </w:p>
    <w:p w:rsidR="005F0204" w:rsidRPr="005F0204" w:rsidRDefault="00C92E04" w:rsidP="005F020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бюджете </w:t>
      </w:r>
      <w:r w:rsidR="005F0204" w:rsidRPr="005F0204">
        <w:rPr>
          <w:sz w:val="26"/>
          <w:szCs w:val="26"/>
        </w:rPr>
        <w:t xml:space="preserve">Пермского края </w:t>
      </w:r>
      <w:r>
        <w:rPr>
          <w:sz w:val="26"/>
          <w:szCs w:val="26"/>
        </w:rPr>
        <w:t>(1 чтение)</w:t>
      </w:r>
      <w:r w:rsidR="005F0204" w:rsidRPr="005F0204">
        <w:rPr>
          <w:sz w:val="26"/>
          <w:szCs w:val="26"/>
        </w:rPr>
        <w:t xml:space="preserve"> предусмотрены средства, передаваемые из бюджета Пермского края в бюджет Пермского муниципального </w:t>
      </w:r>
      <w:r w:rsidR="003F0B89">
        <w:rPr>
          <w:sz w:val="26"/>
          <w:szCs w:val="26"/>
        </w:rPr>
        <w:t>округа</w:t>
      </w:r>
      <w:r w:rsidR="005F0204" w:rsidRPr="005F0204">
        <w:rPr>
          <w:sz w:val="26"/>
          <w:szCs w:val="26"/>
        </w:rPr>
        <w:t xml:space="preserve"> в виде дотаций, в </w:t>
      </w:r>
      <w:proofErr w:type="spellStart"/>
      <w:r w:rsidR="005F0204" w:rsidRPr="005F0204">
        <w:rPr>
          <w:sz w:val="26"/>
          <w:szCs w:val="26"/>
        </w:rPr>
        <w:t>т.ч</w:t>
      </w:r>
      <w:proofErr w:type="spellEnd"/>
      <w:r w:rsidR="005F0204" w:rsidRPr="005F0204">
        <w:rPr>
          <w:sz w:val="26"/>
          <w:szCs w:val="26"/>
        </w:rPr>
        <w:t>.:</w:t>
      </w:r>
    </w:p>
    <w:p w:rsidR="005F0204" w:rsidRPr="005F0204" w:rsidRDefault="005F0204" w:rsidP="005F0204">
      <w:pPr>
        <w:ind w:firstLine="567"/>
        <w:jc w:val="both"/>
        <w:rPr>
          <w:sz w:val="26"/>
          <w:szCs w:val="26"/>
        </w:rPr>
      </w:pPr>
      <w:r w:rsidRPr="005F0204">
        <w:rPr>
          <w:sz w:val="26"/>
          <w:szCs w:val="26"/>
        </w:rPr>
        <w:t xml:space="preserve">на 2023 год – 576 964,2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, из них  дотация на выравнивание бюджетной обеспеченности 569 348,7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, дотация на стимулирование к росту доходов 7 615,5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>;</w:t>
      </w:r>
    </w:p>
    <w:p w:rsidR="005F0204" w:rsidRPr="005F0204" w:rsidRDefault="005F0204" w:rsidP="005F0204">
      <w:pPr>
        <w:ind w:firstLine="567"/>
        <w:jc w:val="both"/>
        <w:rPr>
          <w:sz w:val="26"/>
          <w:szCs w:val="26"/>
        </w:rPr>
      </w:pPr>
      <w:r w:rsidRPr="005F0204">
        <w:rPr>
          <w:sz w:val="26"/>
          <w:szCs w:val="26"/>
        </w:rPr>
        <w:t xml:space="preserve">на 2024 год предусмотрена дотация на выравнивание бюджетной обеспеченности 422 990,8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; </w:t>
      </w:r>
    </w:p>
    <w:p w:rsidR="005F0204" w:rsidRPr="005F0204" w:rsidRDefault="005F0204" w:rsidP="005F0204">
      <w:pPr>
        <w:ind w:firstLine="567"/>
        <w:jc w:val="both"/>
        <w:rPr>
          <w:sz w:val="26"/>
          <w:szCs w:val="26"/>
        </w:rPr>
      </w:pPr>
      <w:r w:rsidRPr="005F0204">
        <w:rPr>
          <w:sz w:val="26"/>
          <w:szCs w:val="26"/>
        </w:rPr>
        <w:t xml:space="preserve">на 2025 год предусмотрена дотация на выравнивание бюджетной обеспеченности 467 757,1 тыс. </w:t>
      </w:r>
      <w:r w:rsidR="00B94C7E">
        <w:rPr>
          <w:sz w:val="26"/>
          <w:szCs w:val="26"/>
        </w:rPr>
        <w:t>рублей</w:t>
      </w:r>
    </w:p>
    <w:p w:rsidR="005F0204" w:rsidRPr="005F0204" w:rsidRDefault="005F0204" w:rsidP="005F0204">
      <w:pPr>
        <w:ind w:firstLine="709"/>
        <w:jc w:val="both"/>
        <w:rPr>
          <w:sz w:val="26"/>
          <w:szCs w:val="26"/>
        </w:rPr>
      </w:pPr>
      <w:r w:rsidRPr="005F0204">
        <w:rPr>
          <w:sz w:val="26"/>
          <w:szCs w:val="26"/>
        </w:rPr>
        <w:t xml:space="preserve">Дотация на выравнивание бюджетной обеспеченности на 2023 год по сравнению с 2022 годом увеличилась на 38 575,1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, или на 7,3%. На 2023 год объем дотации сохранился на уровне утвержденного законом о бюджете Пермского края на 2022 год и на плановый период 2023 и 2024 годов. На 2024 год объем дотации составил 422 990,8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, на 2025 год - 467 757,1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 Сокращение дотации в плановом периоде связано с формированием в краевом бюджете в размере 10 процентов нераспределенного объема  дотации на выравнивание бюджетной обеспеченности муниципальных округов, городских округов.</w:t>
      </w:r>
    </w:p>
    <w:p w:rsidR="005F0204" w:rsidRPr="005F0204" w:rsidRDefault="005F0204" w:rsidP="005F0204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proofErr w:type="gramStart"/>
      <w:r w:rsidRPr="005F0204">
        <w:rPr>
          <w:sz w:val="26"/>
          <w:szCs w:val="26"/>
        </w:rPr>
        <w:t>В соответствии с решением Думы Пермского муниципального округа от 20.10.2022 № 19  «О полной замене дотации на выравнивание бюджетной обеспеченности Пермского муниципального округа дополнительным нормативом отчислений от налога на доходы физических лиц» согласован дополнительный норматив отчислений от налога на доходы физических лиц: на 2023 год в размере 26,7089 процентов, на 2024 год в размере 18,3054 процентов, на 2025 год в размере</w:t>
      </w:r>
      <w:proofErr w:type="gramEnd"/>
      <w:r w:rsidRPr="005F0204">
        <w:rPr>
          <w:sz w:val="26"/>
          <w:szCs w:val="26"/>
        </w:rPr>
        <w:t xml:space="preserve"> 18,7259 процентов. В результате чего, весь объем дотации на выравнивание бюджетной обеспеченности из краевого бюджета предусмотрен в поступлениях по налогу на доходы физических по дополнительному нормативу отчислений, в </w:t>
      </w:r>
      <w:proofErr w:type="spellStart"/>
      <w:r w:rsidRPr="005F0204">
        <w:rPr>
          <w:sz w:val="26"/>
          <w:szCs w:val="26"/>
        </w:rPr>
        <w:t>т.ч</w:t>
      </w:r>
      <w:proofErr w:type="spellEnd"/>
      <w:r w:rsidRPr="005F0204">
        <w:rPr>
          <w:sz w:val="26"/>
          <w:szCs w:val="26"/>
        </w:rPr>
        <w:t xml:space="preserve">. на 2023 год -569 348,7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, на 2024 год – 422 990,8 тыс. </w:t>
      </w:r>
      <w:r w:rsidR="00B94C7E">
        <w:rPr>
          <w:sz w:val="26"/>
          <w:szCs w:val="26"/>
        </w:rPr>
        <w:t>рублей</w:t>
      </w:r>
      <w:r w:rsidRPr="005F0204">
        <w:rPr>
          <w:sz w:val="26"/>
          <w:szCs w:val="26"/>
        </w:rPr>
        <w:t xml:space="preserve">, на 2025 год – 467 757,1 тыс. </w:t>
      </w:r>
      <w:r w:rsidR="00B94C7E">
        <w:rPr>
          <w:sz w:val="26"/>
          <w:szCs w:val="26"/>
        </w:rPr>
        <w:t>рублей</w:t>
      </w:r>
    </w:p>
    <w:p w:rsidR="005F0204" w:rsidRDefault="005F0204" w:rsidP="005F0204">
      <w:pPr>
        <w:ind w:firstLine="709"/>
        <w:jc w:val="both"/>
        <w:rPr>
          <w:sz w:val="26"/>
          <w:szCs w:val="26"/>
        </w:rPr>
      </w:pPr>
      <w:r w:rsidRPr="005F0204">
        <w:rPr>
          <w:sz w:val="26"/>
          <w:szCs w:val="26"/>
        </w:rPr>
        <w:t xml:space="preserve">Также на  2023 год предусмотрена дотация на стимулирование муниципальных образований к росту доходов в размере 7 616,5 тыс. </w:t>
      </w:r>
      <w:r w:rsidR="00B94C7E">
        <w:rPr>
          <w:sz w:val="26"/>
          <w:szCs w:val="26"/>
        </w:rPr>
        <w:t>рублей</w:t>
      </w:r>
      <w:r w:rsidRPr="005F0204">
        <w:rPr>
          <w:i/>
          <w:sz w:val="26"/>
          <w:szCs w:val="26"/>
        </w:rPr>
        <w:t xml:space="preserve"> </w:t>
      </w:r>
      <w:r w:rsidRPr="005F0204">
        <w:rPr>
          <w:sz w:val="26"/>
          <w:szCs w:val="26"/>
        </w:rPr>
        <w:t xml:space="preserve">Данная дотация </w:t>
      </w:r>
      <w:r w:rsidRPr="005F0204">
        <w:rPr>
          <w:sz w:val="26"/>
          <w:szCs w:val="26"/>
        </w:rPr>
        <w:lastRenderedPageBreak/>
        <w:t>предусмотрена с целью поощрения органов местного самоуправления муниципальных районов, муниципальных округов, городских округов, обеспечивших рост налоговых доходов за отчетный период на душу населения.</w:t>
      </w:r>
      <w:r>
        <w:rPr>
          <w:sz w:val="26"/>
          <w:szCs w:val="26"/>
        </w:rPr>
        <w:t xml:space="preserve"> </w:t>
      </w:r>
    </w:p>
    <w:p w:rsidR="00806BB7" w:rsidRPr="00131964" w:rsidRDefault="00806BB7" w:rsidP="00806BB7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131964">
        <w:rPr>
          <w:b/>
          <w:sz w:val="26"/>
          <w:szCs w:val="26"/>
        </w:rPr>
        <w:t>Субсидии</w:t>
      </w:r>
    </w:p>
    <w:p w:rsidR="008343C9" w:rsidRPr="00131964" w:rsidRDefault="008343C9" w:rsidP="00806BB7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highlight w:val="yellow"/>
        </w:rPr>
      </w:pPr>
    </w:p>
    <w:p w:rsidR="008343C9" w:rsidRPr="00131964" w:rsidRDefault="008343C9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31964">
        <w:rPr>
          <w:sz w:val="26"/>
          <w:szCs w:val="26"/>
        </w:rPr>
        <w:t>Проектом решения предусмотрены средства, передаваемые из бюджета Пермск</w:t>
      </w:r>
      <w:r w:rsidR="00D71F2D" w:rsidRPr="00131964">
        <w:rPr>
          <w:sz w:val="26"/>
          <w:szCs w:val="26"/>
        </w:rPr>
        <w:t>ого края в виде субсидий на 2023</w:t>
      </w:r>
      <w:r w:rsidR="00DF507E">
        <w:rPr>
          <w:sz w:val="26"/>
          <w:szCs w:val="26"/>
        </w:rPr>
        <w:t xml:space="preserve"> год </w:t>
      </w:r>
      <w:r w:rsidRPr="00131964">
        <w:rPr>
          <w:sz w:val="26"/>
          <w:szCs w:val="26"/>
        </w:rPr>
        <w:t>в объё</w:t>
      </w:r>
      <w:r w:rsidR="00D71F2D" w:rsidRPr="00131964">
        <w:rPr>
          <w:sz w:val="26"/>
          <w:szCs w:val="26"/>
        </w:rPr>
        <w:t xml:space="preserve">ме </w:t>
      </w:r>
      <w:r w:rsidR="005F6E42">
        <w:rPr>
          <w:sz w:val="26"/>
          <w:szCs w:val="26"/>
        </w:rPr>
        <w:t>366</w:t>
      </w:r>
      <w:r w:rsidR="00536064">
        <w:rPr>
          <w:sz w:val="26"/>
          <w:szCs w:val="26"/>
        </w:rPr>
        <w:t xml:space="preserve"> </w:t>
      </w:r>
      <w:r w:rsidR="005F6E42">
        <w:rPr>
          <w:sz w:val="26"/>
          <w:szCs w:val="26"/>
        </w:rPr>
        <w:t>853,13</w:t>
      </w:r>
      <w:r w:rsidR="00D71F2D" w:rsidRPr="00131964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F2D" w:rsidRPr="00131964">
        <w:rPr>
          <w:sz w:val="26"/>
          <w:szCs w:val="26"/>
        </w:rPr>
        <w:t>, на 2024</w:t>
      </w:r>
      <w:r w:rsidRPr="00131964">
        <w:rPr>
          <w:sz w:val="26"/>
          <w:szCs w:val="26"/>
        </w:rPr>
        <w:t xml:space="preserve"> год</w:t>
      </w:r>
      <w:r w:rsidR="00D71F2D" w:rsidRPr="00131964">
        <w:rPr>
          <w:sz w:val="26"/>
          <w:szCs w:val="26"/>
        </w:rPr>
        <w:t xml:space="preserve"> – </w:t>
      </w:r>
      <w:r w:rsidR="005F6E42" w:rsidRPr="00C92E04">
        <w:rPr>
          <w:sz w:val="26"/>
          <w:szCs w:val="26"/>
        </w:rPr>
        <w:t>383</w:t>
      </w:r>
      <w:r w:rsidR="00536064" w:rsidRPr="00C92E04">
        <w:rPr>
          <w:sz w:val="26"/>
          <w:szCs w:val="26"/>
        </w:rPr>
        <w:t xml:space="preserve"> </w:t>
      </w:r>
      <w:r w:rsidR="005F6E42" w:rsidRPr="00C92E04">
        <w:rPr>
          <w:sz w:val="26"/>
          <w:szCs w:val="26"/>
        </w:rPr>
        <w:t>433,42</w:t>
      </w:r>
      <w:r w:rsidR="00D71F2D" w:rsidRPr="00131964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F2D" w:rsidRPr="00131964">
        <w:rPr>
          <w:sz w:val="26"/>
          <w:szCs w:val="26"/>
        </w:rPr>
        <w:t>, на 2025</w:t>
      </w:r>
      <w:r w:rsidRPr="00131964">
        <w:rPr>
          <w:sz w:val="26"/>
          <w:szCs w:val="26"/>
        </w:rPr>
        <w:t xml:space="preserve"> год – </w:t>
      </w:r>
      <w:r w:rsidR="00B4024C">
        <w:rPr>
          <w:sz w:val="26"/>
          <w:szCs w:val="26"/>
        </w:rPr>
        <w:t>343</w:t>
      </w:r>
      <w:r w:rsidR="00536064">
        <w:rPr>
          <w:sz w:val="26"/>
          <w:szCs w:val="26"/>
        </w:rPr>
        <w:t xml:space="preserve"> </w:t>
      </w:r>
      <w:r w:rsidR="00B4024C">
        <w:rPr>
          <w:sz w:val="26"/>
          <w:szCs w:val="26"/>
        </w:rPr>
        <w:t>468,52</w:t>
      </w:r>
      <w:r w:rsidRPr="00131964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131964">
        <w:rPr>
          <w:sz w:val="26"/>
          <w:szCs w:val="26"/>
        </w:rPr>
        <w:t xml:space="preserve">, в том числе: </w:t>
      </w:r>
    </w:p>
    <w:p w:rsidR="008343C9" w:rsidRPr="00D71F2D" w:rsidRDefault="008343C9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71F2D">
        <w:rPr>
          <w:sz w:val="26"/>
          <w:szCs w:val="26"/>
        </w:rPr>
        <w:t>1) на основании, данных утвержденных в бюджете Пермского края</w:t>
      </w:r>
      <w:r w:rsidR="003F0B89">
        <w:rPr>
          <w:sz w:val="26"/>
          <w:szCs w:val="26"/>
        </w:rPr>
        <w:t xml:space="preserve"> (1 чтение)</w:t>
      </w:r>
      <w:r w:rsidRPr="00D71F2D">
        <w:rPr>
          <w:sz w:val="26"/>
          <w:szCs w:val="26"/>
        </w:rPr>
        <w:t xml:space="preserve"> </w:t>
      </w:r>
      <w:r w:rsidR="00D71F2D" w:rsidRPr="00D71F2D">
        <w:rPr>
          <w:sz w:val="26"/>
          <w:szCs w:val="26"/>
        </w:rPr>
        <w:t>на 2023</w:t>
      </w:r>
      <w:r w:rsidRPr="00D71F2D">
        <w:rPr>
          <w:sz w:val="26"/>
          <w:szCs w:val="26"/>
        </w:rPr>
        <w:t xml:space="preserve"> год – в объёме </w:t>
      </w:r>
      <w:r w:rsidR="00B4024C">
        <w:rPr>
          <w:sz w:val="26"/>
          <w:szCs w:val="26"/>
        </w:rPr>
        <w:t>324</w:t>
      </w:r>
      <w:r w:rsidR="00536064">
        <w:rPr>
          <w:sz w:val="26"/>
          <w:szCs w:val="26"/>
        </w:rPr>
        <w:t xml:space="preserve"> </w:t>
      </w:r>
      <w:r w:rsidR="00B4024C">
        <w:rPr>
          <w:sz w:val="26"/>
          <w:szCs w:val="26"/>
        </w:rPr>
        <w:t>526,65</w:t>
      </w:r>
      <w:r w:rsidRPr="00D71F2D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D71F2D">
        <w:rPr>
          <w:sz w:val="26"/>
          <w:szCs w:val="26"/>
        </w:rPr>
        <w:t>, на 202</w:t>
      </w:r>
      <w:r w:rsidR="00D71F2D" w:rsidRPr="00D71F2D">
        <w:rPr>
          <w:sz w:val="26"/>
          <w:szCs w:val="26"/>
        </w:rPr>
        <w:t>4</w:t>
      </w:r>
      <w:r w:rsidRPr="00D71F2D">
        <w:rPr>
          <w:sz w:val="26"/>
          <w:szCs w:val="26"/>
        </w:rPr>
        <w:t xml:space="preserve"> год – </w:t>
      </w:r>
      <w:r w:rsidR="00B4024C">
        <w:rPr>
          <w:sz w:val="26"/>
          <w:szCs w:val="26"/>
        </w:rPr>
        <w:t>372</w:t>
      </w:r>
      <w:r w:rsidR="00536064">
        <w:rPr>
          <w:sz w:val="26"/>
          <w:szCs w:val="26"/>
        </w:rPr>
        <w:t xml:space="preserve"> </w:t>
      </w:r>
      <w:r w:rsidR="00B4024C">
        <w:rPr>
          <w:sz w:val="26"/>
          <w:szCs w:val="26"/>
        </w:rPr>
        <w:t>567,47</w:t>
      </w:r>
      <w:r w:rsidRPr="00D71F2D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D71F2D">
        <w:rPr>
          <w:sz w:val="26"/>
          <w:szCs w:val="26"/>
        </w:rPr>
        <w:t>, на 202</w:t>
      </w:r>
      <w:r w:rsidR="00D71F2D" w:rsidRPr="00D71F2D">
        <w:rPr>
          <w:sz w:val="26"/>
          <w:szCs w:val="26"/>
        </w:rPr>
        <w:t>5</w:t>
      </w:r>
      <w:r w:rsidRPr="00D71F2D">
        <w:rPr>
          <w:sz w:val="26"/>
          <w:szCs w:val="26"/>
        </w:rPr>
        <w:t xml:space="preserve"> год – </w:t>
      </w:r>
      <w:r w:rsidR="00B4024C">
        <w:rPr>
          <w:sz w:val="26"/>
          <w:szCs w:val="26"/>
        </w:rPr>
        <w:t>334</w:t>
      </w:r>
      <w:r w:rsidR="00536064">
        <w:rPr>
          <w:sz w:val="26"/>
          <w:szCs w:val="26"/>
        </w:rPr>
        <w:t xml:space="preserve"> </w:t>
      </w:r>
      <w:r w:rsidR="00B4024C">
        <w:rPr>
          <w:sz w:val="26"/>
          <w:szCs w:val="26"/>
        </w:rPr>
        <w:t>751,29</w:t>
      </w:r>
      <w:r w:rsidRPr="00D71F2D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D71F2D">
        <w:rPr>
          <w:sz w:val="26"/>
          <w:szCs w:val="26"/>
        </w:rPr>
        <w:t xml:space="preserve"> </w:t>
      </w:r>
    </w:p>
    <w:p w:rsidR="008343C9" w:rsidRPr="00B4024C" w:rsidRDefault="001A715B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</w:t>
      </w:r>
      <w:r w:rsidR="005355F2">
        <w:rPr>
          <w:sz w:val="26"/>
          <w:szCs w:val="26"/>
        </w:rPr>
        <w:t>)</w:t>
      </w:r>
      <w:r w:rsidR="003F0B89">
        <w:rPr>
          <w:sz w:val="26"/>
          <w:szCs w:val="26"/>
        </w:rPr>
        <w:t xml:space="preserve"> </w:t>
      </w:r>
      <w:r w:rsidR="008343C9" w:rsidRPr="00B4024C">
        <w:rPr>
          <w:sz w:val="26"/>
          <w:szCs w:val="26"/>
        </w:rPr>
        <w:t>на основании данных</w:t>
      </w:r>
      <w:r w:rsidR="00B4024C" w:rsidRPr="00B4024C">
        <w:rPr>
          <w:sz w:val="26"/>
          <w:szCs w:val="26"/>
        </w:rPr>
        <w:t>,</w:t>
      </w:r>
      <w:r w:rsidR="008343C9" w:rsidRPr="00B4024C">
        <w:rPr>
          <w:sz w:val="26"/>
          <w:szCs w:val="26"/>
        </w:rPr>
        <w:t xml:space="preserve"> утвержденных постановлениями Правительства Пермского края, заключенных дополнительных соглашений и пл</w:t>
      </w:r>
      <w:r w:rsidR="00831975" w:rsidRPr="00B4024C">
        <w:rPr>
          <w:sz w:val="26"/>
          <w:szCs w:val="26"/>
        </w:rPr>
        <w:t>анируемых к подаче заявок в 2023</w:t>
      </w:r>
      <w:r w:rsidR="008343C9" w:rsidRPr="00B4024C">
        <w:rPr>
          <w:sz w:val="26"/>
          <w:szCs w:val="26"/>
        </w:rPr>
        <w:t xml:space="preserve"> году </w:t>
      </w:r>
      <w:r w:rsidR="00B4024C" w:rsidRPr="00B4024C">
        <w:rPr>
          <w:sz w:val="26"/>
          <w:szCs w:val="26"/>
        </w:rPr>
        <w:t>–</w:t>
      </w:r>
      <w:r w:rsidR="008343C9" w:rsidRPr="00B4024C">
        <w:rPr>
          <w:sz w:val="26"/>
          <w:szCs w:val="26"/>
        </w:rPr>
        <w:t xml:space="preserve"> </w:t>
      </w:r>
      <w:r w:rsidR="00536064">
        <w:rPr>
          <w:sz w:val="26"/>
          <w:szCs w:val="26"/>
        </w:rPr>
        <w:t xml:space="preserve">42 326,48 </w:t>
      </w:r>
      <w:r w:rsidR="008343C9" w:rsidRPr="00B4024C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="008343C9" w:rsidRPr="00B4024C">
        <w:rPr>
          <w:sz w:val="26"/>
          <w:szCs w:val="26"/>
        </w:rPr>
        <w:t>, в 202</w:t>
      </w:r>
      <w:r w:rsidR="00831975" w:rsidRPr="00B4024C">
        <w:rPr>
          <w:sz w:val="26"/>
          <w:szCs w:val="26"/>
        </w:rPr>
        <w:t>4</w:t>
      </w:r>
      <w:r w:rsidR="008343C9" w:rsidRPr="00B4024C">
        <w:rPr>
          <w:sz w:val="26"/>
          <w:szCs w:val="26"/>
        </w:rPr>
        <w:t xml:space="preserve"> году </w:t>
      </w:r>
      <w:r w:rsidR="00B4024C" w:rsidRPr="00B4024C">
        <w:rPr>
          <w:sz w:val="26"/>
          <w:szCs w:val="26"/>
        </w:rPr>
        <w:t>–</w:t>
      </w:r>
      <w:r w:rsidR="008343C9" w:rsidRPr="00B4024C">
        <w:rPr>
          <w:sz w:val="26"/>
          <w:szCs w:val="26"/>
        </w:rPr>
        <w:t xml:space="preserve"> </w:t>
      </w:r>
      <w:r w:rsidR="00536064">
        <w:rPr>
          <w:sz w:val="26"/>
          <w:szCs w:val="26"/>
        </w:rPr>
        <w:t xml:space="preserve">10 865,95 </w:t>
      </w:r>
      <w:r w:rsidR="008343C9" w:rsidRPr="00B4024C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="008343C9" w:rsidRPr="00B4024C">
        <w:rPr>
          <w:sz w:val="26"/>
          <w:szCs w:val="26"/>
        </w:rPr>
        <w:t>, в 202</w:t>
      </w:r>
      <w:r w:rsidR="00831975" w:rsidRPr="00B4024C">
        <w:rPr>
          <w:sz w:val="26"/>
          <w:szCs w:val="26"/>
        </w:rPr>
        <w:t>5</w:t>
      </w:r>
      <w:r w:rsidR="008343C9" w:rsidRPr="00B4024C">
        <w:rPr>
          <w:sz w:val="26"/>
          <w:szCs w:val="26"/>
        </w:rPr>
        <w:t xml:space="preserve"> году </w:t>
      </w:r>
      <w:r w:rsidR="00B4024C" w:rsidRPr="00B4024C">
        <w:rPr>
          <w:sz w:val="26"/>
          <w:szCs w:val="26"/>
        </w:rPr>
        <w:t>–</w:t>
      </w:r>
      <w:r w:rsidR="008343C9" w:rsidRPr="00B4024C">
        <w:rPr>
          <w:sz w:val="26"/>
          <w:szCs w:val="26"/>
        </w:rPr>
        <w:t xml:space="preserve"> </w:t>
      </w:r>
      <w:r w:rsidR="00536064">
        <w:rPr>
          <w:sz w:val="26"/>
          <w:szCs w:val="26"/>
        </w:rPr>
        <w:t xml:space="preserve">8 717,23 </w:t>
      </w:r>
      <w:r w:rsidR="008343C9" w:rsidRPr="00B4024C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="008343C9" w:rsidRPr="00B4024C">
        <w:rPr>
          <w:sz w:val="26"/>
          <w:szCs w:val="26"/>
        </w:rPr>
        <w:t>, в том числе:</w:t>
      </w:r>
    </w:p>
    <w:p w:rsidR="008343C9" w:rsidRDefault="008343C9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5E40BE">
        <w:rPr>
          <w:sz w:val="26"/>
          <w:szCs w:val="26"/>
        </w:rPr>
        <w:t xml:space="preserve">- </w:t>
      </w:r>
      <w:r w:rsidR="00B2398C" w:rsidRPr="005E40BE">
        <w:rPr>
          <w:sz w:val="26"/>
          <w:szCs w:val="26"/>
        </w:rPr>
        <w:t xml:space="preserve">в рамках постановления Правительства Пермского края </w:t>
      </w:r>
      <w:r w:rsidRPr="005E40BE">
        <w:rPr>
          <w:sz w:val="26"/>
          <w:szCs w:val="26"/>
        </w:rPr>
        <w:t xml:space="preserve">от </w:t>
      </w:r>
      <w:r w:rsidR="005E40BE" w:rsidRPr="005E40BE">
        <w:rPr>
          <w:sz w:val="26"/>
          <w:szCs w:val="26"/>
        </w:rPr>
        <w:t>26</w:t>
      </w:r>
      <w:r w:rsidRPr="005E40BE">
        <w:rPr>
          <w:sz w:val="26"/>
          <w:szCs w:val="26"/>
        </w:rPr>
        <w:t>.0</w:t>
      </w:r>
      <w:r w:rsidR="005E40BE" w:rsidRPr="005E40BE">
        <w:rPr>
          <w:sz w:val="26"/>
          <w:szCs w:val="26"/>
        </w:rPr>
        <w:t>2</w:t>
      </w:r>
      <w:r w:rsidRPr="005E40BE">
        <w:rPr>
          <w:sz w:val="26"/>
          <w:szCs w:val="26"/>
        </w:rPr>
        <w:t xml:space="preserve">.2020 № </w:t>
      </w:r>
      <w:r w:rsidR="005E40BE" w:rsidRPr="005E40BE">
        <w:rPr>
          <w:sz w:val="26"/>
          <w:szCs w:val="26"/>
        </w:rPr>
        <w:t>90</w:t>
      </w:r>
      <w:r w:rsidRPr="005E40BE">
        <w:rPr>
          <w:sz w:val="26"/>
          <w:szCs w:val="26"/>
        </w:rPr>
        <w:t xml:space="preserve">-п </w:t>
      </w:r>
      <w:r w:rsidR="00517380" w:rsidRPr="005E40BE">
        <w:rPr>
          <w:sz w:val="26"/>
          <w:szCs w:val="26"/>
        </w:rPr>
        <w:t>«</w:t>
      </w:r>
      <w:r w:rsidR="00B2398C" w:rsidRPr="005E40BE">
        <w:rPr>
          <w:sz w:val="26"/>
          <w:szCs w:val="26"/>
        </w:rPr>
        <w:t xml:space="preserve">Об утверждении </w:t>
      </w:r>
      <w:r w:rsidR="00517380" w:rsidRPr="005E40BE">
        <w:rPr>
          <w:sz w:val="26"/>
          <w:szCs w:val="26"/>
        </w:rPr>
        <w:t>порядка предоставления и распределения субсидий из бюджета Пермского края бюджетам муниципальных образований Пермского края</w:t>
      </w:r>
      <w:r w:rsidR="005E40BE" w:rsidRPr="005E40BE">
        <w:rPr>
          <w:sz w:val="26"/>
          <w:szCs w:val="26"/>
        </w:rPr>
        <w:t xml:space="preserve"> на реализацию мероприятий по предотвращению распространения и уничтожению борщевика Сосновского в муниципальных образований Пермского края»</w:t>
      </w:r>
      <w:r w:rsidR="008F34CA">
        <w:rPr>
          <w:sz w:val="26"/>
          <w:szCs w:val="26"/>
        </w:rPr>
        <w:t>,</w:t>
      </w:r>
      <w:r w:rsidR="00B2398C" w:rsidRPr="005E40BE">
        <w:rPr>
          <w:sz w:val="26"/>
          <w:szCs w:val="26"/>
        </w:rPr>
        <w:t xml:space="preserve"> </w:t>
      </w:r>
      <w:r w:rsidR="008F34CA" w:rsidRPr="008F34CA">
        <w:rPr>
          <w:sz w:val="26"/>
          <w:szCs w:val="26"/>
        </w:rPr>
        <w:t xml:space="preserve">в соответствии со статьей 139 Бюджетного кодекса РФ </w:t>
      </w:r>
      <w:r w:rsidR="00B2398C" w:rsidRPr="005E40BE">
        <w:rPr>
          <w:sz w:val="26"/>
          <w:szCs w:val="26"/>
        </w:rPr>
        <w:t xml:space="preserve">предусмотрены средства </w:t>
      </w:r>
      <w:r w:rsidRPr="005E40BE">
        <w:rPr>
          <w:sz w:val="26"/>
          <w:szCs w:val="26"/>
        </w:rPr>
        <w:t>в 202</w:t>
      </w:r>
      <w:r w:rsidR="00831975" w:rsidRPr="005E40BE">
        <w:rPr>
          <w:sz w:val="26"/>
          <w:szCs w:val="26"/>
        </w:rPr>
        <w:t>3</w:t>
      </w:r>
      <w:r w:rsidRPr="005E40BE">
        <w:rPr>
          <w:sz w:val="26"/>
          <w:szCs w:val="26"/>
        </w:rPr>
        <w:t xml:space="preserve"> </w:t>
      </w:r>
      <w:r w:rsidR="00D523B8" w:rsidRPr="005E40BE">
        <w:rPr>
          <w:sz w:val="26"/>
          <w:szCs w:val="26"/>
        </w:rPr>
        <w:t xml:space="preserve">году </w:t>
      </w:r>
      <w:r w:rsidR="00B2398C" w:rsidRPr="005E40BE">
        <w:rPr>
          <w:sz w:val="26"/>
          <w:szCs w:val="26"/>
        </w:rPr>
        <w:t>в сумме</w:t>
      </w:r>
      <w:r w:rsidRPr="005E40BE">
        <w:rPr>
          <w:sz w:val="26"/>
          <w:szCs w:val="26"/>
        </w:rPr>
        <w:t xml:space="preserve"> </w:t>
      </w:r>
      <w:r w:rsidR="00831975" w:rsidRPr="005E40BE">
        <w:rPr>
          <w:sz w:val="26"/>
          <w:szCs w:val="26"/>
        </w:rPr>
        <w:t>1951,28</w:t>
      </w:r>
      <w:r w:rsidRPr="005E40BE">
        <w:rPr>
          <w:sz w:val="26"/>
          <w:szCs w:val="26"/>
        </w:rPr>
        <w:t xml:space="preserve"> тыс.</w:t>
      </w:r>
      <w:r w:rsidR="00517380" w:rsidRPr="005E40BE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="00831975" w:rsidRPr="005E40BE">
        <w:rPr>
          <w:sz w:val="26"/>
          <w:szCs w:val="26"/>
        </w:rPr>
        <w:t>, в 2024</w:t>
      </w:r>
      <w:proofErr w:type="gramEnd"/>
      <w:r w:rsidR="00831975" w:rsidRPr="005E40BE">
        <w:rPr>
          <w:sz w:val="26"/>
          <w:szCs w:val="26"/>
        </w:rPr>
        <w:t xml:space="preserve"> году </w:t>
      </w:r>
      <w:r w:rsidR="00B2398C" w:rsidRPr="005E40BE">
        <w:rPr>
          <w:sz w:val="26"/>
          <w:szCs w:val="26"/>
        </w:rPr>
        <w:t xml:space="preserve">в сумме </w:t>
      </w:r>
      <w:r w:rsidR="00831975" w:rsidRPr="005E40BE">
        <w:rPr>
          <w:sz w:val="26"/>
          <w:szCs w:val="26"/>
        </w:rPr>
        <w:t>1919,87 тыс.</w:t>
      </w:r>
      <w:r w:rsidR="00517380" w:rsidRPr="005E40BE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="00517380" w:rsidRPr="005E40BE">
        <w:rPr>
          <w:sz w:val="26"/>
          <w:szCs w:val="26"/>
        </w:rPr>
        <w:t>, в 2025 году</w:t>
      </w:r>
      <w:r w:rsidR="008F34CA">
        <w:rPr>
          <w:sz w:val="26"/>
          <w:szCs w:val="26"/>
        </w:rPr>
        <w:t xml:space="preserve"> в сумме </w:t>
      </w:r>
      <w:r w:rsidR="00517380" w:rsidRPr="005E40BE">
        <w:rPr>
          <w:sz w:val="26"/>
          <w:szCs w:val="26"/>
        </w:rPr>
        <w:t xml:space="preserve">1919,87  тыс. </w:t>
      </w:r>
      <w:r w:rsidR="00B94C7E">
        <w:rPr>
          <w:sz w:val="26"/>
          <w:szCs w:val="26"/>
        </w:rPr>
        <w:t>рублей</w:t>
      </w:r>
      <w:r w:rsidR="00C92E04" w:rsidRPr="00C92E04">
        <w:t xml:space="preserve"> </w:t>
      </w:r>
      <w:r w:rsidR="00C92E04" w:rsidRPr="00C92E04">
        <w:rPr>
          <w:sz w:val="26"/>
          <w:szCs w:val="26"/>
        </w:rPr>
        <w:t xml:space="preserve">на </w:t>
      </w:r>
      <w:proofErr w:type="spellStart"/>
      <w:r w:rsidR="00C92E04" w:rsidRPr="00C92E04">
        <w:rPr>
          <w:sz w:val="26"/>
          <w:szCs w:val="26"/>
        </w:rPr>
        <w:t>софинансирование</w:t>
      </w:r>
      <w:proofErr w:type="spellEnd"/>
      <w:r w:rsidR="00C92E04" w:rsidRPr="00C92E04">
        <w:rPr>
          <w:sz w:val="26"/>
          <w:szCs w:val="26"/>
        </w:rPr>
        <w:t xml:space="preserve"> расходных обязательств округа по предотвращению распространения и уничтожению борщевика Сосновского</w:t>
      </w:r>
      <w:r w:rsidR="00831975" w:rsidRPr="005E40BE">
        <w:rPr>
          <w:sz w:val="26"/>
          <w:szCs w:val="26"/>
        </w:rPr>
        <w:t>;</w:t>
      </w:r>
    </w:p>
    <w:p w:rsidR="00AC2006" w:rsidRDefault="00B2398C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 в рамках п</w:t>
      </w:r>
      <w:r w:rsidRPr="00B2398C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Pr="00B2398C">
        <w:rPr>
          <w:sz w:val="26"/>
          <w:szCs w:val="26"/>
        </w:rPr>
        <w:t xml:space="preserve"> Правительств</w:t>
      </w:r>
      <w:r>
        <w:rPr>
          <w:sz w:val="26"/>
          <w:szCs w:val="26"/>
        </w:rPr>
        <w:t xml:space="preserve">а Пермского края </w:t>
      </w:r>
      <w:r w:rsidR="0047322F">
        <w:rPr>
          <w:sz w:val="26"/>
          <w:szCs w:val="26"/>
        </w:rPr>
        <w:t>от 11.12.</w:t>
      </w:r>
      <w:r w:rsidRPr="001A715B">
        <w:rPr>
          <w:sz w:val="26"/>
          <w:szCs w:val="26"/>
        </w:rPr>
        <w:t>2020 г.</w:t>
      </w:r>
      <w:r>
        <w:rPr>
          <w:sz w:val="26"/>
          <w:szCs w:val="26"/>
        </w:rPr>
        <w:t xml:space="preserve"> №</w:t>
      </w:r>
      <w:r w:rsidRPr="00B2398C">
        <w:rPr>
          <w:sz w:val="26"/>
          <w:szCs w:val="26"/>
        </w:rPr>
        <w:t xml:space="preserve"> 958-п </w:t>
      </w:r>
      <w:r w:rsidR="001A715B">
        <w:rPr>
          <w:sz w:val="26"/>
          <w:szCs w:val="26"/>
        </w:rPr>
        <w:t>«</w:t>
      </w:r>
      <w:r w:rsidRPr="00B2398C">
        <w:rPr>
          <w:sz w:val="26"/>
          <w:szCs w:val="26"/>
        </w:rPr>
        <w:t>О распределении субсидий из бюджета Пермского края с участием средств федерального бюджета бюджетам муниципальных образований Пермского края на проведение комплексных кадастровых работ на 2021-2023 годы</w:t>
      </w:r>
      <w:r w:rsidR="001A715B">
        <w:rPr>
          <w:sz w:val="26"/>
          <w:szCs w:val="26"/>
        </w:rPr>
        <w:t>»</w:t>
      </w:r>
      <w:r w:rsidRPr="00B2398C">
        <w:rPr>
          <w:sz w:val="26"/>
          <w:szCs w:val="26"/>
        </w:rPr>
        <w:t xml:space="preserve"> предусмотрены </w:t>
      </w:r>
      <w:r>
        <w:rPr>
          <w:sz w:val="26"/>
          <w:szCs w:val="26"/>
        </w:rPr>
        <w:t xml:space="preserve">средства </w:t>
      </w:r>
      <w:r w:rsidR="00D523B8">
        <w:rPr>
          <w:sz w:val="26"/>
          <w:szCs w:val="26"/>
        </w:rPr>
        <w:t xml:space="preserve">в бюджете </w:t>
      </w:r>
      <w:r>
        <w:rPr>
          <w:sz w:val="26"/>
          <w:szCs w:val="26"/>
        </w:rPr>
        <w:t xml:space="preserve">на 2023 год в </w:t>
      </w:r>
      <w:r w:rsidRPr="00B2398C">
        <w:rPr>
          <w:sz w:val="26"/>
          <w:szCs w:val="26"/>
        </w:rPr>
        <w:t xml:space="preserve">сумме </w:t>
      </w:r>
      <w:r>
        <w:rPr>
          <w:sz w:val="26"/>
          <w:szCs w:val="26"/>
        </w:rPr>
        <w:t>2</w:t>
      </w:r>
      <w:r w:rsidR="008F34CA">
        <w:rPr>
          <w:sz w:val="26"/>
          <w:szCs w:val="26"/>
        </w:rPr>
        <w:t xml:space="preserve"> </w:t>
      </w:r>
      <w:r>
        <w:rPr>
          <w:sz w:val="26"/>
          <w:szCs w:val="26"/>
        </w:rPr>
        <w:t>361,72</w:t>
      </w:r>
      <w:r w:rsidR="00C92E04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C92E04">
        <w:rPr>
          <w:sz w:val="26"/>
          <w:szCs w:val="26"/>
        </w:rPr>
        <w:t>;</w:t>
      </w:r>
    </w:p>
    <w:p w:rsidR="00AC2006" w:rsidRDefault="00AC2006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Pr="00AC2006">
        <w:rPr>
          <w:sz w:val="26"/>
          <w:szCs w:val="26"/>
        </w:rPr>
        <w:t>в рамках постановления Правительства Пермского края от 20.05.2020 № 349-п «Об утверждении Порядка предоставления и расходования субсидий из бюджета Пермского края бюджетам муниципальных образований Пермского края на проведение комплексных кадастровых работ, Порядка предоставления и расходования субсидий из бюджета Пермского края бюджетам муниципальных образований Пермского края на разработку проектов межевания территории и проведение комплексных кадастровых работ»</w:t>
      </w:r>
      <w:r w:rsidR="001A715B">
        <w:rPr>
          <w:sz w:val="26"/>
          <w:szCs w:val="26"/>
        </w:rPr>
        <w:t>,</w:t>
      </w:r>
      <w:r>
        <w:rPr>
          <w:sz w:val="26"/>
          <w:szCs w:val="26"/>
        </w:rPr>
        <w:t xml:space="preserve"> в соответствии со статьей 139 Бюджетного</w:t>
      </w:r>
      <w:proofErr w:type="gramEnd"/>
      <w:r>
        <w:rPr>
          <w:sz w:val="26"/>
          <w:szCs w:val="26"/>
        </w:rPr>
        <w:t xml:space="preserve"> кодекса РФ н</w:t>
      </w:r>
      <w:r w:rsidRPr="00B2398C">
        <w:rPr>
          <w:sz w:val="26"/>
          <w:szCs w:val="26"/>
        </w:rPr>
        <w:t xml:space="preserve">а 2024 </w:t>
      </w:r>
      <w:r>
        <w:rPr>
          <w:sz w:val="26"/>
          <w:szCs w:val="26"/>
        </w:rPr>
        <w:t>и 2025 годы</w:t>
      </w:r>
      <w:r w:rsidRPr="00B239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бюджете округа предусмотрены </w:t>
      </w:r>
      <w:r w:rsidR="001A715B">
        <w:rPr>
          <w:sz w:val="26"/>
          <w:szCs w:val="26"/>
        </w:rPr>
        <w:t xml:space="preserve">средства </w:t>
      </w:r>
      <w:r w:rsidR="00C14BA8">
        <w:rPr>
          <w:sz w:val="26"/>
          <w:szCs w:val="26"/>
        </w:rPr>
        <w:t xml:space="preserve">за счет федерального и </w:t>
      </w:r>
      <w:r w:rsidR="00C14BA8" w:rsidRPr="00B2398C">
        <w:rPr>
          <w:sz w:val="26"/>
          <w:szCs w:val="26"/>
        </w:rPr>
        <w:t>краев</w:t>
      </w:r>
      <w:r w:rsidR="00C14BA8">
        <w:rPr>
          <w:sz w:val="26"/>
          <w:szCs w:val="26"/>
        </w:rPr>
        <w:t>ого</w:t>
      </w:r>
      <w:r w:rsidR="00C14BA8" w:rsidRPr="00B2398C">
        <w:rPr>
          <w:sz w:val="26"/>
          <w:szCs w:val="26"/>
        </w:rPr>
        <w:t xml:space="preserve"> </w:t>
      </w:r>
      <w:r w:rsidR="00C14BA8">
        <w:rPr>
          <w:sz w:val="26"/>
          <w:szCs w:val="26"/>
        </w:rPr>
        <w:t>бюджетов</w:t>
      </w:r>
      <w:r w:rsidR="00C14BA8" w:rsidRPr="00B2398C">
        <w:rPr>
          <w:sz w:val="26"/>
          <w:szCs w:val="26"/>
        </w:rPr>
        <w:t xml:space="preserve"> </w:t>
      </w:r>
      <w:r w:rsidR="00C14BA8">
        <w:rPr>
          <w:sz w:val="26"/>
          <w:szCs w:val="26"/>
        </w:rPr>
        <w:t xml:space="preserve">в сумме 8 946,08 тыс. рублей и 6797,36 тыс. рублей, соответственно, </w:t>
      </w:r>
      <w:r w:rsidRPr="00B2398C">
        <w:rPr>
          <w:sz w:val="26"/>
          <w:szCs w:val="26"/>
        </w:rPr>
        <w:t xml:space="preserve">на </w:t>
      </w:r>
      <w:proofErr w:type="spellStart"/>
      <w:r>
        <w:rPr>
          <w:sz w:val="26"/>
          <w:szCs w:val="26"/>
        </w:rPr>
        <w:t>софинансирование</w:t>
      </w:r>
      <w:proofErr w:type="spellEnd"/>
      <w:r>
        <w:rPr>
          <w:sz w:val="26"/>
          <w:szCs w:val="26"/>
        </w:rPr>
        <w:t xml:space="preserve"> </w:t>
      </w:r>
      <w:r w:rsidR="00C14BA8">
        <w:rPr>
          <w:sz w:val="26"/>
          <w:szCs w:val="26"/>
        </w:rPr>
        <w:t xml:space="preserve">расходных обязательств округа </w:t>
      </w:r>
      <w:r w:rsidRPr="00B2398C">
        <w:rPr>
          <w:sz w:val="26"/>
          <w:szCs w:val="26"/>
        </w:rPr>
        <w:t>на проведение комплексных кадастровых работ</w:t>
      </w:r>
      <w:r>
        <w:rPr>
          <w:sz w:val="26"/>
          <w:szCs w:val="26"/>
        </w:rPr>
        <w:t xml:space="preserve">, </w:t>
      </w:r>
      <w:r w:rsidR="001A715B">
        <w:rPr>
          <w:sz w:val="26"/>
          <w:szCs w:val="26"/>
        </w:rPr>
        <w:t>заявка</w:t>
      </w:r>
      <w:r>
        <w:rPr>
          <w:sz w:val="26"/>
          <w:szCs w:val="26"/>
        </w:rPr>
        <w:t xml:space="preserve"> </w:t>
      </w:r>
      <w:r w:rsidRPr="00B2398C">
        <w:rPr>
          <w:sz w:val="26"/>
          <w:szCs w:val="26"/>
        </w:rPr>
        <w:t>будет подана с момента объявления о</w:t>
      </w:r>
      <w:r>
        <w:rPr>
          <w:sz w:val="26"/>
          <w:szCs w:val="26"/>
        </w:rPr>
        <w:t>тбора;</w:t>
      </w:r>
    </w:p>
    <w:p w:rsidR="004B7E73" w:rsidRPr="00E445F6" w:rsidRDefault="004B7E73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1A715B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постановления</w:t>
      </w:r>
      <w:r w:rsidRPr="004B7E73">
        <w:rPr>
          <w:sz w:val="26"/>
          <w:szCs w:val="26"/>
        </w:rPr>
        <w:t xml:space="preserve"> Правительства Пермского края от 23.12.2020 </w:t>
      </w:r>
      <w:r>
        <w:rPr>
          <w:sz w:val="26"/>
          <w:szCs w:val="26"/>
        </w:rPr>
        <w:t>№</w:t>
      </w:r>
      <w:r w:rsidRPr="004B7E73">
        <w:rPr>
          <w:sz w:val="26"/>
          <w:szCs w:val="26"/>
        </w:rPr>
        <w:t xml:space="preserve"> 989-п </w:t>
      </w:r>
      <w:r w:rsidR="001A715B">
        <w:rPr>
          <w:sz w:val="26"/>
          <w:szCs w:val="26"/>
        </w:rPr>
        <w:t>«</w:t>
      </w:r>
      <w:r w:rsidRPr="004B7E73">
        <w:rPr>
          <w:sz w:val="26"/>
          <w:szCs w:val="26"/>
        </w:rPr>
        <w:t>О распределении субсидий из бюджета Пермского края бюджетам муниципальных образований Пермского края на разработку проектов межевания территории и проведение комплексных кадастровых работ на 2023 год</w:t>
      </w:r>
      <w:r w:rsidR="001A715B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4B7E73">
        <w:t xml:space="preserve"> </w:t>
      </w:r>
      <w:r w:rsidRPr="004B7E73">
        <w:rPr>
          <w:sz w:val="26"/>
          <w:szCs w:val="26"/>
        </w:rPr>
        <w:t xml:space="preserve">на основании дополнительного соглашения от 10.02.2021 № 1 к соглашению о предоставлении субсидии, </w:t>
      </w:r>
      <w:r w:rsidRPr="00E445F6">
        <w:rPr>
          <w:sz w:val="26"/>
          <w:szCs w:val="26"/>
        </w:rPr>
        <w:t>имеющей целевое назначение, из бюджета Пермского края бюджету муниципального образования Пермского края, источником предоставления</w:t>
      </w:r>
      <w:proofErr w:type="gramEnd"/>
      <w:r w:rsidRPr="00E445F6">
        <w:rPr>
          <w:sz w:val="26"/>
          <w:szCs w:val="26"/>
        </w:rPr>
        <w:t xml:space="preserve"> которой являются средства бюджета Пермского   края  на </w:t>
      </w:r>
      <w:proofErr w:type="spellStart"/>
      <w:r w:rsidRPr="00E445F6">
        <w:rPr>
          <w:sz w:val="26"/>
          <w:szCs w:val="26"/>
        </w:rPr>
        <w:t>софинансирование</w:t>
      </w:r>
      <w:proofErr w:type="spellEnd"/>
      <w:r w:rsidRPr="00E445F6">
        <w:rPr>
          <w:sz w:val="26"/>
          <w:szCs w:val="26"/>
        </w:rPr>
        <w:t xml:space="preserve"> расходов на разработку проектов межевания территории и проведение комплексных кадастровых </w:t>
      </w:r>
      <w:r w:rsidRPr="00E445F6">
        <w:rPr>
          <w:sz w:val="26"/>
          <w:szCs w:val="26"/>
        </w:rPr>
        <w:lastRenderedPageBreak/>
        <w:t xml:space="preserve">работ от  24.08.2020   №  14667     </w:t>
      </w:r>
      <w:r w:rsidR="00B94EAE" w:rsidRPr="00E445F6">
        <w:rPr>
          <w:sz w:val="26"/>
          <w:szCs w:val="26"/>
        </w:rPr>
        <w:t xml:space="preserve">в </w:t>
      </w:r>
      <w:r w:rsidR="00D523B8" w:rsidRPr="00E445F6">
        <w:rPr>
          <w:sz w:val="26"/>
          <w:szCs w:val="26"/>
        </w:rPr>
        <w:t>бюджете</w:t>
      </w:r>
      <w:r w:rsidR="00E445F6" w:rsidRPr="00E445F6">
        <w:rPr>
          <w:sz w:val="26"/>
          <w:szCs w:val="26"/>
        </w:rPr>
        <w:t xml:space="preserve"> округа</w:t>
      </w:r>
      <w:r w:rsidR="00B94EAE" w:rsidRPr="00E445F6">
        <w:rPr>
          <w:sz w:val="26"/>
          <w:szCs w:val="26"/>
        </w:rPr>
        <w:t xml:space="preserve"> на 2023 год предусмотрены </w:t>
      </w:r>
      <w:r w:rsidR="00AC208C" w:rsidRPr="00E445F6">
        <w:rPr>
          <w:sz w:val="26"/>
          <w:szCs w:val="26"/>
        </w:rPr>
        <w:t xml:space="preserve">средства в сумме </w:t>
      </w:r>
      <w:r w:rsidR="00B94EAE" w:rsidRPr="00E445F6">
        <w:rPr>
          <w:sz w:val="26"/>
          <w:szCs w:val="26"/>
        </w:rPr>
        <w:t> 25 </w:t>
      </w:r>
      <w:r w:rsidRPr="00E445F6">
        <w:rPr>
          <w:sz w:val="26"/>
          <w:szCs w:val="26"/>
        </w:rPr>
        <w:t>241,21  тыс.</w:t>
      </w:r>
      <w:r w:rsidR="00B94EAE" w:rsidRPr="00E445F6">
        <w:rPr>
          <w:sz w:val="26"/>
          <w:szCs w:val="26"/>
        </w:rPr>
        <w:t xml:space="preserve"> </w:t>
      </w:r>
      <w:r w:rsidRPr="00E445F6">
        <w:rPr>
          <w:sz w:val="26"/>
          <w:szCs w:val="26"/>
        </w:rPr>
        <w:t>рублей;</w:t>
      </w:r>
    </w:p>
    <w:p w:rsidR="00E445F6" w:rsidRDefault="00B94EAE" w:rsidP="00E445F6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245ABE">
        <w:rPr>
          <w:szCs w:val="28"/>
        </w:rPr>
        <w:t xml:space="preserve">- </w:t>
      </w:r>
      <w:r w:rsidRPr="00E445F6">
        <w:rPr>
          <w:sz w:val="26"/>
          <w:szCs w:val="26"/>
        </w:rPr>
        <w:t xml:space="preserve">в рамках постановления Правительства Пермского края от 13.09.2022 № 773-п </w:t>
      </w:r>
      <w:r w:rsidR="00E445F6" w:rsidRPr="00E445F6">
        <w:rPr>
          <w:sz w:val="26"/>
          <w:szCs w:val="26"/>
        </w:rPr>
        <w:t>«</w:t>
      </w:r>
      <w:r w:rsidRPr="00E445F6">
        <w:rPr>
          <w:sz w:val="26"/>
          <w:szCs w:val="26"/>
        </w:rPr>
        <w:t>Об утверждении Порядка предоставления и распределения субсидий из бюджета Пермского края бюджетам муниципальных образований Пермского края в целях софинансирования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</w:t>
      </w:r>
      <w:r w:rsidR="00E445F6" w:rsidRPr="00E445F6">
        <w:rPr>
          <w:sz w:val="26"/>
          <w:szCs w:val="26"/>
        </w:rPr>
        <w:t>»,</w:t>
      </w:r>
      <w:r w:rsidRPr="00E445F6">
        <w:rPr>
          <w:sz w:val="26"/>
          <w:szCs w:val="26"/>
        </w:rPr>
        <w:t xml:space="preserve"> </w:t>
      </w:r>
      <w:r w:rsidR="00E445F6" w:rsidRPr="00E445F6">
        <w:rPr>
          <w:sz w:val="26"/>
          <w:szCs w:val="26"/>
        </w:rPr>
        <w:t>в соответствии со статьей 139 Бюджетного кодекса РФ на 2023 год</w:t>
      </w:r>
      <w:proofErr w:type="gramEnd"/>
      <w:r w:rsidR="00E445F6" w:rsidRPr="00E445F6">
        <w:rPr>
          <w:sz w:val="26"/>
          <w:szCs w:val="26"/>
        </w:rPr>
        <w:t xml:space="preserve"> </w:t>
      </w:r>
      <w:proofErr w:type="gramStart"/>
      <w:r w:rsidR="00E445F6" w:rsidRPr="00E445F6">
        <w:rPr>
          <w:sz w:val="26"/>
          <w:szCs w:val="26"/>
        </w:rPr>
        <w:t xml:space="preserve">в бюджете округа предусмотрены средства </w:t>
      </w:r>
      <w:r w:rsidR="008D355A">
        <w:rPr>
          <w:sz w:val="26"/>
          <w:szCs w:val="26"/>
        </w:rPr>
        <w:t xml:space="preserve">из </w:t>
      </w:r>
      <w:r w:rsidR="00E445F6" w:rsidRPr="00E445F6">
        <w:rPr>
          <w:sz w:val="26"/>
          <w:szCs w:val="26"/>
        </w:rPr>
        <w:t>краевого бюджет</w:t>
      </w:r>
      <w:r w:rsidR="00E445F6">
        <w:rPr>
          <w:sz w:val="26"/>
          <w:szCs w:val="26"/>
        </w:rPr>
        <w:t>а</w:t>
      </w:r>
      <w:r w:rsidR="00E445F6" w:rsidRPr="00E445F6">
        <w:rPr>
          <w:sz w:val="26"/>
          <w:szCs w:val="26"/>
        </w:rPr>
        <w:t xml:space="preserve"> </w:t>
      </w:r>
      <w:r w:rsidR="00E445F6" w:rsidRPr="00B94EAE">
        <w:rPr>
          <w:sz w:val="26"/>
          <w:szCs w:val="26"/>
        </w:rPr>
        <w:t xml:space="preserve">в сумме </w:t>
      </w:r>
      <w:r w:rsidR="00C14BA8">
        <w:rPr>
          <w:sz w:val="26"/>
          <w:szCs w:val="26"/>
        </w:rPr>
        <w:t>4 599,74</w:t>
      </w:r>
      <w:r w:rsidR="00E445F6">
        <w:rPr>
          <w:sz w:val="26"/>
          <w:szCs w:val="26"/>
        </w:rPr>
        <w:t xml:space="preserve"> тыс. рублей</w:t>
      </w:r>
      <w:r w:rsidR="00E445F6" w:rsidRPr="00E445F6">
        <w:rPr>
          <w:sz w:val="26"/>
          <w:szCs w:val="26"/>
        </w:rPr>
        <w:t xml:space="preserve"> </w:t>
      </w:r>
      <w:r w:rsidR="008D355A" w:rsidRPr="008D355A">
        <w:rPr>
          <w:sz w:val="26"/>
          <w:szCs w:val="26"/>
        </w:rPr>
        <w:t xml:space="preserve">в целях софинансирования расходных обязательств </w:t>
      </w:r>
      <w:r w:rsidR="008D355A">
        <w:rPr>
          <w:sz w:val="26"/>
          <w:szCs w:val="26"/>
        </w:rPr>
        <w:t xml:space="preserve">округа </w:t>
      </w:r>
      <w:r w:rsidR="008D355A" w:rsidRPr="008D355A">
        <w:rPr>
          <w:sz w:val="26"/>
          <w:szCs w:val="26"/>
        </w:rPr>
        <w:t>на мероприятия</w:t>
      </w:r>
      <w:r w:rsidR="008D355A">
        <w:rPr>
          <w:sz w:val="26"/>
          <w:szCs w:val="26"/>
        </w:rPr>
        <w:t xml:space="preserve"> по</w:t>
      </w:r>
      <w:r w:rsidR="008D355A" w:rsidRPr="00E445F6">
        <w:rPr>
          <w:sz w:val="26"/>
          <w:szCs w:val="26"/>
        </w:rPr>
        <w:t xml:space="preserve"> устройств</w:t>
      </w:r>
      <w:r w:rsidR="008D355A">
        <w:rPr>
          <w:sz w:val="26"/>
          <w:szCs w:val="26"/>
        </w:rPr>
        <w:t>у</w:t>
      </w:r>
      <w:r w:rsidR="008D355A" w:rsidRPr="00E445F6">
        <w:rPr>
          <w:sz w:val="26"/>
          <w:szCs w:val="26"/>
        </w:rPr>
        <w:t xml:space="preserve"> и оснащени</w:t>
      </w:r>
      <w:r w:rsidR="008D355A">
        <w:rPr>
          <w:sz w:val="26"/>
          <w:szCs w:val="26"/>
        </w:rPr>
        <w:t>ю</w:t>
      </w:r>
      <w:r w:rsidR="008D355A" w:rsidRPr="00E445F6">
        <w:rPr>
          <w:sz w:val="26"/>
          <w:szCs w:val="26"/>
        </w:rPr>
        <w:t xml:space="preserve"> хоккейной площадки в с. </w:t>
      </w:r>
      <w:proofErr w:type="spellStart"/>
      <w:r w:rsidR="008D355A" w:rsidRPr="00E445F6">
        <w:rPr>
          <w:sz w:val="26"/>
          <w:szCs w:val="26"/>
        </w:rPr>
        <w:t>Курашим</w:t>
      </w:r>
      <w:proofErr w:type="spellEnd"/>
      <w:r w:rsidR="008D355A" w:rsidRPr="00E445F6">
        <w:rPr>
          <w:sz w:val="26"/>
          <w:szCs w:val="26"/>
        </w:rPr>
        <w:t xml:space="preserve"> Пермского муниципального округа</w:t>
      </w:r>
      <w:r w:rsidR="00E445F6" w:rsidRPr="00E445F6">
        <w:rPr>
          <w:sz w:val="26"/>
          <w:szCs w:val="26"/>
        </w:rPr>
        <w:t>;</w:t>
      </w:r>
      <w:proofErr w:type="gramEnd"/>
    </w:p>
    <w:p w:rsidR="008D355A" w:rsidRPr="006618F5" w:rsidRDefault="008D355A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>- в рамках постановления Правительства Пермского края от 29.12.2021 № 1121-п «Об утверждении Порядка предоставления субсидий из бюджета Пермского края бюджетам муниципальных образований Пермского края на реализацию мероприятия «Умею плавать!», в соответствии со статьей 139 Бюджетного кодекса РФ на 2023 год в бюджете округа предусмотрены средства из краевого бюджета в сумме 1 198,80 тыс. рублей в целях софинансирования расходных обязательств округа на</w:t>
      </w:r>
      <w:proofErr w:type="gramEnd"/>
      <w:r w:rsidRPr="006618F5">
        <w:rPr>
          <w:sz w:val="26"/>
          <w:szCs w:val="26"/>
        </w:rPr>
        <w:t xml:space="preserve"> реализацию мероприятия «Умею плавать!»;</w:t>
      </w:r>
    </w:p>
    <w:p w:rsidR="00D523B8" w:rsidRPr="006618F5" w:rsidRDefault="00D523B8" w:rsidP="008343C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 xml:space="preserve">- в рамках </w:t>
      </w:r>
      <w:r w:rsidR="00C14BA8" w:rsidRPr="006618F5">
        <w:rPr>
          <w:sz w:val="26"/>
          <w:szCs w:val="26"/>
        </w:rPr>
        <w:t xml:space="preserve">постановления Правительства Пермского края от 10.01.2017 № 6-п «Об утверждении Порядка предоставления субсидий из бюджета Пермского края бюджетам муниципальных образований Пермского края на </w:t>
      </w:r>
      <w:proofErr w:type="spellStart"/>
      <w:r w:rsidR="00C14BA8" w:rsidRPr="006618F5">
        <w:rPr>
          <w:sz w:val="26"/>
          <w:szCs w:val="26"/>
        </w:rPr>
        <w:t>софинансирование</w:t>
      </w:r>
      <w:proofErr w:type="spellEnd"/>
      <w:r w:rsidR="00C14BA8" w:rsidRPr="006618F5">
        <w:rPr>
          <w:sz w:val="26"/>
          <w:szCs w:val="26"/>
        </w:rPr>
        <w:t xml:space="preserve"> проектов инициативного бюджетирования в Пермском крае», на основании </w:t>
      </w:r>
      <w:r w:rsidR="008277DF" w:rsidRPr="006618F5">
        <w:rPr>
          <w:sz w:val="26"/>
          <w:szCs w:val="26"/>
        </w:rPr>
        <w:t xml:space="preserve">приказа Министерства территориального развития Пермского края от 25.07.2022 </w:t>
      </w:r>
      <w:r w:rsidR="00866746" w:rsidRPr="006618F5">
        <w:rPr>
          <w:sz w:val="26"/>
          <w:szCs w:val="26"/>
        </w:rPr>
        <w:t>№</w:t>
      </w:r>
      <w:r w:rsidR="008277DF" w:rsidRPr="006618F5">
        <w:rPr>
          <w:sz w:val="26"/>
          <w:szCs w:val="26"/>
        </w:rPr>
        <w:t xml:space="preserve"> СЭД-53-01.03-78 </w:t>
      </w:r>
      <w:r w:rsidR="00C14BA8" w:rsidRPr="006618F5">
        <w:rPr>
          <w:sz w:val="26"/>
          <w:szCs w:val="26"/>
        </w:rPr>
        <w:t>«</w:t>
      </w:r>
      <w:r w:rsidR="008277DF" w:rsidRPr="006618F5">
        <w:rPr>
          <w:sz w:val="26"/>
          <w:szCs w:val="26"/>
        </w:rPr>
        <w:t xml:space="preserve">Об утверждении размера субсидии из бюджета Пермского края бюджетам муниципальных образований Пермского края на </w:t>
      </w:r>
      <w:proofErr w:type="spellStart"/>
      <w:r w:rsidR="008277DF" w:rsidRPr="006618F5">
        <w:rPr>
          <w:sz w:val="26"/>
          <w:szCs w:val="26"/>
        </w:rPr>
        <w:t>софинансирование</w:t>
      </w:r>
      <w:proofErr w:type="spellEnd"/>
      <w:r w:rsidR="008277DF" w:rsidRPr="006618F5">
        <w:rPr>
          <w:sz w:val="26"/>
          <w:szCs w:val="26"/>
        </w:rPr>
        <w:t xml:space="preserve"> проектов инициативного</w:t>
      </w:r>
      <w:proofErr w:type="gramEnd"/>
      <w:r w:rsidR="008277DF" w:rsidRPr="006618F5">
        <w:rPr>
          <w:sz w:val="26"/>
          <w:szCs w:val="26"/>
        </w:rPr>
        <w:t xml:space="preserve"> </w:t>
      </w:r>
      <w:proofErr w:type="gramStart"/>
      <w:r w:rsidR="008277DF" w:rsidRPr="006618F5">
        <w:rPr>
          <w:sz w:val="26"/>
          <w:szCs w:val="26"/>
        </w:rPr>
        <w:t>бюджетирования в Пермском крае, на который муниципальные образования Пермского края вправе представить проекты для участия в конкурсном отборе проектов инициативного бюджетирования на уровне Пермского края, и количества проектов инициативного бюджетирования, которое муниципальные образования Пермского края вправе представить для участия в конкурсном отборе проектов инициативного бюджетирования на уровне Пермского края в 2022 г.</w:t>
      </w:r>
      <w:r w:rsidR="00C14BA8" w:rsidRPr="006618F5">
        <w:rPr>
          <w:sz w:val="26"/>
          <w:szCs w:val="26"/>
        </w:rPr>
        <w:t>»</w:t>
      </w:r>
      <w:r w:rsidR="008277DF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в бюджете </w:t>
      </w:r>
      <w:r w:rsidR="00C14BA8" w:rsidRPr="006618F5">
        <w:rPr>
          <w:sz w:val="26"/>
          <w:szCs w:val="26"/>
        </w:rPr>
        <w:t xml:space="preserve">округа </w:t>
      </w:r>
      <w:r w:rsidRPr="006618F5">
        <w:rPr>
          <w:sz w:val="26"/>
          <w:szCs w:val="26"/>
        </w:rPr>
        <w:t>на 2023 год предусмотрены средства</w:t>
      </w:r>
      <w:proofErr w:type="gramEnd"/>
      <w:r w:rsidRPr="006618F5">
        <w:rPr>
          <w:sz w:val="26"/>
          <w:szCs w:val="26"/>
        </w:rPr>
        <w:t xml:space="preserve"> </w:t>
      </w:r>
      <w:r w:rsidR="00C14BA8" w:rsidRPr="006618F5">
        <w:rPr>
          <w:sz w:val="26"/>
          <w:szCs w:val="26"/>
        </w:rPr>
        <w:t xml:space="preserve">краевого бюджета </w:t>
      </w:r>
      <w:r w:rsidRPr="006618F5">
        <w:rPr>
          <w:sz w:val="26"/>
          <w:szCs w:val="26"/>
        </w:rPr>
        <w:t xml:space="preserve">в сумме 6973,74 тыс. рублей на </w:t>
      </w:r>
      <w:proofErr w:type="spellStart"/>
      <w:r w:rsidRPr="006618F5">
        <w:rPr>
          <w:sz w:val="26"/>
          <w:szCs w:val="26"/>
        </w:rPr>
        <w:t>софинансирование</w:t>
      </w:r>
      <w:proofErr w:type="spellEnd"/>
      <w:r w:rsidRPr="006618F5">
        <w:rPr>
          <w:sz w:val="26"/>
          <w:szCs w:val="26"/>
        </w:rPr>
        <w:t xml:space="preserve"> проектов инициативного бюджетирования Пермского муниципального округа</w:t>
      </w:r>
      <w:r w:rsidR="00C14BA8" w:rsidRPr="006618F5">
        <w:rPr>
          <w:sz w:val="26"/>
          <w:szCs w:val="26"/>
        </w:rPr>
        <w:t>.</w:t>
      </w:r>
    </w:p>
    <w:p w:rsidR="004B7E73" w:rsidRPr="006618F5" w:rsidRDefault="004B7E73" w:rsidP="008343C9">
      <w:pPr>
        <w:shd w:val="clear" w:color="auto" w:fill="FFFFFF"/>
        <w:spacing w:before="12"/>
        <w:ind w:right="19" w:firstLine="709"/>
        <w:jc w:val="center"/>
        <w:rPr>
          <w:b/>
          <w:sz w:val="26"/>
          <w:szCs w:val="26"/>
        </w:rPr>
      </w:pPr>
    </w:p>
    <w:p w:rsidR="008343C9" w:rsidRPr="006618F5" w:rsidRDefault="008343C9" w:rsidP="008343C9">
      <w:pPr>
        <w:shd w:val="clear" w:color="auto" w:fill="FFFFFF"/>
        <w:spacing w:before="12"/>
        <w:ind w:right="19" w:firstLine="709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Субвенции</w:t>
      </w:r>
    </w:p>
    <w:p w:rsidR="008343C9" w:rsidRPr="006618F5" w:rsidRDefault="008343C9" w:rsidP="008343C9">
      <w:pPr>
        <w:shd w:val="clear" w:color="auto" w:fill="FFFFFF"/>
        <w:spacing w:before="12"/>
        <w:ind w:right="19" w:firstLine="709"/>
        <w:jc w:val="both"/>
        <w:rPr>
          <w:b/>
          <w:sz w:val="26"/>
          <w:szCs w:val="26"/>
          <w:highlight w:val="yellow"/>
        </w:rPr>
      </w:pPr>
    </w:p>
    <w:p w:rsidR="008343C9" w:rsidRPr="006618F5" w:rsidRDefault="009751F1" w:rsidP="008343C9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 xml:space="preserve">В бюджете </w:t>
      </w:r>
      <w:r w:rsidR="006270FC" w:rsidRPr="006618F5">
        <w:rPr>
          <w:sz w:val="26"/>
          <w:szCs w:val="26"/>
        </w:rPr>
        <w:t xml:space="preserve">Пермского края </w:t>
      </w:r>
      <w:r w:rsidRPr="006618F5">
        <w:rPr>
          <w:sz w:val="26"/>
          <w:szCs w:val="26"/>
        </w:rPr>
        <w:t xml:space="preserve">(1 чтение) </w:t>
      </w:r>
      <w:r w:rsidR="006270FC" w:rsidRPr="006618F5">
        <w:rPr>
          <w:sz w:val="26"/>
          <w:szCs w:val="26"/>
        </w:rPr>
        <w:t>на 2023-2025</w:t>
      </w:r>
      <w:r w:rsidR="008343C9" w:rsidRPr="006618F5">
        <w:rPr>
          <w:sz w:val="26"/>
          <w:szCs w:val="26"/>
        </w:rPr>
        <w:t xml:space="preserve"> годы </w:t>
      </w:r>
      <w:r w:rsidR="00C92E04">
        <w:rPr>
          <w:sz w:val="26"/>
          <w:szCs w:val="26"/>
        </w:rPr>
        <w:t xml:space="preserve">Пермскому муниципальному округу </w:t>
      </w:r>
      <w:r w:rsidR="008343C9" w:rsidRPr="006618F5">
        <w:rPr>
          <w:sz w:val="26"/>
          <w:szCs w:val="26"/>
        </w:rPr>
        <w:t>предусмотрены средства в виде субвенций для финансирования передаваемых отдельных государственных полномочий и полномочий органов государственно</w:t>
      </w:r>
      <w:r w:rsidR="00DF507E" w:rsidRPr="006618F5">
        <w:rPr>
          <w:sz w:val="26"/>
          <w:szCs w:val="26"/>
        </w:rPr>
        <w:t xml:space="preserve">й власти Пермского края </w:t>
      </w:r>
      <w:r w:rsidR="008343C9" w:rsidRPr="006618F5">
        <w:rPr>
          <w:sz w:val="26"/>
          <w:szCs w:val="26"/>
        </w:rPr>
        <w:t>на 202</w:t>
      </w:r>
      <w:r w:rsidR="006270FC" w:rsidRPr="006618F5">
        <w:rPr>
          <w:sz w:val="26"/>
          <w:szCs w:val="26"/>
        </w:rPr>
        <w:t>3</w:t>
      </w:r>
      <w:r w:rsidR="008343C9" w:rsidRPr="006618F5">
        <w:rPr>
          <w:sz w:val="26"/>
          <w:szCs w:val="26"/>
        </w:rPr>
        <w:t xml:space="preserve"> год </w:t>
      </w:r>
      <w:r w:rsidR="00DF507E" w:rsidRPr="006618F5">
        <w:rPr>
          <w:sz w:val="26"/>
          <w:szCs w:val="26"/>
        </w:rPr>
        <w:t xml:space="preserve">в сумме </w:t>
      </w:r>
      <w:r w:rsidRPr="006618F5">
        <w:rPr>
          <w:sz w:val="26"/>
          <w:szCs w:val="26"/>
        </w:rPr>
        <w:t>2 148 845,67</w:t>
      </w:r>
      <w:r w:rsidR="008343C9" w:rsidRPr="006618F5">
        <w:rPr>
          <w:sz w:val="26"/>
          <w:szCs w:val="26"/>
        </w:rPr>
        <w:t xml:space="preserve"> тыс. руб</w:t>
      </w:r>
      <w:r w:rsidR="00131964" w:rsidRPr="006618F5">
        <w:rPr>
          <w:sz w:val="26"/>
          <w:szCs w:val="26"/>
        </w:rPr>
        <w:t>лей</w:t>
      </w:r>
      <w:r w:rsidR="008343C9" w:rsidRPr="006618F5">
        <w:rPr>
          <w:sz w:val="26"/>
          <w:szCs w:val="26"/>
        </w:rPr>
        <w:t>, на 202</w:t>
      </w:r>
      <w:r w:rsidR="006270FC" w:rsidRPr="006618F5">
        <w:rPr>
          <w:sz w:val="26"/>
          <w:szCs w:val="26"/>
        </w:rPr>
        <w:t>4</w:t>
      </w:r>
      <w:r w:rsidR="008343C9" w:rsidRPr="006618F5">
        <w:rPr>
          <w:sz w:val="26"/>
          <w:szCs w:val="26"/>
        </w:rPr>
        <w:t xml:space="preserve"> год –</w:t>
      </w:r>
      <w:r w:rsidR="006270FC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2 249 630,75 </w:t>
      </w:r>
      <w:r w:rsidR="00131964" w:rsidRPr="006618F5">
        <w:rPr>
          <w:sz w:val="26"/>
          <w:szCs w:val="26"/>
        </w:rPr>
        <w:t>тыс. рублей</w:t>
      </w:r>
      <w:r w:rsidR="006270FC" w:rsidRPr="006618F5">
        <w:rPr>
          <w:sz w:val="26"/>
          <w:szCs w:val="26"/>
        </w:rPr>
        <w:t>, на 2025</w:t>
      </w:r>
      <w:r w:rsidR="008343C9" w:rsidRPr="006618F5">
        <w:rPr>
          <w:sz w:val="26"/>
          <w:szCs w:val="26"/>
        </w:rPr>
        <w:t xml:space="preserve"> год – </w:t>
      </w:r>
      <w:r w:rsidRPr="006618F5">
        <w:rPr>
          <w:sz w:val="26"/>
          <w:szCs w:val="26"/>
        </w:rPr>
        <w:t xml:space="preserve">2 323 315,60 </w:t>
      </w:r>
      <w:r w:rsidR="008343C9" w:rsidRPr="006618F5">
        <w:rPr>
          <w:sz w:val="26"/>
          <w:szCs w:val="26"/>
        </w:rPr>
        <w:t>тыс. руб</w:t>
      </w:r>
      <w:r w:rsidR="00131964" w:rsidRPr="006618F5">
        <w:rPr>
          <w:sz w:val="26"/>
          <w:szCs w:val="26"/>
        </w:rPr>
        <w:t>лей</w:t>
      </w:r>
      <w:r w:rsidR="008343C9" w:rsidRPr="006618F5">
        <w:rPr>
          <w:sz w:val="26"/>
          <w:szCs w:val="26"/>
        </w:rPr>
        <w:t xml:space="preserve">. </w:t>
      </w:r>
      <w:proofErr w:type="gramEnd"/>
    </w:p>
    <w:p w:rsidR="008343C9" w:rsidRPr="006618F5" w:rsidRDefault="008343C9" w:rsidP="008343C9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</w:p>
    <w:p w:rsidR="008343C9" w:rsidRPr="006618F5" w:rsidRDefault="008343C9" w:rsidP="008343C9">
      <w:pPr>
        <w:shd w:val="clear" w:color="auto" w:fill="FFFFFF"/>
        <w:spacing w:before="12"/>
        <w:ind w:right="19" w:firstLine="709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Иные межбюджетные трансферты</w:t>
      </w:r>
    </w:p>
    <w:p w:rsidR="008343C9" w:rsidRPr="006618F5" w:rsidRDefault="008343C9" w:rsidP="008343C9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</w:p>
    <w:p w:rsidR="008343C9" w:rsidRPr="006618F5" w:rsidRDefault="009751F1" w:rsidP="008343C9">
      <w:pPr>
        <w:shd w:val="clear" w:color="auto" w:fill="FFFFFF"/>
        <w:spacing w:before="12"/>
        <w:ind w:right="19"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бюджете Пермского края (1 чтение) </w:t>
      </w:r>
      <w:r w:rsidR="00BF071C" w:rsidRPr="006618F5">
        <w:rPr>
          <w:sz w:val="26"/>
          <w:szCs w:val="26"/>
        </w:rPr>
        <w:t>на 2023-2025</w:t>
      </w:r>
      <w:r w:rsidR="008343C9" w:rsidRPr="006618F5">
        <w:rPr>
          <w:sz w:val="26"/>
          <w:szCs w:val="26"/>
        </w:rPr>
        <w:t xml:space="preserve"> годы бюджету </w:t>
      </w:r>
      <w:r w:rsidR="00131964" w:rsidRPr="006618F5">
        <w:rPr>
          <w:sz w:val="26"/>
          <w:szCs w:val="26"/>
        </w:rPr>
        <w:t xml:space="preserve">округа </w:t>
      </w:r>
      <w:r w:rsidR="008343C9" w:rsidRPr="006618F5">
        <w:rPr>
          <w:sz w:val="26"/>
          <w:szCs w:val="26"/>
        </w:rPr>
        <w:t xml:space="preserve">предусмотрены средства, передаваемые из бюджета Пермского края в виде иных </w:t>
      </w:r>
      <w:r w:rsidR="008343C9" w:rsidRPr="006618F5">
        <w:rPr>
          <w:sz w:val="26"/>
          <w:szCs w:val="26"/>
        </w:rPr>
        <w:lastRenderedPageBreak/>
        <w:t>межбюджетных трансфертов на 202</w:t>
      </w:r>
      <w:r w:rsidR="00131964" w:rsidRPr="006618F5">
        <w:rPr>
          <w:sz w:val="26"/>
          <w:szCs w:val="26"/>
        </w:rPr>
        <w:t>3</w:t>
      </w:r>
      <w:r w:rsidR="008343C9" w:rsidRPr="006618F5">
        <w:rPr>
          <w:sz w:val="26"/>
          <w:szCs w:val="26"/>
        </w:rPr>
        <w:t xml:space="preserve"> год </w:t>
      </w:r>
      <w:r w:rsidR="00DF507E" w:rsidRPr="006618F5">
        <w:rPr>
          <w:sz w:val="26"/>
          <w:szCs w:val="26"/>
        </w:rPr>
        <w:t>в сумме</w:t>
      </w:r>
      <w:r w:rsidR="008343C9" w:rsidRPr="006618F5">
        <w:rPr>
          <w:sz w:val="26"/>
          <w:szCs w:val="26"/>
        </w:rPr>
        <w:t xml:space="preserve"> </w:t>
      </w:r>
      <w:r w:rsidR="00131964" w:rsidRPr="006618F5">
        <w:rPr>
          <w:sz w:val="26"/>
          <w:szCs w:val="26"/>
        </w:rPr>
        <w:t xml:space="preserve">427 </w:t>
      </w:r>
      <w:r w:rsidR="00866746" w:rsidRPr="006618F5">
        <w:rPr>
          <w:sz w:val="26"/>
          <w:szCs w:val="26"/>
        </w:rPr>
        <w:t>573,59</w:t>
      </w:r>
      <w:r w:rsidR="008343C9" w:rsidRPr="006618F5">
        <w:rPr>
          <w:sz w:val="26"/>
          <w:szCs w:val="26"/>
        </w:rPr>
        <w:t xml:space="preserve"> тыс. руб</w:t>
      </w:r>
      <w:r w:rsidR="00131964" w:rsidRPr="006618F5">
        <w:rPr>
          <w:sz w:val="26"/>
          <w:szCs w:val="26"/>
        </w:rPr>
        <w:t>лей</w:t>
      </w:r>
      <w:r w:rsidR="008343C9" w:rsidRPr="006618F5">
        <w:rPr>
          <w:sz w:val="26"/>
          <w:szCs w:val="26"/>
        </w:rPr>
        <w:t>, на 202</w:t>
      </w:r>
      <w:r w:rsidR="00131964" w:rsidRPr="006618F5">
        <w:rPr>
          <w:sz w:val="26"/>
          <w:szCs w:val="26"/>
        </w:rPr>
        <w:t>4</w:t>
      </w:r>
      <w:r w:rsidR="008343C9" w:rsidRPr="006618F5">
        <w:rPr>
          <w:sz w:val="26"/>
          <w:szCs w:val="26"/>
        </w:rPr>
        <w:t xml:space="preserve"> год – </w:t>
      </w:r>
      <w:r w:rsidR="00131964" w:rsidRPr="006618F5">
        <w:rPr>
          <w:sz w:val="26"/>
          <w:szCs w:val="26"/>
        </w:rPr>
        <w:t>320 517,26 тыс. рублей,</w:t>
      </w:r>
      <w:r w:rsidR="008343C9" w:rsidRPr="006618F5">
        <w:rPr>
          <w:sz w:val="26"/>
          <w:szCs w:val="26"/>
        </w:rPr>
        <w:t xml:space="preserve"> на 202</w:t>
      </w:r>
      <w:r w:rsidR="00866746" w:rsidRPr="006618F5">
        <w:rPr>
          <w:sz w:val="26"/>
          <w:szCs w:val="26"/>
        </w:rPr>
        <w:t>5</w:t>
      </w:r>
      <w:r w:rsidR="008343C9" w:rsidRPr="006618F5">
        <w:rPr>
          <w:sz w:val="26"/>
          <w:szCs w:val="26"/>
        </w:rPr>
        <w:t xml:space="preserve"> год –</w:t>
      </w:r>
      <w:r w:rsidR="00131964" w:rsidRPr="006618F5">
        <w:rPr>
          <w:sz w:val="26"/>
          <w:szCs w:val="26"/>
        </w:rPr>
        <w:t>328 508,79</w:t>
      </w:r>
      <w:r w:rsidR="008343C9" w:rsidRPr="006618F5">
        <w:rPr>
          <w:sz w:val="26"/>
          <w:szCs w:val="26"/>
        </w:rPr>
        <w:t xml:space="preserve"> тыс. руб</w:t>
      </w:r>
      <w:r w:rsidR="00131964" w:rsidRPr="006618F5">
        <w:rPr>
          <w:sz w:val="26"/>
          <w:szCs w:val="26"/>
        </w:rPr>
        <w:t>лей</w:t>
      </w:r>
      <w:r w:rsidR="008343C9" w:rsidRPr="006618F5">
        <w:rPr>
          <w:sz w:val="26"/>
          <w:szCs w:val="26"/>
        </w:rPr>
        <w:t xml:space="preserve">. </w:t>
      </w:r>
    </w:p>
    <w:p w:rsidR="00131964" w:rsidRPr="006618F5" w:rsidRDefault="00131964" w:rsidP="001B3294">
      <w:pPr>
        <w:spacing w:before="12"/>
        <w:ind w:right="19" w:firstLine="709"/>
        <w:jc w:val="center"/>
        <w:rPr>
          <w:b/>
          <w:sz w:val="26"/>
          <w:szCs w:val="26"/>
          <w:highlight w:val="yellow"/>
        </w:rPr>
      </w:pPr>
    </w:p>
    <w:p w:rsidR="001A0096" w:rsidRPr="006618F5" w:rsidRDefault="001A0096" w:rsidP="001B3294">
      <w:pPr>
        <w:spacing w:before="12"/>
        <w:ind w:right="19" w:firstLine="709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РАСХОДЫ</w:t>
      </w:r>
    </w:p>
    <w:p w:rsidR="00F027A4" w:rsidRPr="006618F5" w:rsidRDefault="00F027A4" w:rsidP="001B3294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F027A4" w:rsidRPr="006618F5" w:rsidRDefault="00F027A4" w:rsidP="001B3294">
      <w:pPr>
        <w:suppressAutoHyphens/>
        <w:ind w:firstLine="708"/>
        <w:jc w:val="both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>Планирование расходов  бюджета Пермског</w:t>
      </w:r>
      <w:r w:rsidR="00F67B88" w:rsidRPr="006618F5">
        <w:rPr>
          <w:sz w:val="26"/>
          <w:szCs w:val="26"/>
        </w:rPr>
        <w:t xml:space="preserve">о муниципального  </w:t>
      </w:r>
      <w:r w:rsidR="00131964" w:rsidRPr="006618F5">
        <w:rPr>
          <w:sz w:val="26"/>
          <w:szCs w:val="26"/>
        </w:rPr>
        <w:t>округа</w:t>
      </w:r>
      <w:r w:rsidR="00F67B88" w:rsidRPr="006618F5">
        <w:rPr>
          <w:sz w:val="26"/>
          <w:szCs w:val="26"/>
        </w:rPr>
        <w:t xml:space="preserve"> на 202</w:t>
      </w:r>
      <w:r w:rsidR="00131964" w:rsidRPr="006618F5">
        <w:rPr>
          <w:sz w:val="26"/>
          <w:szCs w:val="26"/>
        </w:rPr>
        <w:t>3</w:t>
      </w:r>
      <w:r w:rsidRPr="006618F5">
        <w:rPr>
          <w:sz w:val="26"/>
          <w:szCs w:val="26"/>
        </w:rPr>
        <w:t xml:space="preserve"> год и плановый период 202</w:t>
      </w:r>
      <w:r w:rsidR="00131964" w:rsidRPr="006618F5">
        <w:rPr>
          <w:sz w:val="26"/>
          <w:szCs w:val="26"/>
        </w:rPr>
        <w:t>4</w:t>
      </w:r>
      <w:r w:rsidRPr="006618F5">
        <w:rPr>
          <w:sz w:val="26"/>
          <w:szCs w:val="26"/>
        </w:rPr>
        <w:t xml:space="preserve"> и 202</w:t>
      </w:r>
      <w:r w:rsidR="00131964" w:rsidRPr="006618F5">
        <w:rPr>
          <w:sz w:val="26"/>
          <w:szCs w:val="26"/>
        </w:rPr>
        <w:t>5</w:t>
      </w:r>
      <w:r w:rsidRPr="006618F5">
        <w:rPr>
          <w:sz w:val="26"/>
          <w:szCs w:val="26"/>
        </w:rPr>
        <w:t xml:space="preserve"> годов осуществлялось в соответствии с Методикой планирования бюджетных ассигнований Пермского муниципального </w:t>
      </w:r>
      <w:r w:rsidR="00B20300" w:rsidRPr="006618F5">
        <w:rPr>
          <w:sz w:val="26"/>
          <w:szCs w:val="26"/>
        </w:rPr>
        <w:t>округа</w:t>
      </w:r>
      <w:r w:rsidRPr="006618F5">
        <w:rPr>
          <w:sz w:val="26"/>
          <w:szCs w:val="26"/>
        </w:rPr>
        <w:t>, утвержденной приказом финансово-экономического управления</w:t>
      </w:r>
      <w:r w:rsidR="009751F1" w:rsidRPr="006618F5">
        <w:rPr>
          <w:sz w:val="26"/>
          <w:szCs w:val="26"/>
        </w:rPr>
        <w:t xml:space="preserve"> администрации Пермского муниципального района</w:t>
      </w:r>
      <w:r w:rsidR="00B20300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от </w:t>
      </w:r>
      <w:r w:rsidR="00866746" w:rsidRPr="006618F5">
        <w:rPr>
          <w:sz w:val="26"/>
          <w:szCs w:val="26"/>
        </w:rPr>
        <w:t>03</w:t>
      </w:r>
      <w:r w:rsidR="00B20300" w:rsidRPr="006618F5">
        <w:rPr>
          <w:sz w:val="26"/>
          <w:szCs w:val="26"/>
        </w:rPr>
        <w:t>.</w:t>
      </w:r>
      <w:r w:rsidR="00866746" w:rsidRPr="006618F5">
        <w:rPr>
          <w:sz w:val="26"/>
          <w:szCs w:val="26"/>
        </w:rPr>
        <w:t>10.</w:t>
      </w:r>
      <w:r w:rsidR="00B20300" w:rsidRPr="006618F5">
        <w:rPr>
          <w:sz w:val="26"/>
          <w:szCs w:val="26"/>
        </w:rPr>
        <w:t>2022</w:t>
      </w:r>
      <w:r w:rsidRPr="006618F5">
        <w:rPr>
          <w:sz w:val="26"/>
          <w:szCs w:val="26"/>
        </w:rPr>
        <w:t xml:space="preserve"> №</w:t>
      </w:r>
      <w:r w:rsidR="0091060A" w:rsidRPr="006618F5">
        <w:rPr>
          <w:sz w:val="26"/>
          <w:szCs w:val="26"/>
        </w:rPr>
        <w:t xml:space="preserve"> </w:t>
      </w:r>
      <w:r w:rsidR="00B20300" w:rsidRPr="006618F5">
        <w:rPr>
          <w:sz w:val="26"/>
          <w:szCs w:val="26"/>
        </w:rPr>
        <w:t>170,</w:t>
      </w:r>
      <w:r w:rsidR="00205559" w:rsidRPr="006618F5">
        <w:rPr>
          <w:sz w:val="26"/>
          <w:szCs w:val="26"/>
        </w:rPr>
        <w:t xml:space="preserve"> </w:t>
      </w:r>
      <w:r w:rsidR="00136869" w:rsidRPr="006618F5">
        <w:rPr>
          <w:sz w:val="26"/>
          <w:szCs w:val="26"/>
        </w:rPr>
        <w:t xml:space="preserve">в соответствии с основными направлениями бюджетной политики </w:t>
      </w:r>
      <w:r w:rsidR="00205559" w:rsidRPr="006618F5">
        <w:rPr>
          <w:sz w:val="26"/>
          <w:szCs w:val="26"/>
        </w:rPr>
        <w:t xml:space="preserve">Пермского муниципального </w:t>
      </w:r>
      <w:r w:rsidR="007F3608" w:rsidRPr="006618F5">
        <w:rPr>
          <w:sz w:val="26"/>
          <w:szCs w:val="26"/>
        </w:rPr>
        <w:t>округа</w:t>
      </w:r>
      <w:r w:rsidR="00205559" w:rsidRPr="006618F5">
        <w:rPr>
          <w:sz w:val="26"/>
          <w:szCs w:val="26"/>
        </w:rPr>
        <w:t xml:space="preserve"> по муниципальным программам и непрограммным направлениям деятельности.</w:t>
      </w:r>
      <w:proofErr w:type="gramEnd"/>
    </w:p>
    <w:p w:rsidR="00F027A4" w:rsidRPr="006618F5" w:rsidRDefault="00F027A4" w:rsidP="0091060A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Формирование расходной части бюджета </w:t>
      </w:r>
      <w:r w:rsidR="00FC2B6A" w:rsidRPr="006618F5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 на 202</w:t>
      </w:r>
      <w:r w:rsidR="007F3608" w:rsidRPr="006618F5">
        <w:rPr>
          <w:sz w:val="26"/>
          <w:szCs w:val="26"/>
        </w:rPr>
        <w:t>3</w:t>
      </w:r>
      <w:r w:rsidRPr="006618F5">
        <w:rPr>
          <w:sz w:val="26"/>
          <w:szCs w:val="26"/>
        </w:rPr>
        <w:t>-202</w:t>
      </w:r>
      <w:r w:rsidR="007F3608" w:rsidRPr="006618F5">
        <w:rPr>
          <w:sz w:val="26"/>
          <w:szCs w:val="26"/>
        </w:rPr>
        <w:t>5</w:t>
      </w:r>
      <w:r w:rsidRPr="006618F5">
        <w:rPr>
          <w:sz w:val="26"/>
          <w:szCs w:val="26"/>
        </w:rPr>
        <w:t xml:space="preserve"> годы осуществлялось исходя из следующих основных подходов:</w:t>
      </w:r>
    </w:p>
    <w:p w:rsidR="00F027A4" w:rsidRPr="006618F5" w:rsidRDefault="00F027A4" w:rsidP="0091060A">
      <w:pPr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 </w:t>
      </w:r>
      <w:r w:rsidR="00235A63" w:rsidRPr="006618F5">
        <w:rPr>
          <w:sz w:val="26"/>
          <w:szCs w:val="26"/>
        </w:rPr>
        <w:t>расходные обязательства, сформированы в рамках полномочий по решению вопросов местного значения муниципального округа, определенные статьей 16 Федерального закона от 6 октября 2003 года № 131-ФЗ «Об общих принципах организации местного самоуправления в Российской Федерации», с сохранением преемственности в отношении действующих расходных обязательств, определенных ранее органами местного самоуправления района и сельских поселений;</w:t>
      </w:r>
    </w:p>
    <w:p w:rsidR="004A0648" w:rsidRPr="006618F5" w:rsidRDefault="00DF079D" w:rsidP="0091060A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- </w:t>
      </w:r>
      <w:r w:rsidR="004A0648" w:rsidRPr="006618F5">
        <w:rPr>
          <w:sz w:val="26"/>
          <w:szCs w:val="26"/>
        </w:rPr>
        <w:t xml:space="preserve">обеспечение </w:t>
      </w:r>
      <w:proofErr w:type="gramStart"/>
      <w:r w:rsidR="004A0648" w:rsidRPr="006618F5">
        <w:rPr>
          <w:sz w:val="26"/>
          <w:szCs w:val="26"/>
        </w:rPr>
        <w:t>уровня оплаты труда работников муниципальных учреждений социальной сферы</w:t>
      </w:r>
      <w:proofErr w:type="gramEnd"/>
      <w:r w:rsidR="004A0648" w:rsidRPr="006618F5">
        <w:rPr>
          <w:sz w:val="26"/>
          <w:szCs w:val="26"/>
        </w:rPr>
        <w:t xml:space="preserve"> в соответствии с Указом Президента Российской Федерации от 7 мая 2012 года №597 «О мероприятиях по реализации государственной социальной политики»;</w:t>
      </w:r>
    </w:p>
    <w:p w:rsidR="00CC03DA" w:rsidRPr="006618F5" w:rsidRDefault="00CC03DA" w:rsidP="00CC03DA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привлечение в бюджет округа средств из федерального бюджета и бюджета Пермского края в качестве дополнительных ресурсов для финансового обеспечения полномочий округа;</w:t>
      </w:r>
    </w:p>
    <w:p w:rsidR="00CC03DA" w:rsidRPr="006618F5" w:rsidRDefault="00CC03DA" w:rsidP="00CC03DA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участие в реализации федеральных и региональных проектах, обеспечивающих достижение целей и задач национальных проектов (программ), по направлениям деятельности органов местного самоуправления;</w:t>
      </w:r>
    </w:p>
    <w:p w:rsidR="004A0648" w:rsidRPr="006618F5" w:rsidRDefault="004A0648" w:rsidP="004A0648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соблюдение нормативов расходов на содержание органов местного самоуправления;</w:t>
      </w:r>
    </w:p>
    <w:p w:rsidR="004A0648" w:rsidRPr="006618F5" w:rsidRDefault="004A0648" w:rsidP="004A0648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планирование расходов на оказание муниципальных услуг (работ) с учетом  увеличения количества получателей услуг дошкольного, начального, основного, среднего общего образования и дополнительного образования;</w:t>
      </w:r>
    </w:p>
    <w:p w:rsidR="004A0648" w:rsidRPr="006618F5" w:rsidRDefault="004A0648" w:rsidP="004A0648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повышение качества содержания улично-дорожной сети и благоустройства населенных пунктов округа;</w:t>
      </w:r>
    </w:p>
    <w:p w:rsidR="004A0648" w:rsidRPr="006618F5" w:rsidRDefault="0069784C" w:rsidP="004A0648">
      <w:pPr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- при планировании расходов бюджета </w:t>
      </w:r>
      <w:r w:rsidR="004A0648" w:rsidRPr="006618F5">
        <w:rPr>
          <w:sz w:val="26"/>
          <w:szCs w:val="26"/>
        </w:rPr>
        <w:t xml:space="preserve">округа </w:t>
      </w:r>
      <w:r w:rsidRPr="006618F5">
        <w:rPr>
          <w:sz w:val="26"/>
          <w:szCs w:val="26"/>
        </w:rPr>
        <w:t>на 202</w:t>
      </w:r>
      <w:r w:rsidR="00896EF5" w:rsidRPr="006618F5">
        <w:rPr>
          <w:sz w:val="26"/>
          <w:szCs w:val="26"/>
        </w:rPr>
        <w:t>3</w:t>
      </w:r>
      <w:r w:rsidR="004A0648" w:rsidRPr="006618F5">
        <w:rPr>
          <w:sz w:val="26"/>
          <w:szCs w:val="26"/>
        </w:rPr>
        <w:t xml:space="preserve"> предусмотрена индексация расходов:</w:t>
      </w:r>
    </w:p>
    <w:p w:rsidR="004A0648" w:rsidRPr="006618F5" w:rsidRDefault="004A0648" w:rsidP="004A0648">
      <w:pPr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на коммунальные услуги</w:t>
      </w:r>
      <w:r w:rsidR="00F118B0">
        <w:rPr>
          <w:sz w:val="26"/>
          <w:szCs w:val="26"/>
        </w:rPr>
        <w:t>, в том числе</w:t>
      </w:r>
      <w:r w:rsidRPr="006618F5">
        <w:rPr>
          <w:sz w:val="26"/>
          <w:szCs w:val="26"/>
        </w:rPr>
        <w:t xml:space="preserve"> по тепловой энергии к </w:t>
      </w:r>
      <w:proofErr w:type="gramStart"/>
      <w:r w:rsidRPr="006618F5">
        <w:rPr>
          <w:sz w:val="26"/>
          <w:szCs w:val="26"/>
        </w:rPr>
        <w:t>ценам, утвержденным на 01.07.2022 года применялся</w:t>
      </w:r>
      <w:proofErr w:type="gramEnd"/>
      <w:r w:rsidRPr="006618F5">
        <w:rPr>
          <w:sz w:val="26"/>
          <w:szCs w:val="26"/>
        </w:rPr>
        <w:t xml:space="preserve"> индекс в размере 102,2%</w:t>
      </w:r>
      <w:r w:rsidR="00F118B0">
        <w:rPr>
          <w:sz w:val="26"/>
          <w:szCs w:val="26"/>
        </w:rPr>
        <w:t>,</w:t>
      </w:r>
      <w:r w:rsidRPr="006618F5">
        <w:rPr>
          <w:sz w:val="26"/>
          <w:szCs w:val="26"/>
        </w:rPr>
        <w:t xml:space="preserve"> электрической энергии к ценам, утвержденным на 01.07.2022 года применять индекс в размере 102,5%</w:t>
      </w:r>
      <w:r w:rsidR="00F118B0">
        <w:rPr>
          <w:sz w:val="26"/>
          <w:szCs w:val="26"/>
        </w:rPr>
        <w:t>,</w:t>
      </w:r>
      <w:r w:rsidRPr="006618F5">
        <w:rPr>
          <w:sz w:val="26"/>
          <w:szCs w:val="26"/>
        </w:rPr>
        <w:t xml:space="preserve"> водоснабжению, водоотведению, вывозу ТКО и ТБО к ценам, утвержденным на 01.01.2022 года применять индекс в размере 106,1%;</w:t>
      </w:r>
    </w:p>
    <w:p w:rsidR="004A0648" w:rsidRPr="006618F5" w:rsidRDefault="004A0648" w:rsidP="004A0648">
      <w:pPr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на содержание зданий (охрана, видеонаблюдение, пожарная охрана и т.п.) к ценам, утвержденным на 01.01.2022 года применять индекс в размере 104,0%;</w:t>
      </w:r>
    </w:p>
    <w:p w:rsidR="00713609" w:rsidRPr="006618F5" w:rsidRDefault="00713609" w:rsidP="00713609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средства на стимулирующий фонд муниципальных служащих органов местного самоуправления и лиц, замещающих муниципальную должность на постоянной основе</w:t>
      </w:r>
      <w:r w:rsidR="007640AC" w:rsidRPr="006618F5">
        <w:rPr>
          <w:sz w:val="26"/>
          <w:szCs w:val="26"/>
        </w:rPr>
        <w:t>,</w:t>
      </w:r>
      <w:r w:rsidRPr="006618F5">
        <w:rPr>
          <w:sz w:val="26"/>
          <w:szCs w:val="26"/>
        </w:rPr>
        <w:t xml:space="preserve"> в бюджете </w:t>
      </w:r>
      <w:r w:rsidR="00AA08AE" w:rsidRPr="006618F5">
        <w:rPr>
          <w:sz w:val="26"/>
          <w:szCs w:val="26"/>
        </w:rPr>
        <w:t>округа</w:t>
      </w:r>
      <w:r w:rsidR="001F0FF1" w:rsidRPr="006618F5">
        <w:rPr>
          <w:sz w:val="26"/>
          <w:szCs w:val="26"/>
        </w:rPr>
        <w:t xml:space="preserve"> предусмотрен</w:t>
      </w:r>
      <w:r w:rsidR="007640AC" w:rsidRPr="006618F5">
        <w:rPr>
          <w:sz w:val="26"/>
          <w:szCs w:val="26"/>
        </w:rPr>
        <w:t>ы</w:t>
      </w:r>
      <w:r w:rsidR="001F0FF1" w:rsidRPr="006618F5">
        <w:rPr>
          <w:sz w:val="26"/>
          <w:szCs w:val="26"/>
        </w:rPr>
        <w:t xml:space="preserve"> в размере 2%</w:t>
      </w:r>
      <w:r w:rsidR="004A0648" w:rsidRPr="006618F5">
        <w:rPr>
          <w:sz w:val="26"/>
          <w:szCs w:val="26"/>
        </w:rPr>
        <w:t>.</w:t>
      </w:r>
    </w:p>
    <w:p w:rsidR="008C1643" w:rsidRPr="006618F5" w:rsidRDefault="008C1643" w:rsidP="008C1643">
      <w:pPr>
        <w:suppressAutoHyphens/>
        <w:ind w:firstLine="708"/>
        <w:jc w:val="both"/>
        <w:rPr>
          <w:rFonts w:eastAsia="+mn-ea"/>
          <w:color w:val="000000"/>
          <w:sz w:val="26"/>
          <w:szCs w:val="26"/>
        </w:rPr>
      </w:pPr>
      <w:r w:rsidRPr="006618F5">
        <w:rPr>
          <w:rFonts w:eastAsia="+mn-ea"/>
          <w:color w:val="000000"/>
          <w:sz w:val="26"/>
          <w:szCs w:val="26"/>
        </w:rPr>
        <w:lastRenderedPageBreak/>
        <w:t xml:space="preserve">В целях повышения качества и эффективности управления бюджетным процессом в Пермском муниципальном </w:t>
      </w:r>
      <w:r w:rsidR="00BA525B">
        <w:rPr>
          <w:rFonts w:eastAsia="+mn-ea"/>
          <w:color w:val="000000"/>
          <w:sz w:val="26"/>
          <w:szCs w:val="26"/>
        </w:rPr>
        <w:t>округе</w:t>
      </w:r>
      <w:r w:rsidRPr="006618F5">
        <w:rPr>
          <w:rFonts w:eastAsia="+mn-ea"/>
          <w:color w:val="000000"/>
          <w:sz w:val="26"/>
          <w:szCs w:val="26"/>
        </w:rPr>
        <w:t xml:space="preserve"> за счет унификации применяемых правил и норм организации бюджетного процесса, обеспечения прозрачности бюджетных расходов, планирование бюджета Пермского муниципального </w:t>
      </w:r>
      <w:r w:rsidR="00BA525B">
        <w:rPr>
          <w:rFonts w:eastAsia="+mn-ea"/>
          <w:color w:val="000000"/>
          <w:sz w:val="26"/>
          <w:szCs w:val="26"/>
        </w:rPr>
        <w:t>округа</w:t>
      </w:r>
      <w:r w:rsidRPr="006618F5">
        <w:rPr>
          <w:rFonts w:eastAsia="+mn-ea"/>
          <w:color w:val="000000"/>
          <w:sz w:val="26"/>
          <w:szCs w:val="26"/>
        </w:rPr>
        <w:t xml:space="preserve"> на 202</w:t>
      </w:r>
      <w:r w:rsidR="00CE19A4" w:rsidRPr="006618F5">
        <w:rPr>
          <w:rFonts w:eastAsia="+mn-ea"/>
          <w:color w:val="000000"/>
          <w:sz w:val="26"/>
          <w:szCs w:val="26"/>
        </w:rPr>
        <w:t>3</w:t>
      </w:r>
      <w:r w:rsidRPr="006618F5">
        <w:rPr>
          <w:rFonts w:eastAsia="+mn-ea"/>
          <w:color w:val="000000"/>
          <w:sz w:val="26"/>
          <w:szCs w:val="26"/>
        </w:rPr>
        <w:t>-202</w:t>
      </w:r>
      <w:r w:rsidR="00CE19A4" w:rsidRPr="006618F5">
        <w:rPr>
          <w:rFonts w:eastAsia="+mn-ea"/>
          <w:color w:val="000000"/>
          <w:sz w:val="26"/>
          <w:szCs w:val="26"/>
        </w:rPr>
        <w:t>5</w:t>
      </w:r>
      <w:r w:rsidRPr="006618F5">
        <w:rPr>
          <w:rFonts w:eastAsia="+mn-ea"/>
          <w:color w:val="000000"/>
          <w:sz w:val="26"/>
          <w:szCs w:val="26"/>
        </w:rPr>
        <w:t xml:space="preserve"> годы осуществлено в единой информационной системе «АЦК-Планирование».</w:t>
      </w:r>
    </w:p>
    <w:p w:rsidR="00B30B3E" w:rsidRPr="006618F5" w:rsidRDefault="00763259" w:rsidP="008630FD">
      <w:pPr>
        <w:suppressAutoHyphens/>
        <w:ind w:firstLine="708"/>
        <w:jc w:val="both"/>
        <w:rPr>
          <w:rFonts w:eastAsia="+mn-ea"/>
          <w:color w:val="000000"/>
          <w:sz w:val="26"/>
          <w:szCs w:val="26"/>
        </w:rPr>
      </w:pPr>
      <w:r w:rsidRPr="006618F5">
        <w:rPr>
          <w:sz w:val="26"/>
          <w:szCs w:val="26"/>
        </w:rPr>
        <w:t>В рамках реализации программно-целевых принципов сформировано 98,8 % всех расходов бюджета в 2023 году, в 2024 году – 99,1%, в 2025 году – 99,1% (</w:t>
      </w:r>
      <w:r w:rsidR="00FA1B02" w:rsidRPr="006618F5">
        <w:rPr>
          <w:rFonts w:eastAsia="+mn-ea"/>
          <w:color w:val="000000"/>
          <w:sz w:val="26"/>
          <w:szCs w:val="26"/>
        </w:rPr>
        <w:t>программн</w:t>
      </w:r>
      <w:r w:rsidR="001470C6" w:rsidRPr="006618F5">
        <w:rPr>
          <w:rFonts w:eastAsia="+mn-ea"/>
          <w:color w:val="000000"/>
          <w:sz w:val="26"/>
          <w:szCs w:val="26"/>
        </w:rPr>
        <w:t>ая</w:t>
      </w:r>
      <w:r w:rsidR="00FA1B02" w:rsidRPr="006618F5">
        <w:rPr>
          <w:rFonts w:eastAsia="+mn-ea"/>
          <w:color w:val="000000"/>
          <w:sz w:val="26"/>
          <w:szCs w:val="26"/>
        </w:rPr>
        <w:t xml:space="preserve"> классификаци</w:t>
      </w:r>
      <w:r w:rsidR="001470C6" w:rsidRPr="006618F5">
        <w:rPr>
          <w:rFonts w:eastAsia="+mn-ea"/>
          <w:color w:val="000000"/>
          <w:sz w:val="26"/>
          <w:szCs w:val="26"/>
        </w:rPr>
        <w:t>я</w:t>
      </w:r>
      <w:r w:rsidR="00FA1B02" w:rsidRPr="006618F5">
        <w:rPr>
          <w:rFonts w:eastAsia="+mn-ea"/>
          <w:color w:val="000000"/>
          <w:sz w:val="26"/>
          <w:szCs w:val="26"/>
        </w:rPr>
        <w:t xml:space="preserve"> расходов, утвержденн</w:t>
      </w:r>
      <w:r w:rsidR="001470C6" w:rsidRPr="006618F5">
        <w:rPr>
          <w:rFonts w:eastAsia="+mn-ea"/>
          <w:color w:val="000000"/>
          <w:sz w:val="26"/>
          <w:szCs w:val="26"/>
        </w:rPr>
        <w:t>ая</w:t>
      </w:r>
      <w:r w:rsidR="00FA1B02" w:rsidRPr="006618F5">
        <w:rPr>
          <w:rFonts w:eastAsia="+mn-ea"/>
          <w:color w:val="000000"/>
          <w:sz w:val="26"/>
          <w:szCs w:val="26"/>
        </w:rPr>
        <w:t xml:space="preserve"> приказом </w:t>
      </w:r>
      <w:r w:rsidR="004A0648" w:rsidRPr="006618F5">
        <w:rPr>
          <w:rFonts w:eastAsia="+mn-ea"/>
          <w:color w:val="000000"/>
          <w:sz w:val="26"/>
          <w:szCs w:val="26"/>
        </w:rPr>
        <w:t>Финансово-экономического управления администрации Пермского муниципального района</w:t>
      </w:r>
      <w:r w:rsidR="001D05B9" w:rsidRPr="006618F5">
        <w:rPr>
          <w:rFonts w:eastAsia="+mn-ea"/>
          <w:color w:val="000000"/>
          <w:sz w:val="26"/>
          <w:szCs w:val="26"/>
        </w:rPr>
        <w:t xml:space="preserve"> от </w:t>
      </w:r>
      <w:r w:rsidR="00866746" w:rsidRPr="006618F5">
        <w:rPr>
          <w:rFonts w:eastAsia="+mn-ea"/>
          <w:color w:val="000000"/>
          <w:sz w:val="26"/>
          <w:szCs w:val="26"/>
        </w:rPr>
        <w:t>03.10</w:t>
      </w:r>
      <w:r w:rsidR="001D05B9" w:rsidRPr="006618F5">
        <w:rPr>
          <w:rFonts w:eastAsia="+mn-ea"/>
          <w:color w:val="000000"/>
          <w:sz w:val="26"/>
          <w:szCs w:val="26"/>
        </w:rPr>
        <w:t>.20</w:t>
      </w:r>
      <w:r w:rsidR="00E90026" w:rsidRPr="006618F5">
        <w:rPr>
          <w:rFonts w:eastAsia="+mn-ea"/>
          <w:color w:val="000000"/>
          <w:sz w:val="26"/>
          <w:szCs w:val="26"/>
        </w:rPr>
        <w:t>2</w:t>
      </w:r>
      <w:r w:rsidR="00B20300" w:rsidRPr="006618F5">
        <w:rPr>
          <w:rFonts w:eastAsia="+mn-ea"/>
          <w:color w:val="000000"/>
          <w:sz w:val="26"/>
          <w:szCs w:val="26"/>
        </w:rPr>
        <w:t>2</w:t>
      </w:r>
      <w:r w:rsidR="001D05B9" w:rsidRPr="006618F5">
        <w:rPr>
          <w:rFonts w:eastAsia="+mn-ea"/>
          <w:color w:val="000000"/>
          <w:sz w:val="26"/>
          <w:szCs w:val="26"/>
        </w:rPr>
        <w:t xml:space="preserve"> № </w:t>
      </w:r>
      <w:r w:rsidR="00B20300" w:rsidRPr="006618F5">
        <w:rPr>
          <w:rFonts w:eastAsia="+mn-ea"/>
          <w:color w:val="000000"/>
          <w:sz w:val="26"/>
          <w:szCs w:val="26"/>
        </w:rPr>
        <w:t>171</w:t>
      </w:r>
      <w:r w:rsidRPr="006618F5">
        <w:rPr>
          <w:rFonts w:eastAsia="+mn-ea"/>
          <w:color w:val="000000"/>
          <w:sz w:val="26"/>
          <w:szCs w:val="26"/>
        </w:rPr>
        <w:t>)</w:t>
      </w:r>
      <w:r w:rsidR="008C1643" w:rsidRPr="006618F5">
        <w:rPr>
          <w:rFonts w:eastAsia="+mn-ea"/>
          <w:color w:val="000000"/>
          <w:sz w:val="26"/>
          <w:szCs w:val="26"/>
        </w:rPr>
        <w:t>.</w:t>
      </w:r>
      <w:r w:rsidR="008C1643" w:rsidRPr="006618F5">
        <w:rPr>
          <w:sz w:val="26"/>
          <w:szCs w:val="26"/>
        </w:rPr>
        <w:t xml:space="preserve"> Всего на территории округа </w:t>
      </w:r>
      <w:r w:rsidR="00F118B0">
        <w:rPr>
          <w:sz w:val="26"/>
          <w:szCs w:val="26"/>
        </w:rPr>
        <w:t xml:space="preserve">планируется к </w:t>
      </w:r>
      <w:r w:rsidR="008C1643" w:rsidRPr="006618F5">
        <w:rPr>
          <w:sz w:val="26"/>
          <w:szCs w:val="26"/>
        </w:rPr>
        <w:t>реализ</w:t>
      </w:r>
      <w:r w:rsidR="00F118B0">
        <w:rPr>
          <w:sz w:val="26"/>
          <w:szCs w:val="26"/>
        </w:rPr>
        <w:t>ации</w:t>
      </w:r>
      <w:r w:rsidR="008C1643" w:rsidRPr="006618F5">
        <w:rPr>
          <w:sz w:val="26"/>
          <w:szCs w:val="26"/>
        </w:rPr>
        <w:t xml:space="preserve"> 15 муниципальных программ.</w:t>
      </w:r>
    </w:p>
    <w:p w:rsidR="005621C1" w:rsidRPr="006618F5" w:rsidRDefault="005621C1" w:rsidP="00CF6E4A">
      <w:pPr>
        <w:ind w:firstLine="709"/>
        <w:jc w:val="both"/>
        <w:rPr>
          <w:color w:val="000000"/>
          <w:sz w:val="26"/>
          <w:szCs w:val="26"/>
        </w:rPr>
      </w:pPr>
      <w:r w:rsidRPr="006618F5">
        <w:rPr>
          <w:color w:val="000000"/>
          <w:sz w:val="26"/>
          <w:szCs w:val="26"/>
        </w:rPr>
        <w:t xml:space="preserve">Структура расходов бюджета Пермского муниципального </w:t>
      </w:r>
      <w:r w:rsidR="00B20300" w:rsidRPr="006618F5">
        <w:rPr>
          <w:color w:val="000000"/>
          <w:sz w:val="26"/>
          <w:szCs w:val="26"/>
        </w:rPr>
        <w:t>округа</w:t>
      </w:r>
      <w:r w:rsidR="00136869" w:rsidRPr="006618F5">
        <w:rPr>
          <w:color w:val="000000"/>
          <w:sz w:val="26"/>
          <w:szCs w:val="26"/>
        </w:rPr>
        <w:t xml:space="preserve"> </w:t>
      </w:r>
      <w:r w:rsidR="00F34CF6" w:rsidRPr="006618F5">
        <w:rPr>
          <w:color w:val="000000"/>
          <w:sz w:val="26"/>
          <w:szCs w:val="26"/>
        </w:rPr>
        <w:t xml:space="preserve"> на 20</w:t>
      </w:r>
      <w:r w:rsidR="00DD1E8D" w:rsidRPr="006618F5">
        <w:rPr>
          <w:color w:val="000000"/>
          <w:sz w:val="26"/>
          <w:szCs w:val="26"/>
        </w:rPr>
        <w:t>2</w:t>
      </w:r>
      <w:r w:rsidR="00B20300" w:rsidRPr="006618F5">
        <w:rPr>
          <w:color w:val="000000"/>
          <w:sz w:val="26"/>
          <w:szCs w:val="26"/>
        </w:rPr>
        <w:t>3</w:t>
      </w:r>
      <w:r w:rsidR="00F34CF6" w:rsidRPr="006618F5">
        <w:rPr>
          <w:color w:val="000000"/>
          <w:sz w:val="26"/>
          <w:szCs w:val="26"/>
        </w:rPr>
        <w:t>-20</w:t>
      </w:r>
      <w:r w:rsidR="00EB65B0" w:rsidRPr="006618F5">
        <w:rPr>
          <w:color w:val="000000"/>
          <w:sz w:val="26"/>
          <w:szCs w:val="26"/>
        </w:rPr>
        <w:t>2</w:t>
      </w:r>
      <w:r w:rsidR="00AA08AE" w:rsidRPr="006618F5">
        <w:rPr>
          <w:color w:val="000000"/>
          <w:sz w:val="26"/>
          <w:szCs w:val="26"/>
        </w:rPr>
        <w:t>5</w:t>
      </w:r>
      <w:r w:rsidR="00F34CF6" w:rsidRPr="006618F5">
        <w:rPr>
          <w:color w:val="000000"/>
          <w:sz w:val="26"/>
          <w:szCs w:val="26"/>
        </w:rPr>
        <w:t xml:space="preserve"> годы</w:t>
      </w:r>
      <w:r w:rsidR="00136869" w:rsidRPr="006618F5">
        <w:rPr>
          <w:color w:val="000000"/>
          <w:sz w:val="26"/>
          <w:szCs w:val="26"/>
        </w:rPr>
        <w:t xml:space="preserve">, приведена в таблице </w:t>
      </w:r>
      <w:r w:rsidR="002C31DD" w:rsidRPr="006618F5">
        <w:rPr>
          <w:color w:val="000000"/>
          <w:sz w:val="26"/>
          <w:szCs w:val="26"/>
        </w:rPr>
        <w:t>2</w:t>
      </w:r>
      <w:r w:rsidR="001640A6">
        <w:rPr>
          <w:color w:val="000000"/>
          <w:sz w:val="26"/>
          <w:szCs w:val="26"/>
        </w:rPr>
        <w:t>7</w:t>
      </w:r>
      <w:r w:rsidR="00136869" w:rsidRPr="006618F5">
        <w:rPr>
          <w:color w:val="000000"/>
          <w:sz w:val="26"/>
          <w:szCs w:val="26"/>
        </w:rPr>
        <w:t>.</w:t>
      </w:r>
    </w:p>
    <w:p w:rsidR="00136869" w:rsidRDefault="00136869" w:rsidP="00136869">
      <w:pPr>
        <w:ind w:firstLine="720"/>
        <w:jc w:val="right"/>
        <w:rPr>
          <w:sz w:val="26"/>
          <w:szCs w:val="26"/>
        </w:rPr>
      </w:pPr>
      <w:r w:rsidRPr="00AA08AE">
        <w:rPr>
          <w:sz w:val="26"/>
          <w:szCs w:val="26"/>
        </w:rPr>
        <w:t xml:space="preserve">Таблица </w:t>
      </w:r>
      <w:r w:rsidR="00F93E53" w:rsidRPr="00AA08AE">
        <w:rPr>
          <w:sz w:val="26"/>
          <w:szCs w:val="26"/>
        </w:rPr>
        <w:t>2</w:t>
      </w:r>
      <w:r w:rsidR="001640A6">
        <w:rPr>
          <w:sz w:val="26"/>
          <w:szCs w:val="26"/>
        </w:rPr>
        <w:t>7</w:t>
      </w:r>
    </w:p>
    <w:p w:rsidR="00D343DD" w:rsidRPr="00AA08AE" w:rsidRDefault="00D343DD" w:rsidP="00136869">
      <w:pPr>
        <w:ind w:firstLine="720"/>
        <w:jc w:val="right"/>
        <w:rPr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</w:t>
      </w:r>
      <w:r w:rsidR="00B94C7E">
        <w:rPr>
          <w:sz w:val="26"/>
          <w:szCs w:val="26"/>
        </w:rPr>
        <w:t>р</w:t>
      </w:r>
      <w:proofErr w:type="gramEnd"/>
      <w:r w:rsidR="00B94C7E">
        <w:rPr>
          <w:sz w:val="26"/>
          <w:szCs w:val="26"/>
        </w:rPr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4300"/>
        <w:gridCol w:w="2003"/>
        <w:gridCol w:w="1833"/>
        <w:gridCol w:w="2003"/>
      </w:tblGrid>
      <w:tr w:rsidR="00A27E8B" w:rsidRPr="00D343DD" w:rsidTr="00A27E8B">
        <w:trPr>
          <w:trHeight w:val="1248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2023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2024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2025</w:t>
            </w:r>
          </w:p>
        </w:tc>
      </w:tr>
      <w:tr w:rsidR="00A27E8B" w:rsidRPr="00D343DD" w:rsidTr="00A27E8B">
        <w:trPr>
          <w:trHeight w:val="276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A27E8B" w:rsidRPr="00D343DD" w:rsidTr="00A27E8B">
        <w:trPr>
          <w:trHeight w:val="303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Программные расходы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5281932,60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5217737,48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5254971,</w:t>
            </w:r>
            <w:r>
              <w:rPr>
                <w:color w:val="000000"/>
                <w:sz w:val="20"/>
              </w:rPr>
              <w:t>18</w:t>
            </w:r>
          </w:p>
        </w:tc>
      </w:tr>
      <w:tr w:rsidR="00A27E8B" w:rsidRPr="00D343DD" w:rsidTr="00A27E8B">
        <w:trPr>
          <w:trHeight w:val="451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удельный вес программных расходов в общем объеме расходов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98,8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99,1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99,1</w:t>
            </w:r>
          </w:p>
        </w:tc>
      </w:tr>
      <w:tr w:rsidR="00A27E8B" w:rsidRPr="00D343DD" w:rsidTr="00A27E8B">
        <w:trPr>
          <w:trHeight w:val="131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Непрограммные расходы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63756,44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47361,91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47361,91</w:t>
            </w:r>
          </w:p>
        </w:tc>
      </w:tr>
      <w:tr w:rsidR="00A27E8B" w:rsidRPr="00D343DD" w:rsidTr="00A27E8B">
        <w:trPr>
          <w:trHeight w:val="446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удельный вес непрограммных расходов в общем объеме расходов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1,2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0,9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0,9</w:t>
            </w:r>
          </w:p>
        </w:tc>
      </w:tr>
      <w:tr w:rsidR="00A27E8B" w:rsidRPr="00D343DD" w:rsidTr="00A27E8B">
        <w:trPr>
          <w:trHeight w:val="276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b/>
                <w:bCs/>
                <w:color w:val="000000"/>
                <w:sz w:val="20"/>
              </w:rPr>
            </w:pPr>
            <w:r w:rsidRPr="00D343DD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942E3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5345689,04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942E3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5265099,39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942E3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5302333,09</w:t>
            </w:r>
          </w:p>
        </w:tc>
      </w:tr>
      <w:tr w:rsidR="00A27E8B" w:rsidRPr="00D343DD" w:rsidTr="00A27E8B">
        <w:trPr>
          <w:trHeight w:val="259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color w:val="000000"/>
                <w:sz w:val="20"/>
              </w:rPr>
            </w:pPr>
            <w:r w:rsidRPr="00D343DD">
              <w:rPr>
                <w:color w:val="000000"/>
                <w:sz w:val="20"/>
              </w:rPr>
              <w:t>Условно утвержденные расходы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61473,69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27E8B" w:rsidP="00A27E8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209257,89</w:t>
            </w:r>
          </w:p>
        </w:tc>
      </w:tr>
      <w:tr w:rsidR="00A27E8B" w:rsidRPr="00D343DD" w:rsidTr="00A27E8B">
        <w:trPr>
          <w:trHeight w:val="276"/>
        </w:trPr>
        <w:tc>
          <w:tcPr>
            <w:tcW w:w="2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27E8B" w:rsidP="00D343DD">
            <w:pPr>
              <w:rPr>
                <w:b/>
                <w:bCs/>
                <w:color w:val="000000"/>
                <w:sz w:val="20"/>
              </w:rPr>
            </w:pPr>
            <w:r w:rsidRPr="00D343DD">
              <w:rPr>
                <w:b/>
                <w:bCs/>
                <w:color w:val="000000"/>
                <w:sz w:val="20"/>
              </w:rPr>
              <w:t>Всего расходов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E8B" w:rsidRPr="00D343DD" w:rsidRDefault="00A942E3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5345689,04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942E3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5326573,08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E8B" w:rsidRPr="00D343DD" w:rsidRDefault="00A942E3" w:rsidP="00A27E8B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5511590,98</w:t>
            </w:r>
          </w:p>
        </w:tc>
      </w:tr>
    </w:tbl>
    <w:p w:rsidR="00546B13" w:rsidRPr="00B76174" w:rsidRDefault="00546B13" w:rsidP="005621C1">
      <w:pPr>
        <w:widowControl w:val="0"/>
        <w:jc w:val="right"/>
        <w:rPr>
          <w:rFonts w:eastAsia="Calibri"/>
          <w:sz w:val="26"/>
          <w:szCs w:val="26"/>
          <w:highlight w:val="yellow"/>
        </w:rPr>
      </w:pPr>
    </w:p>
    <w:p w:rsidR="00146FA7" w:rsidRPr="00B20300" w:rsidRDefault="00146FA7" w:rsidP="008D76BB">
      <w:pPr>
        <w:suppressAutoHyphens/>
        <w:ind w:firstLine="708"/>
        <w:jc w:val="both"/>
        <w:rPr>
          <w:sz w:val="26"/>
          <w:szCs w:val="26"/>
        </w:rPr>
      </w:pPr>
      <w:r w:rsidRPr="00B20300">
        <w:rPr>
          <w:sz w:val="26"/>
          <w:szCs w:val="26"/>
        </w:rPr>
        <w:t xml:space="preserve">Объём средств бюджета </w:t>
      </w:r>
      <w:r w:rsidR="00B20300">
        <w:rPr>
          <w:sz w:val="26"/>
          <w:szCs w:val="26"/>
        </w:rPr>
        <w:t xml:space="preserve">округа </w:t>
      </w:r>
      <w:r w:rsidRPr="00B20300">
        <w:rPr>
          <w:sz w:val="26"/>
          <w:szCs w:val="26"/>
        </w:rPr>
        <w:t xml:space="preserve">на </w:t>
      </w:r>
      <w:r w:rsidR="00DE56EF" w:rsidRPr="00B20300">
        <w:rPr>
          <w:sz w:val="26"/>
          <w:szCs w:val="26"/>
        </w:rPr>
        <w:t xml:space="preserve">реализацию </w:t>
      </w:r>
      <w:r w:rsidRPr="00B20300">
        <w:rPr>
          <w:sz w:val="26"/>
          <w:szCs w:val="26"/>
        </w:rPr>
        <w:t>муниципальны</w:t>
      </w:r>
      <w:r w:rsidR="00DE56EF" w:rsidRPr="00B20300">
        <w:rPr>
          <w:sz w:val="26"/>
          <w:szCs w:val="26"/>
        </w:rPr>
        <w:t>х</w:t>
      </w:r>
      <w:r w:rsidRPr="00B20300">
        <w:rPr>
          <w:sz w:val="26"/>
          <w:szCs w:val="26"/>
        </w:rPr>
        <w:t xml:space="preserve"> программ и удельный вес от общего объёма, предусмотренного на муниципальные программы, представлен в таблице</w:t>
      </w:r>
      <w:r w:rsidR="00136869" w:rsidRPr="00B20300">
        <w:rPr>
          <w:sz w:val="26"/>
          <w:szCs w:val="26"/>
        </w:rPr>
        <w:t xml:space="preserve"> </w:t>
      </w:r>
      <w:r w:rsidR="002C31DD" w:rsidRPr="00B20300">
        <w:rPr>
          <w:sz w:val="26"/>
          <w:szCs w:val="26"/>
        </w:rPr>
        <w:t>2</w:t>
      </w:r>
      <w:r w:rsidR="001640A6">
        <w:rPr>
          <w:sz w:val="26"/>
          <w:szCs w:val="26"/>
        </w:rPr>
        <w:t>8</w:t>
      </w:r>
      <w:r w:rsidR="00136869" w:rsidRPr="00B20300">
        <w:rPr>
          <w:sz w:val="26"/>
          <w:szCs w:val="26"/>
        </w:rPr>
        <w:t>.</w:t>
      </w:r>
    </w:p>
    <w:p w:rsidR="00CF6E4A" w:rsidRPr="008D6D62" w:rsidRDefault="00136869" w:rsidP="00136869">
      <w:pPr>
        <w:ind w:firstLine="720"/>
        <w:jc w:val="right"/>
      </w:pPr>
      <w:r w:rsidRPr="008D6D62">
        <w:t xml:space="preserve">Таблица </w:t>
      </w:r>
      <w:r w:rsidR="00A27E8B">
        <w:t>2</w:t>
      </w:r>
      <w:r w:rsidR="001640A6">
        <w:t>8</w:t>
      </w:r>
    </w:p>
    <w:p w:rsidR="00DE56EF" w:rsidRDefault="00CF6E4A" w:rsidP="00136869">
      <w:pPr>
        <w:ind w:firstLine="720"/>
        <w:jc w:val="right"/>
      </w:pPr>
      <w:r w:rsidRPr="008D6D62">
        <w:t xml:space="preserve"> </w:t>
      </w:r>
      <w:proofErr w:type="spellStart"/>
      <w:r w:rsidRPr="008D6D62">
        <w:t>тыс</w:t>
      </w:r>
      <w:proofErr w:type="gramStart"/>
      <w:r w:rsidRPr="008D6D62">
        <w:t>.</w:t>
      </w:r>
      <w:r w:rsidR="00B94C7E">
        <w:t>р</w:t>
      </w:r>
      <w:proofErr w:type="gramEnd"/>
      <w:r w:rsidR="00B94C7E">
        <w:t>ублей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1366"/>
        <w:gridCol w:w="2977"/>
        <w:gridCol w:w="1166"/>
        <w:gridCol w:w="1166"/>
        <w:gridCol w:w="1166"/>
        <w:gridCol w:w="766"/>
        <w:gridCol w:w="766"/>
        <w:gridCol w:w="766"/>
      </w:tblGrid>
      <w:tr w:rsidR="00C96A38" w:rsidRPr="00C96A38" w:rsidTr="00C96A38">
        <w:trPr>
          <w:trHeight w:val="258"/>
        </w:trPr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ЦСР</w:t>
            </w:r>
          </w:p>
        </w:tc>
        <w:tc>
          <w:tcPr>
            <w:tcW w:w="1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Наименование муниципальных программ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 xml:space="preserve"> 2023 год,    сумма </w:t>
            </w:r>
            <w:proofErr w:type="spellStart"/>
            <w:r w:rsidRPr="00C96A38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96A3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96A38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C96A3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 xml:space="preserve">2024 год, сумма </w:t>
            </w:r>
            <w:proofErr w:type="spellStart"/>
            <w:r w:rsidRPr="00C96A38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96A3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96A38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C96A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 xml:space="preserve">2025 год, сумма </w:t>
            </w:r>
            <w:proofErr w:type="spellStart"/>
            <w:r w:rsidRPr="00C96A38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96A3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96A38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C96A3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Удельный вес</w:t>
            </w:r>
            <w:proofErr w:type="gramStart"/>
            <w:r w:rsidRPr="00C96A38">
              <w:rPr>
                <w:color w:val="000000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C96A38" w:rsidRPr="00C96A38" w:rsidTr="00C96A38">
        <w:trPr>
          <w:trHeight w:val="633"/>
        </w:trPr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38" w:rsidRPr="00C96A38" w:rsidRDefault="00C96A38" w:rsidP="00C96A38">
            <w:pPr>
              <w:rPr>
                <w:sz w:val="20"/>
                <w:szCs w:val="20"/>
              </w:rPr>
            </w:pPr>
          </w:p>
        </w:tc>
        <w:tc>
          <w:tcPr>
            <w:tcW w:w="1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38" w:rsidRPr="00C96A38" w:rsidRDefault="00C96A38" w:rsidP="00C96A38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C96A38" w:rsidRPr="00C96A38" w:rsidTr="00C96A38">
        <w:trPr>
          <w:trHeight w:val="26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01.0.00.00000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«Развитие системы образования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2911997,73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2944553,53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3027566,26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55,13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56,43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57,61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02.0.00.00000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«Развитие молодежной политики, физической культуры и спорта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87610,73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108014,99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74813,99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1,66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1,43</w:t>
            </w:r>
          </w:p>
        </w:tc>
      </w:tr>
      <w:tr w:rsidR="00C96A38" w:rsidRPr="00C96A38" w:rsidTr="00C96A38">
        <w:trPr>
          <w:trHeight w:val="70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03.0.00.00000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«Развитие сферы культуры 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333250,87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329938,28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328045,76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6,31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6,32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6,24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04.0.00.00000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 xml:space="preserve">Муниципальная программа «Развитие отдельных направлений социальной сферы </w:t>
            </w:r>
            <w:r w:rsidRPr="00C96A38">
              <w:rPr>
                <w:color w:val="000000"/>
                <w:sz w:val="20"/>
                <w:szCs w:val="20"/>
              </w:rPr>
              <w:lastRenderedPageBreak/>
              <w:t>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lastRenderedPageBreak/>
              <w:t>66563,34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67761,45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70049,85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1,33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lastRenderedPageBreak/>
              <w:t>05.0.00.00000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«Градостроительная политика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40427,44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35936,86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26715,28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0,69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0,51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06.0.00.00000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«Управление земельными ресурсами и имуществом Пермского муниципального района»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116262,72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86883,78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84355,88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C96A38" w:rsidRPr="00C96A38" w:rsidTr="00C96A38">
        <w:trPr>
          <w:trHeight w:val="1056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07.0.00.00000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«Управление муниципальными финансами и муниципальным долгом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146377,19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145686,75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145686,75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2,77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2,77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08.0.00.00000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«Улучшение жилищных условий граждан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223264,08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64769,02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34690,79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1,24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0,66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09.0.00.00000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«Развитие коммунального хозяйства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126925,03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109747,14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109746,25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2,09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10.0.00.00000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 и благоустройство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789645,78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850441,78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851804,43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14,95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16,30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16,21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11.0.00.00000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«Охрана окружающей среды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32708,71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32708,71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32708,71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0,62</w:t>
            </w:r>
          </w:p>
        </w:tc>
      </w:tr>
      <w:tr w:rsidR="00C96A38" w:rsidRPr="00C96A38" w:rsidTr="00C96A38">
        <w:trPr>
          <w:trHeight w:val="528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12.0.00.00000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«Экономическое развитие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2496,47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2496,47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2496,47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C96A38" w:rsidRPr="00C96A38" w:rsidTr="00C96A38">
        <w:trPr>
          <w:trHeight w:val="1056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13.0.00.00000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«Сельское хозяйство и комплексное развитие сельских территорий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34441,6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83965,74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112529,88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2,14</w:t>
            </w:r>
          </w:p>
        </w:tc>
      </w:tr>
      <w:tr w:rsidR="00C96A38" w:rsidRPr="00C96A38" w:rsidTr="00C96A38">
        <w:trPr>
          <w:trHeight w:val="1056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14.0.00.00000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«Совершенствование муниципального управления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285781,22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271195,93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271115,93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5,41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5,20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5,16</w:t>
            </w:r>
          </w:p>
        </w:tc>
      </w:tr>
      <w:tr w:rsidR="00C96A38" w:rsidRPr="00C96A38" w:rsidTr="00C96A38">
        <w:trPr>
          <w:trHeight w:val="792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15.0.00.00000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Муниципальная программа «Обеспечение безопасности населения и территории Пермского муниципального округа»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84179,69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83637,05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82644,95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1,57</w:t>
            </w:r>
          </w:p>
        </w:tc>
      </w:tr>
      <w:tr w:rsidR="00C96A38" w:rsidRPr="00C96A38" w:rsidTr="00C96A38">
        <w:trPr>
          <w:trHeight w:val="264"/>
        </w:trPr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sz w:val="20"/>
                <w:szCs w:val="20"/>
              </w:rPr>
            </w:pPr>
            <w:r w:rsidRPr="00C96A38">
              <w:rPr>
                <w:sz w:val="20"/>
                <w:szCs w:val="20"/>
              </w:rPr>
              <w:t> 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A38" w:rsidRPr="00C96A38" w:rsidRDefault="00C96A38" w:rsidP="00C96A38">
            <w:pPr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5281932,60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5217737,48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5254971,18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6A38" w:rsidRPr="00C96A38" w:rsidRDefault="00C96A38" w:rsidP="00C96A38">
            <w:pPr>
              <w:jc w:val="center"/>
              <w:rPr>
                <w:color w:val="000000"/>
                <w:sz w:val="20"/>
                <w:szCs w:val="20"/>
              </w:rPr>
            </w:pPr>
            <w:r w:rsidRPr="00C96A38">
              <w:rPr>
                <w:color w:val="000000"/>
                <w:sz w:val="20"/>
                <w:szCs w:val="20"/>
              </w:rPr>
              <w:t>100,00</w:t>
            </w:r>
          </w:p>
        </w:tc>
      </w:tr>
    </w:tbl>
    <w:p w:rsidR="001E7111" w:rsidRPr="00B76174" w:rsidRDefault="001E7111" w:rsidP="00136869">
      <w:pPr>
        <w:ind w:firstLine="720"/>
        <w:jc w:val="right"/>
        <w:rPr>
          <w:sz w:val="26"/>
          <w:szCs w:val="26"/>
          <w:highlight w:val="yellow"/>
        </w:rPr>
      </w:pPr>
    </w:p>
    <w:p w:rsidR="008C1643" w:rsidRPr="008C1643" w:rsidRDefault="008C1643" w:rsidP="008C1643">
      <w:pPr>
        <w:suppressAutoHyphens/>
        <w:ind w:firstLine="708"/>
        <w:jc w:val="both"/>
        <w:rPr>
          <w:sz w:val="26"/>
          <w:szCs w:val="26"/>
        </w:rPr>
      </w:pPr>
      <w:proofErr w:type="gramStart"/>
      <w:r w:rsidRPr="008C1643">
        <w:rPr>
          <w:sz w:val="26"/>
          <w:szCs w:val="26"/>
        </w:rPr>
        <w:t xml:space="preserve">Проектом </w:t>
      </w:r>
      <w:r w:rsidR="00F118B0">
        <w:rPr>
          <w:sz w:val="26"/>
          <w:szCs w:val="26"/>
        </w:rPr>
        <w:t>бюджета округа</w:t>
      </w:r>
      <w:r w:rsidRPr="008C1643">
        <w:rPr>
          <w:sz w:val="26"/>
          <w:szCs w:val="26"/>
        </w:rPr>
        <w:t xml:space="preserve"> на плановый период предусмотрены условно утверждаемые расходы (бюджетные ассигнования, не распределённые в плановом периоде в соответствии с классификацией расходов бюджетов) на 202</w:t>
      </w:r>
      <w:r>
        <w:rPr>
          <w:sz w:val="26"/>
          <w:szCs w:val="26"/>
        </w:rPr>
        <w:t>4</w:t>
      </w:r>
      <w:r w:rsidRPr="008C1643">
        <w:rPr>
          <w:sz w:val="26"/>
          <w:szCs w:val="26"/>
        </w:rPr>
        <w:t xml:space="preserve"> год в размере </w:t>
      </w:r>
      <w:r>
        <w:rPr>
          <w:sz w:val="26"/>
          <w:szCs w:val="26"/>
        </w:rPr>
        <w:t>61 473,69</w:t>
      </w:r>
      <w:r w:rsidRPr="008C1643">
        <w:rPr>
          <w:sz w:val="26"/>
          <w:szCs w:val="26"/>
        </w:rPr>
        <w:t xml:space="preserve"> тыс.</w:t>
      </w:r>
      <w:r w:rsidR="007E59BC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Pr="008C1643">
        <w:rPr>
          <w:sz w:val="26"/>
          <w:szCs w:val="26"/>
        </w:rPr>
        <w:t xml:space="preserve"> и на 202</w:t>
      </w:r>
      <w:r>
        <w:rPr>
          <w:sz w:val="26"/>
          <w:szCs w:val="26"/>
        </w:rPr>
        <w:t>5</w:t>
      </w:r>
      <w:r w:rsidRPr="008C1643">
        <w:rPr>
          <w:sz w:val="26"/>
          <w:szCs w:val="26"/>
        </w:rPr>
        <w:t xml:space="preserve"> год – </w:t>
      </w:r>
      <w:r>
        <w:rPr>
          <w:sz w:val="26"/>
          <w:szCs w:val="26"/>
        </w:rPr>
        <w:t>209 257,89</w:t>
      </w:r>
      <w:r w:rsidRPr="008C1643">
        <w:rPr>
          <w:sz w:val="26"/>
          <w:szCs w:val="26"/>
        </w:rPr>
        <w:t xml:space="preserve"> тыс.</w:t>
      </w:r>
      <w:r w:rsidR="007E59BC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Pr="008C1643">
        <w:rPr>
          <w:sz w:val="26"/>
          <w:szCs w:val="26"/>
        </w:rPr>
        <w:t xml:space="preserve">, соответственно, </w:t>
      </w:r>
      <w:r>
        <w:rPr>
          <w:sz w:val="26"/>
          <w:szCs w:val="26"/>
        </w:rPr>
        <w:t>2,6</w:t>
      </w:r>
      <w:r w:rsidRPr="008C1643">
        <w:rPr>
          <w:sz w:val="26"/>
          <w:szCs w:val="26"/>
        </w:rPr>
        <w:t xml:space="preserve">% и </w:t>
      </w:r>
      <w:r>
        <w:rPr>
          <w:sz w:val="26"/>
          <w:szCs w:val="26"/>
        </w:rPr>
        <w:t>8,3</w:t>
      </w:r>
      <w:r w:rsidRPr="008C1643">
        <w:rPr>
          <w:sz w:val="26"/>
          <w:szCs w:val="26"/>
        </w:rPr>
        <w:t>% общего объёма расходов бюджета без учёта расходов бюджета, предусмотренных за счёт межбюджетных трансфертов из других бюджетов</w:t>
      </w:r>
      <w:proofErr w:type="gramEnd"/>
      <w:r w:rsidRPr="008C1643">
        <w:rPr>
          <w:sz w:val="26"/>
          <w:szCs w:val="26"/>
        </w:rPr>
        <w:t xml:space="preserve"> бюджетной системы Российской Федерации, </w:t>
      </w:r>
      <w:proofErr w:type="gramStart"/>
      <w:r w:rsidRPr="008C1643">
        <w:rPr>
          <w:sz w:val="26"/>
          <w:szCs w:val="26"/>
        </w:rPr>
        <w:t>имеющих</w:t>
      </w:r>
      <w:proofErr w:type="gramEnd"/>
      <w:r w:rsidRPr="008C1643">
        <w:rPr>
          <w:sz w:val="26"/>
          <w:szCs w:val="26"/>
        </w:rPr>
        <w:t xml:space="preserve"> целевое назначение), что соответствует требованиям </w:t>
      </w:r>
      <w:r w:rsidRPr="008C1643">
        <w:rPr>
          <w:sz w:val="26"/>
          <w:szCs w:val="26"/>
        </w:rPr>
        <w:lastRenderedPageBreak/>
        <w:t xml:space="preserve">пункта 3 ст.184.1 Бюджетного кодекса Российской Федерации и пункта </w:t>
      </w:r>
      <w:r w:rsidR="00CC03DA" w:rsidRPr="006618F5">
        <w:rPr>
          <w:sz w:val="26"/>
          <w:szCs w:val="26"/>
        </w:rPr>
        <w:t>2</w:t>
      </w:r>
      <w:r w:rsidRPr="008C1643">
        <w:rPr>
          <w:sz w:val="26"/>
          <w:szCs w:val="26"/>
        </w:rPr>
        <w:t xml:space="preserve"> части </w:t>
      </w:r>
      <w:r w:rsidR="00CC03DA" w:rsidRPr="006618F5">
        <w:rPr>
          <w:sz w:val="26"/>
          <w:szCs w:val="26"/>
        </w:rPr>
        <w:t>23</w:t>
      </w:r>
      <w:r w:rsidRPr="008C1643">
        <w:rPr>
          <w:sz w:val="26"/>
          <w:szCs w:val="26"/>
        </w:rPr>
        <w:t xml:space="preserve"> Положения о бюджетном процессе. </w:t>
      </w:r>
    </w:p>
    <w:p w:rsidR="00CE19A4" w:rsidRPr="006618F5" w:rsidRDefault="00CE19A4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Общий объем расходов бюджета округа:</w:t>
      </w:r>
    </w:p>
    <w:p w:rsidR="00CE19A4" w:rsidRPr="006618F5" w:rsidRDefault="00CE19A4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на 2023 год – 5 345 689,04 тыс. рублей;</w:t>
      </w:r>
    </w:p>
    <w:p w:rsidR="00CE19A4" w:rsidRPr="006618F5" w:rsidRDefault="00CE19A4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на 2024 год – 5 265 099,39 тыс. рублей; </w:t>
      </w:r>
    </w:p>
    <w:p w:rsidR="00CE19A4" w:rsidRPr="006618F5" w:rsidRDefault="00CE19A4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на 2025 год – 5 302 333,09 тыс. рублей.</w:t>
      </w:r>
    </w:p>
    <w:p w:rsidR="00CE19A4" w:rsidRPr="006618F5" w:rsidRDefault="00CE19A4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Базовые ориентиры бюджетной политики муниципального округа на трехлетний период остаются неизменными – это социальная направленность бюджета. В структуре бюджета округа расходы социальной направленности составят порядка </w:t>
      </w:r>
      <w:r w:rsidRPr="00004229">
        <w:rPr>
          <w:sz w:val="26"/>
          <w:szCs w:val="26"/>
        </w:rPr>
        <w:t>63 %.</w:t>
      </w:r>
      <w:r w:rsidRPr="006618F5">
        <w:rPr>
          <w:sz w:val="26"/>
          <w:szCs w:val="26"/>
        </w:rPr>
        <w:t xml:space="preserve"> </w:t>
      </w:r>
    </w:p>
    <w:p w:rsidR="00CC03DA" w:rsidRPr="006618F5" w:rsidRDefault="00CC03DA" w:rsidP="000B0443">
      <w:pPr>
        <w:suppressAutoHyphens/>
        <w:ind w:firstLine="709"/>
        <w:jc w:val="both"/>
        <w:rPr>
          <w:sz w:val="26"/>
          <w:szCs w:val="26"/>
        </w:rPr>
      </w:pPr>
    </w:p>
    <w:p w:rsidR="00FC2B6A" w:rsidRPr="006618F5" w:rsidRDefault="00FC2B6A" w:rsidP="00FC2B6A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Распределение бюджетных ассигнований бюджета </w:t>
      </w:r>
      <w:r w:rsidR="00673C1F" w:rsidRPr="006618F5">
        <w:rPr>
          <w:sz w:val="26"/>
          <w:szCs w:val="26"/>
        </w:rPr>
        <w:t xml:space="preserve">округа </w:t>
      </w:r>
      <w:r w:rsidRPr="006618F5">
        <w:rPr>
          <w:sz w:val="26"/>
          <w:szCs w:val="26"/>
        </w:rPr>
        <w:t xml:space="preserve">на 2023-2025 годы по разделам и подразделам классификации расходов бюджетов представлено в приложении </w:t>
      </w:r>
      <w:r w:rsidR="00DA5F8B">
        <w:rPr>
          <w:sz w:val="26"/>
          <w:szCs w:val="26"/>
        </w:rPr>
        <w:t>2</w:t>
      </w:r>
      <w:r w:rsidRPr="006618F5">
        <w:rPr>
          <w:sz w:val="26"/>
          <w:szCs w:val="26"/>
        </w:rPr>
        <w:t xml:space="preserve"> к пояснительной записке.</w:t>
      </w:r>
    </w:p>
    <w:p w:rsidR="000B0443" w:rsidRPr="006618F5" w:rsidRDefault="000B0443" w:rsidP="00A32DFA">
      <w:pPr>
        <w:suppressAutoHyphens/>
        <w:ind w:firstLine="708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Р</w:t>
      </w:r>
      <w:r w:rsidR="005128C0" w:rsidRPr="006618F5">
        <w:rPr>
          <w:sz w:val="26"/>
          <w:szCs w:val="26"/>
        </w:rPr>
        <w:t xml:space="preserve">аспределение безвозмездных поступлений от других бюджетов бюджетной системы </w:t>
      </w:r>
      <w:r w:rsidR="00C06742" w:rsidRPr="006618F5">
        <w:rPr>
          <w:sz w:val="26"/>
          <w:szCs w:val="26"/>
        </w:rPr>
        <w:t>Р</w:t>
      </w:r>
      <w:r w:rsidR="008D6F91" w:rsidRPr="006618F5">
        <w:rPr>
          <w:sz w:val="26"/>
          <w:szCs w:val="26"/>
        </w:rPr>
        <w:t xml:space="preserve">оссийской Федерации </w:t>
      </w:r>
      <w:r w:rsidRPr="006618F5">
        <w:rPr>
          <w:sz w:val="26"/>
          <w:szCs w:val="26"/>
        </w:rPr>
        <w:t xml:space="preserve">представлено в приложении </w:t>
      </w:r>
      <w:r w:rsidR="00DA5F8B">
        <w:rPr>
          <w:sz w:val="26"/>
          <w:szCs w:val="26"/>
        </w:rPr>
        <w:t>3</w:t>
      </w:r>
      <w:r w:rsidRPr="006618F5">
        <w:rPr>
          <w:sz w:val="26"/>
          <w:szCs w:val="26"/>
        </w:rPr>
        <w:t xml:space="preserve"> к пояснительной записке.</w:t>
      </w:r>
    </w:p>
    <w:p w:rsidR="00CE19A4" w:rsidRPr="006618F5" w:rsidRDefault="000B0443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С</w:t>
      </w:r>
      <w:r w:rsidR="00AA5496" w:rsidRPr="006618F5">
        <w:rPr>
          <w:sz w:val="26"/>
          <w:szCs w:val="26"/>
        </w:rPr>
        <w:t xml:space="preserve">труктура расходов бюджета </w:t>
      </w:r>
      <w:r w:rsidR="00B15C7C" w:rsidRPr="006618F5">
        <w:rPr>
          <w:sz w:val="26"/>
          <w:szCs w:val="26"/>
        </w:rPr>
        <w:t xml:space="preserve">округа </w:t>
      </w:r>
      <w:r w:rsidRPr="006618F5">
        <w:rPr>
          <w:sz w:val="26"/>
          <w:szCs w:val="26"/>
        </w:rPr>
        <w:t>представлена в п</w:t>
      </w:r>
      <w:r w:rsidR="00AA5496" w:rsidRPr="006618F5">
        <w:rPr>
          <w:sz w:val="26"/>
          <w:szCs w:val="26"/>
        </w:rPr>
        <w:t>риложение</w:t>
      </w:r>
      <w:r w:rsidRPr="006618F5">
        <w:rPr>
          <w:sz w:val="26"/>
          <w:szCs w:val="26"/>
        </w:rPr>
        <w:t xml:space="preserve"> </w:t>
      </w:r>
      <w:r w:rsidR="00DA5F8B">
        <w:rPr>
          <w:sz w:val="26"/>
          <w:szCs w:val="26"/>
        </w:rPr>
        <w:t>4</w:t>
      </w:r>
      <w:r w:rsidRPr="006618F5">
        <w:rPr>
          <w:sz w:val="26"/>
          <w:szCs w:val="26"/>
        </w:rPr>
        <w:t xml:space="preserve"> к пояснительной записке.</w:t>
      </w:r>
      <w:r w:rsidR="00CE19A4" w:rsidRPr="006618F5">
        <w:rPr>
          <w:sz w:val="26"/>
          <w:szCs w:val="26"/>
        </w:rPr>
        <w:t xml:space="preserve"> </w:t>
      </w:r>
    </w:p>
    <w:p w:rsidR="00CE19A4" w:rsidRPr="006618F5" w:rsidRDefault="00CE19A4" w:rsidP="00CE19A4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Информация о расходах бюджета округа в 2023 – 2025 годах в разрезе муниципальных программ и непрограммных направлений представлена ниже в пояснительной записке. </w:t>
      </w:r>
    </w:p>
    <w:p w:rsidR="00AA5496" w:rsidRPr="006618F5" w:rsidRDefault="00AA5496" w:rsidP="00A32DFA">
      <w:pPr>
        <w:suppressAutoHyphens/>
        <w:ind w:firstLine="708"/>
        <w:jc w:val="both"/>
        <w:rPr>
          <w:sz w:val="26"/>
          <w:szCs w:val="26"/>
        </w:rPr>
      </w:pPr>
    </w:p>
    <w:p w:rsidR="0028623F" w:rsidRPr="006618F5" w:rsidRDefault="000F2503" w:rsidP="0028623F">
      <w:pPr>
        <w:widowControl w:val="0"/>
        <w:jc w:val="center"/>
        <w:rPr>
          <w:rFonts w:eastAsia="Calibri"/>
          <w:b/>
          <w:sz w:val="26"/>
          <w:szCs w:val="26"/>
        </w:rPr>
      </w:pPr>
      <w:r w:rsidRPr="006618F5">
        <w:rPr>
          <w:rFonts w:eastAsia="Calibri"/>
          <w:b/>
          <w:sz w:val="26"/>
          <w:szCs w:val="26"/>
        </w:rPr>
        <w:t xml:space="preserve">Муниципальная программа </w:t>
      </w:r>
    </w:p>
    <w:p w:rsidR="000F2503" w:rsidRPr="006618F5" w:rsidRDefault="000F2503" w:rsidP="0028623F">
      <w:pPr>
        <w:widowControl w:val="0"/>
        <w:jc w:val="center"/>
        <w:rPr>
          <w:rFonts w:eastAsia="Calibri"/>
          <w:b/>
          <w:sz w:val="26"/>
          <w:szCs w:val="26"/>
        </w:rPr>
      </w:pPr>
      <w:r w:rsidRPr="006618F5">
        <w:rPr>
          <w:rFonts w:eastAsia="Calibri"/>
          <w:b/>
          <w:sz w:val="26"/>
          <w:szCs w:val="26"/>
        </w:rPr>
        <w:t xml:space="preserve">«Развитие системы образования Пермского муниципального </w:t>
      </w:r>
      <w:r w:rsidR="00B15C7C" w:rsidRPr="006618F5">
        <w:rPr>
          <w:rFonts w:eastAsia="Calibri"/>
          <w:b/>
          <w:sz w:val="26"/>
          <w:szCs w:val="26"/>
        </w:rPr>
        <w:t>округа</w:t>
      </w:r>
      <w:r w:rsidRPr="006618F5">
        <w:rPr>
          <w:rFonts w:eastAsia="Calibri"/>
          <w:b/>
          <w:sz w:val="26"/>
          <w:szCs w:val="26"/>
        </w:rPr>
        <w:t>»</w:t>
      </w:r>
    </w:p>
    <w:p w:rsidR="00437764" w:rsidRPr="006618F5" w:rsidRDefault="00437764" w:rsidP="0028623F">
      <w:pPr>
        <w:widowControl w:val="0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437764" w:rsidRPr="006618F5" w:rsidRDefault="00437764" w:rsidP="00437764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6618F5">
        <w:rPr>
          <w:rFonts w:eastAsia="Calibri"/>
          <w:color w:val="000000" w:themeColor="text1"/>
          <w:sz w:val="26"/>
          <w:szCs w:val="26"/>
        </w:rPr>
        <w:t xml:space="preserve">Целью муниципальной программы «Развитие системы образования Пермского муниципального </w:t>
      </w:r>
      <w:r w:rsidR="00BA525B">
        <w:rPr>
          <w:rFonts w:eastAsia="Calibri"/>
          <w:color w:val="000000" w:themeColor="text1"/>
          <w:sz w:val="26"/>
          <w:szCs w:val="26"/>
        </w:rPr>
        <w:t>округа</w:t>
      </w:r>
      <w:r w:rsidRPr="006618F5">
        <w:rPr>
          <w:rFonts w:eastAsia="Calibri"/>
          <w:color w:val="000000" w:themeColor="text1"/>
          <w:sz w:val="26"/>
          <w:szCs w:val="26"/>
        </w:rPr>
        <w:t xml:space="preserve">» является комплексное развитие муниципальной системы образования, обеспечивающее каждому выпускнику качественное самоопределение, осознанный выбор своего будущего жизненного (в </w:t>
      </w:r>
      <w:proofErr w:type="spellStart"/>
      <w:r w:rsidRPr="006618F5">
        <w:rPr>
          <w:rFonts w:eastAsia="Calibri"/>
          <w:color w:val="000000" w:themeColor="text1"/>
          <w:sz w:val="26"/>
          <w:szCs w:val="26"/>
        </w:rPr>
        <w:t>т.ч</w:t>
      </w:r>
      <w:proofErr w:type="spellEnd"/>
      <w:r w:rsidRPr="006618F5">
        <w:rPr>
          <w:rFonts w:eastAsia="Calibri"/>
          <w:color w:val="000000" w:themeColor="text1"/>
          <w:sz w:val="26"/>
          <w:szCs w:val="26"/>
        </w:rPr>
        <w:t>. профессионального) пути, воспитание гражданина, готового достойно ответить на вызовы будущего и способного реализовать свой потенциал в условиях современного общества.</w:t>
      </w:r>
    </w:p>
    <w:p w:rsidR="0078278B" w:rsidRPr="006618F5" w:rsidRDefault="00437764" w:rsidP="00437764">
      <w:pPr>
        <w:widowControl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proofErr w:type="gramStart"/>
      <w:r w:rsidRPr="006618F5">
        <w:rPr>
          <w:rFonts w:eastAsia="Calibri"/>
          <w:color w:val="000000" w:themeColor="text1"/>
          <w:sz w:val="26"/>
          <w:szCs w:val="26"/>
        </w:rPr>
        <w:t>Для достижения указанной цели необходимо решить задачи, направленные на обеспечение 100% доступного дошкольного образования, повышение качества начального общего, основного общего и среднего общего образования, создание условий для самоопределения и социализации детей и подростков на основе социокультурных, духовно-нравственных ценностей и принятых в российском обществе правил и норм поведения, подготовку педагога нового поколения – высокоинтеллектуального, мобильного, технологичного, готового к переменам, создание безопасной, доступной</w:t>
      </w:r>
      <w:proofErr w:type="gramEnd"/>
      <w:r w:rsidRPr="006618F5">
        <w:rPr>
          <w:rFonts w:eastAsia="Calibri"/>
          <w:color w:val="000000" w:themeColor="text1"/>
          <w:sz w:val="26"/>
          <w:szCs w:val="26"/>
        </w:rPr>
        <w:t xml:space="preserve">, современной, информационно-насыщенной образовательной среды, обеспечение доступности и повышения </w:t>
      </w:r>
      <w:proofErr w:type="gramStart"/>
      <w:r w:rsidRPr="006618F5">
        <w:rPr>
          <w:rFonts w:eastAsia="Calibri"/>
          <w:color w:val="000000" w:themeColor="text1"/>
          <w:sz w:val="26"/>
          <w:szCs w:val="26"/>
        </w:rPr>
        <w:t>качества</w:t>
      </w:r>
      <w:r w:rsidRPr="006618F5">
        <w:rPr>
          <w:rFonts w:eastAsia="Calibri"/>
          <w:b/>
          <w:color w:val="000000" w:themeColor="text1"/>
          <w:sz w:val="26"/>
          <w:szCs w:val="26"/>
        </w:rPr>
        <w:t xml:space="preserve"> </w:t>
      </w:r>
      <w:r w:rsidRPr="006618F5">
        <w:rPr>
          <w:rFonts w:eastAsia="Calibri"/>
          <w:color w:val="000000" w:themeColor="text1"/>
          <w:sz w:val="26"/>
          <w:szCs w:val="26"/>
        </w:rPr>
        <w:t>деятельности управления образования Пермского муниципального округа</w:t>
      </w:r>
      <w:proofErr w:type="gramEnd"/>
      <w:r w:rsidRPr="006618F5">
        <w:rPr>
          <w:rFonts w:eastAsia="Calibri"/>
          <w:color w:val="000000" w:themeColor="text1"/>
          <w:sz w:val="26"/>
          <w:szCs w:val="26"/>
        </w:rPr>
        <w:t>.</w:t>
      </w:r>
    </w:p>
    <w:p w:rsidR="000B0443" w:rsidRPr="006618F5" w:rsidRDefault="000B0443" w:rsidP="000B0443">
      <w:pPr>
        <w:tabs>
          <w:tab w:val="left" w:pos="1134"/>
        </w:tabs>
        <w:ind w:firstLine="709"/>
        <w:jc w:val="both"/>
        <w:rPr>
          <w:rFonts w:eastAsia="Calibri"/>
          <w:color w:val="000000"/>
          <w:sz w:val="26"/>
          <w:szCs w:val="26"/>
        </w:rPr>
      </w:pPr>
      <w:r w:rsidRPr="006618F5">
        <w:rPr>
          <w:rFonts w:eastAsia="Calibri"/>
          <w:color w:val="000000"/>
          <w:sz w:val="26"/>
          <w:szCs w:val="26"/>
        </w:rPr>
        <w:t xml:space="preserve">Система образования Пермского муниципального округа по состоянию на 01.09.2022 года включает в себя 16 общеобразовательных школ, 10 детских садов, 2 учреждения дополнительного образования, 1 казенное учреждение МКУ «Центр развития образования». </w:t>
      </w:r>
    </w:p>
    <w:p w:rsidR="000B0443" w:rsidRPr="006618F5" w:rsidRDefault="000B0443" w:rsidP="000B044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2022 году завершено строительство школы в пос. </w:t>
      </w:r>
      <w:proofErr w:type="gramStart"/>
      <w:r w:rsidRPr="006618F5">
        <w:rPr>
          <w:sz w:val="26"/>
          <w:szCs w:val="26"/>
        </w:rPr>
        <w:t>Горный</w:t>
      </w:r>
      <w:proofErr w:type="gramEnd"/>
      <w:r w:rsidRPr="006618F5">
        <w:rPr>
          <w:sz w:val="26"/>
          <w:szCs w:val="26"/>
        </w:rPr>
        <w:t xml:space="preserve"> Пермского муниципального района на 825 мест. Основная идея развития школы - школа «</w:t>
      </w:r>
      <w:proofErr w:type="spellStart"/>
      <w:r w:rsidRPr="006618F5">
        <w:rPr>
          <w:sz w:val="26"/>
          <w:szCs w:val="26"/>
        </w:rPr>
        <w:t>Медиаполис</w:t>
      </w:r>
      <w:proofErr w:type="spellEnd"/>
      <w:r w:rsidRPr="006618F5">
        <w:rPr>
          <w:sz w:val="26"/>
          <w:szCs w:val="26"/>
        </w:rPr>
        <w:t>» - школа будущего.</w:t>
      </w:r>
      <w:r w:rsidRPr="006618F5">
        <w:rPr>
          <w:rFonts w:ascii="Tahoma" w:hAnsi="Tahoma" w:cs="Tahoma"/>
          <w:color w:val="0E4C4F"/>
          <w:sz w:val="26"/>
          <w:szCs w:val="26"/>
          <w:shd w:val="clear" w:color="auto" w:fill="FDFDFD"/>
        </w:rPr>
        <w:t xml:space="preserve"> </w:t>
      </w:r>
      <w:r w:rsidRPr="006618F5">
        <w:rPr>
          <w:sz w:val="26"/>
          <w:szCs w:val="26"/>
        </w:rPr>
        <w:t xml:space="preserve">Завершается строительство здания детского сада на 120 мест в </w:t>
      </w:r>
      <w:proofErr w:type="gramStart"/>
      <w:r w:rsidRPr="006618F5">
        <w:rPr>
          <w:sz w:val="26"/>
          <w:szCs w:val="26"/>
        </w:rPr>
        <w:t>с</w:t>
      </w:r>
      <w:proofErr w:type="gramEnd"/>
      <w:r w:rsidRPr="006618F5">
        <w:rPr>
          <w:sz w:val="26"/>
          <w:szCs w:val="26"/>
        </w:rPr>
        <w:t>. Фролы. В 1 квартале 2023 года планируется завершить строительство здания детского сада на 350 мест в д. Ясыри.</w:t>
      </w:r>
    </w:p>
    <w:p w:rsidR="00437764" w:rsidRPr="006618F5" w:rsidRDefault="000B0443" w:rsidP="000B0443">
      <w:pPr>
        <w:ind w:firstLine="709"/>
        <w:jc w:val="both"/>
        <w:rPr>
          <w:sz w:val="26"/>
          <w:szCs w:val="26"/>
        </w:rPr>
      </w:pPr>
      <w:r w:rsidRPr="006618F5">
        <w:rPr>
          <w:bCs/>
          <w:sz w:val="26"/>
          <w:szCs w:val="26"/>
        </w:rPr>
        <w:lastRenderedPageBreak/>
        <w:t>Все новые образовательные организации имеют свою уникальную направленность и обеспечены самым современным оборудованием.</w:t>
      </w:r>
      <w:r w:rsidRPr="006618F5">
        <w:rPr>
          <w:sz w:val="26"/>
          <w:szCs w:val="26"/>
        </w:rPr>
        <w:t xml:space="preserve"> </w:t>
      </w:r>
    </w:p>
    <w:p w:rsidR="000B0443" w:rsidRPr="006618F5" w:rsidRDefault="000B0443" w:rsidP="000B0443">
      <w:pPr>
        <w:ind w:firstLine="709"/>
        <w:jc w:val="both"/>
        <w:rPr>
          <w:color w:val="000000"/>
          <w:sz w:val="26"/>
          <w:szCs w:val="26"/>
        </w:rPr>
      </w:pPr>
      <w:r w:rsidRPr="006618F5">
        <w:rPr>
          <w:color w:val="000000"/>
          <w:sz w:val="26"/>
          <w:szCs w:val="26"/>
        </w:rPr>
        <w:t xml:space="preserve">На 01 сентября 2022 года дошкольные образовательные учреждения посещает более 9,2 тысяч детей в возрасте от 1,5 до 7 лет. </w:t>
      </w:r>
      <w:r w:rsidRPr="006618F5">
        <w:rPr>
          <w:sz w:val="26"/>
          <w:szCs w:val="26"/>
        </w:rPr>
        <w:t>Численность обучающихся в общеобразовательных организациях на 1 сентября 2022 года составила 18,9 тысяч человек.</w:t>
      </w:r>
    </w:p>
    <w:p w:rsidR="000B0443" w:rsidRPr="006618F5" w:rsidRDefault="000B0443" w:rsidP="000B0443">
      <w:pPr>
        <w:widowControl w:val="0"/>
        <w:ind w:firstLine="709"/>
        <w:contextualSpacing/>
        <w:jc w:val="both"/>
        <w:rPr>
          <w:sz w:val="26"/>
          <w:szCs w:val="26"/>
        </w:rPr>
      </w:pPr>
      <w:proofErr w:type="gramStart"/>
      <w:r w:rsidRPr="006618F5">
        <w:rPr>
          <w:color w:val="000000"/>
          <w:sz w:val="26"/>
          <w:szCs w:val="26"/>
        </w:rPr>
        <w:t xml:space="preserve">С целью сокращения очередности и удовлетворения потребности населения в услугах дошкольного образования на территории </w:t>
      </w:r>
      <w:r w:rsidR="004F1EC6" w:rsidRPr="006618F5">
        <w:rPr>
          <w:color w:val="000000"/>
          <w:sz w:val="26"/>
          <w:szCs w:val="26"/>
        </w:rPr>
        <w:t xml:space="preserve">Пермского муниципального округа </w:t>
      </w:r>
      <w:r w:rsidRPr="006618F5">
        <w:rPr>
          <w:color w:val="000000"/>
          <w:sz w:val="26"/>
          <w:szCs w:val="26"/>
        </w:rPr>
        <w:t>разработана проектно-сметная документация для строительства</w:t>
      </w:r>
      <w:r w:rsidR="00FB22C3">
        <w:rPr>
          <w:color w:val="000000"/>
          <w:sz w:val="26"/>
          <w:szCs w:val="26"/>
        </w:rPr>
        <w:t xml:space="preserve"> детского сада на 160 мест в с. Баш-Култаево Пермского района, в стадии разработки </w:t>
      </w:r>
      <w:r w:rsidR="00FB22C3" w:rsidRPr="00FB22C3">
        <w:rPr>
          <w:color w:val="000000"/>
          <w:sz w:val="26"/>
          <w:szCs w:val="26"/>
        </w:rPr>
        <w:t>проектно-сметная документация для строительства детск</w:t>
      </w:r>
      <w:r w:rsidR="00FB22C3">
        <w:rPr>
          <w:color w:val="000000"/>
          <w:sz w:val="26"/>
          <w:szCs w:val="26"/>
        </w:rPr>
        <w:t>их</w:t>
      </w:r>
      <w:r w:rsidRPr="006618F5">
        <w:rPr>
          <w:color w:val="000000"/>
          <w:sz w:val="26"/>
          <w:szCs w:val="26"/>
        </w:rPr>
        <w:t xml:space="preserve"> садов </w:t>
      </w:r>
      <w:r w:rsidRPr="006618F5">
        <w:rPr>
          <w:rFonts w:eastAsia="Calibri"/>
          <w:sz w:val="26"/>
          <w:szCs w:val="26"/>
        </w:rPr>
        <w:t>на 240 мест в д.</w:t>
      </w:r>
      <w:r w:rsidR="007E59BC">
        <w:rPr>
          <w:rFonts w:eastAsia="Calibri"/>
          <w:sz w:val="26"/>
          <w:szCs w:val="26"/>
        </w:rPr>
        <w:t xml:space="preserve"> </w:t>
      </w:r>
      <w:r w:rsidRPr="006618F5">
        <w:rPr>
          <w:rFonts w:eastAsia="Calibri"/>
          <w:sz w:val="26"/>
          <w:szCs w:val="26"/>
        </w:rPr>
        <w:t>Петровка Пермского района и на 350 мест в д.</w:t>
      </w:r>
      <w:r w:rsidR="007E59BC">
        <w:rPr>
          <w:rFonts w:eastAsia="Calibri"/>
          <w:sz w:val="26"/>
          <w:szCs w:val="26"/>
        </w:rPr>
        <w:t xml:space="preserve"> </w:t>
      </w:r>
      <w:r w:rsidRPr="006618F5">
        <w:rPr>
          <w:rFonts w:eastAsia="Calibri"/>
          <w:sz w:val="26"/>
          <w:szCs w:val="26"/>
        </w:rPr>
        <w:t xml:space="preserve">Большая </w:t>
      </w:r>
      <w:proofErr w:type="spellStart"/>
      <w:r w:rsidRPr="006618F5">
        <w:rPr>
          <w:rFonts w:eastAsia="Calibri"/>
          <w:sz w:val="26"/>
          <w:szCs w:val="26"/>
        </w:rPr>
        <w:t>Мось</w:t>
      </w:r>
      <w:proofErr w:type="spellEnd"/>
      <w:r w:rsidRPr="006618F5">
        <w:rPr>
          <w:rFonts w:eastAsia="Calibri"/>
          <w:sz w:val="26"/>
          <w:szCs w:val="26"/>
        </w:rPr>
        <w:t xml:space="preserve"> Пермского района.</w:t>
      </w:r>
      <w:proofErr w:type="gramEnd"/>
    </w:p>
    <w:p w:rsidR="000B0443" w:rsidRPr="006618F5" w:rsidRDefault="000B0443" w:rsidP="000B0443">
      <w:pPr>
        <w:widowControl w:val="0"/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 w:rsidRPr="006618F5">
        <w:rPr>
          <w:rFonts w:eastAsia="Calibri"/>
          <w:color w:val="000000"/>
          <w:sz w:val="26"/>
          <w:szCs w:val="26"/>
        </w:rPr>
        <w:t xml:space="preserve">В целях разработки </w:t>
      </w:r>
      <w:r w:rsidR="00F118B0">
        <w:rPr>
          <w:rFonts w:eastAsia="Calibri"/>
          <w:color w:val="000000"/>
          <w:sz w:val="26"/>
          <w:szCs w:val="26"/>
        </w:rPr>
        <w:t xml:space="preserve">проекта </w:t>
      </w:r>
      <w:r w:rsidRPr="006618F5">
        <w:rPr>
          <w:rFonts w:eastAsia="Calibri"/>
          <w:color w:val="000000"/>
          <w:sz w:val="26"/>
          <w:szCs w:val="26"/>
        </w:rPr>
        <w:t>бюджета</w:t>
      </w:r>
      <w:r w:rsidR="004F1EC6" w:rsidRPr="006618F5">
        <w:rPr>
          <w:rFonts w:eastAsia="Calibri"/>
          <w:color w:val="000000"/>
          <w:sz w:val="26"/>
          <w:szCs w:val="26"/>
        </w:rPr>
        <w:t xml:space="preserve"> округа</w:t>
      </w:r>
      <w:r w:rsidRPr="006618F5">
        <w:rPr>
          <w:rFonts w:eastAsia="Calibri"/>
          <w:color w:val="000000"/>
          <w:sz w:val="26"/>
          <w:szCs w:val="26"/>
        </w:rPr>
        <w:t xml:space="preserve"> на 2023 год и плановый период 2024-2025 годов подготовлен проект м</w:t>
      </w:r>
      <w:r w:rsidRPr="006618F5">
        <w:rPr>
          <w:sz w:val="26"/>
          <w:szCs w:val="26"/>
        </w:rPr>
        <w:t>униципальной программы «Развитие системы образования Пермского муниципального округа» на период действия 2023-2030 годы.</w:t>
      </w:r>
    </w:p>
    <w:p w:rsidR="001640A6" w:rsidRPr="006618F5" w:rsidRDefault="00437764" w:rsidP="001640A6">
      <w:pPr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Основные целевые показатели</w:t>
      </w:r>
      <w:r w:rsidR="000B0443" w:rsidRPr="006618F5">
        <w:rPr>
          <w:rFonts w:eastAsia="Calibri"/>
          <w:sz w:val="26"/>
          <w:szCs w:val="26"/>
        </w:rPr>
        <w:t xml:space="preserve"> задач муниципальной программы </w:t>
      </w:r>
      <w:r w:rsidRPr="006618F5">
        <w:rPr>
          <w:rFonts w:eastAsia="Calibri"/>
          <w:sz w:val="26"/>
          <w:szCs w:val="26"/>
        </w:rPr>
        <w:t>представлены в таблице:</w:t>
      </w:r>
      <w:r w:rsidR="000B0443" w:rsidRPr="006618F5">
        <w:rPr>
          <w:rFonts w:eastAsia="Calibri"/>
          <w:sz w:val="26"/>
          <w:szCs w:val="26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1"/>
        <w:gridCol w:w="1393"/>
        <w:gridCol w:w="991"/>
        <w:gridCol w:w="845"/>
        <w:gridCol w:w="843"/>
      </w:tblGrid>
      <w:tr w:rsidR="0055730A" w:rsidRPr="000B0443" w:rsidTr="0055730A">
        <w:trPr>
          <w:trHeight w:val="237"/>
        </w:trPr>
        <w:tc>
          <w:tcPr>
            <w:tcW w:w="2962" w:type="pct"/>
            <w:vMerge w:val="restart"/>
            <w:vAlign w:val="center"/>
          </w:tcPr>
          <w:p w:rsidR="0055730A" w:rsidRPr="008D6D62" w:rsidRDefault="0055730A" w:rsidP="000B0443">
            <w:pPr>
              <w:suppressAutoHyphens/>
              <w:contextualSpacing/>
              <w:jc w:val="center"/>
            </w:pPr>
            <w:r w:rsidRPr="008D6D62">
              <w:t>Показатели</w:t>
            </w:r>
          </w:p>
        </w:tc>
        <w:tc>
          <w:tcPr>
            <w:tcW w:w="697" w:type="pct"/>
            <w:vMerge w:val="restart"/>
            <w:vAlign w:val="center"/>
          </w:tcPr>
          <w:p w:rsidR="0055730A" w:rsidRPr="008D6D62" w:rsidRDefault="0055730A" w:rsidP="000B0443">
            <w:pPr>
              <w:suppressAutoHyphens/>
              <w:contextualSpacing/>
              <w:jc w:val="center"/>
            </w:pPr>
            <w:r w:rsidRPr="008D6D62">
              <w:t>Единица измерения</w:t>
            </w:r>
          </w:p>
        </w:tc>
        <w:tc>
          <w:tcPr>
            <w:tcW w:w="1341" w:type="pct"/>
            <w:gridSpan w:val="3"/>
            <w:vAlign w:val="center"/>
          </w:tcPr>
          <w:p w:rsidR="0055730A" w:rsidRPr="008D6D62" w:rsidRDefault="0055730A" w:rsidP="000B044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 w:rsidRPr="008D6D62">
              <w:t>Проект бюджета</w:t>
            </w:r>
          </w:p>
        </w:tc>
      </w:tr>
      <w:tr w:rsidR="0055730A" w:rsidRPr="000B0443" w:rsidTr="0055730A">
        <w:trPr>
          <w:trHeight w:val="510"/>
        </w:trPr>
        <w:tc>
          <w:tcPr>
            <w:tcW w:w="2962" w:type="pct"/>
            <w:vMerge/>
            <w:vAlign w:val="center"/>
          </w:tcPr>
          <w:p w:rsidR="0055730A" w:rsidRPr="008D6D62" w:rsidRDefault="0055730A" w:rsidP="000B0443">
            <w:pPr>
              <w:suppressAutoHyphens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697" w:type="pct"/>
            <w:vMerge/>
            <w:vAlign w:val="center"/>
          </w:tcPr>
          <w:p w:rsidR="0055730A" w:rsidRPr="008D6D62" w:rsidRDefault="0055730A" w:rsidP="000B0443">
            <w:pPr>
              <w:suppressAutoHyphens/>
              <w:contextualSpacing/>
              <w:jc w:val="center"/>
              <w:rPr>
                <w:highlight w:val="yellow"/>
              </w:rPr>
            </w:pP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2023 год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2024 год</w:t>
            </w:r>
          </w:p>
        </w:tc>
        <w:tc>
          <w:tcPr>
            <w:tcW w:w="422" w:type="pct"/>
          </w:tcPr>
          <w:p w:rsidR="0055730A" w:rsidRPr="008D6D62" w:rsidRDefault="0055730A" w:rsidP="000B0443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2025 год</w:t>
            </w:r>
          </w:p>
        </w:tc>
      </w:tr>
      <w:tr w:rsidR="0055730A" w:rsidRPr="000B0443" w:rsidTr="0055730A">
        <w:trPr>
          <w:trHeight w:val="710"/>
        </w:trPr>
        <w:tc>
          <w:tcPr>
            <w:tcW w:w="2962" w:type="pct"/>
            <w:vAlign w:val="center"/>
          </w:tcPr>
          <w:p w:rsidR="0055730A" w:rsidRPr="008D6D62" w:rsidRDefault="0055730A" w:rsidP="000B0443">
            <w:pPr>
              <w:suppressAutoHyphens/>
              <w:contextualSpacing/>
            </w:pPr>
            <w:proofErr w:type="gramStart"/>
            <w:r w:rsidRPr="008D6D62">
              <w:t xml:space="preserve">Численность обучающихся в общеобразовательных организациях </w:t>
            </w:r>
            <w:proofErr w:type="gramEnd"/>
          </w:p>
        </w:tc>
        <w:tc>
          <w:tcPr>
            <w:tcW w:w="697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Чел.</w:t>
            </w: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19100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19200</w:t>
            </w:r>
          </w:p>
        </w:tc>
        <w:tc>
          <w:tcPr>
            <w:tcW w:w="422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rPr>
                <w:lang w:val="en-US"/>
              </w:rPr>
              <w:t>19</w:t>
            </w:r>
            <w:r w:rsidRPr="008D6D62">
              <w:t>300</w:t>
            </w:r>
          </w:p>
        </w:tc>
      </w:tr>
      <w:tr w:rsidR="0055730A" w:rsidRPr="000B0443" w:rsidTr="0055730A">
        <w:tc>
          <w:tcPr>
            <w:tcW w:w="2962" w:type="pct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</w:pPr>
            <w:r w:rsidRPr="008D6D62">
              <w:t xml:space="preserve">Доля детей от 3 до 7 лет, получающих услуги дошкольного образования в образовательных организациях, реализующих программы дошкольного образования, в общей численности детей от 3 до 7 лет, зарегистрированных </w:t>
            </w:r>
            <w:r w:rsidRPr="008D6D62">
              <w:rPr>
                <w:rFonts w:eastAsia="Calibri"/>
              </w:rPr>
              <w:t>в информационной системе «Контингент»</w:t>
            </w:r>
            <w:r w:rsidRPr="008D6D62">
              <w:t xml:space="preserve"> для получения услуги дошкольного образования</w:t>
            </w:r>
          </w:p>
        </w:tc>
        <w:tc>
          <w:tcPr>
            <w:tcW w:w="697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%</w:t>
            </w: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rPr>
                <w:lang w:val="en-US"/>
              </w:rPr>
              <w:t>9</w:t>
            </w:r>
            <w:r w:rsidRPr="008D6D62">
              <w:t>4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95</w:t>
            </w:r>
          </w:p>
        </w:tc>
        <w:tc>
          <w:tcPr>
            <w:tcW w:w="422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 w:rsidRPr="008D6D62">
              <w:rPr>
                <w:lang w:val="en-US"/>
              </w:rPr>
              <w:t>96</w:t>
            </w:r>
          </w:p>
        </w:tc>
      </w:tr>
      <w:tr w:rsidR="0055730A" w:rsidRPr="000B0443" w:rsidTr="0055730A">
        <w:tc>
          <w:tcPr>
            <w:tcW w:w="2962" w:type="pct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</w:pPr>
            <w:r w:rsidRPr="008D6D62">
              <w:rPr>
                <w:rFonts w:eastAsia="Calibri"/>
                <w:color w:val="000000"/>
              </w:rPr>
              <w:t>Уровень среднемесячной заработной платы педагогических работников дополнительного образования к размеру средней заработной платы учителей Пермского муниципального округа, но не ниже уровня прошлого года</w:t>
            </w:r>
          </w:p>
        </w:tc>
        <w:tc>
          <w:tcPr>
            <w:tcW w:w="697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%</w:t>
            </w: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  <w:tc>
          <w:tcPr>
            <w:tcW w:w="422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</w:tr>
      <w:tr w:rsidR="0055730A" w:rsidRPr="000B0443" w:rsidTr="0055730A">
        <w:tc>
          <w:tcPr>
            <w:tcW w:w="2962" w:type="pct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both"/>
            </w:pPr>
            <w:r w:rsidRPr="008D6D62">
              <w:rPr>
                <w:rFonts w:eastAsia="Calibri"/>
                <w:color w:val="000000"/>
              </w:rPr>
              <w:t>Уровень среднемесячной заработной платы педагогических работников образовательных организаций дошкольного образования к размеру, установленному Соглашением, заключенным между Пермским муниципальным округом и Министерством образования</w:t>
            </w:r>
          </w:p>
        </w:tc>
        <w:tc>
          <w:tcPr>
            <w:tcW w:w="697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 w:rsidRPr="008D6D62">
              <w:rPr>
                <w:lang w:val="en-US"/>
              </w:rPr>
              <w:t>%</w:t>
            </w: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  <w:tc>
          <w:tcPr>
            <w:tcW w:w="422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</w:tr>
      <w:tr w:rsidR="0055730A" w:rsidRPr="000B0443" w:rsidTr="0055730A">
        <w:tc>
          <w:tcPr>
            <w:tcW w:w="2962" w:type="pct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both"/>
            </w:pPr>
            <w:r w:rsidRPr="008D6D62">
              <w:rPr>
                <w:rFonts w:eastAsia="Calibri"/>
                <w:color w:val="000000"/>
              </w:rPr>
              <w:t>Уровень среднемесячной заработной платы педагогических работников образовательных организаций общего образования к размеру, установленному Соглашением, заключенным между Пермским муниципальным округом и Министерством образования</w:t>
            </w:r>
          </w:p>
        </w:tc>
        <w:tc>
          <w:tcPr>
            <w:tcW w:w="697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  <w:rPr>
                <w:lang w:val="en-US"/>
              </w:rPr>
            </w:pPr>
            <w:r w:rsidRPr="008D6D62">
              <w:rPr>
                <w:lang w:val="en-US"/>
              </w:rPr>
              <w:t>%</w:t>
            </w: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  <w:tc>
          <w:tcPr>
            <w:tcW w:w="422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100,0</w:t>
            </w:r>
          </w:p>
        </w:tc>
      </w:tr>
      <w:tr w:rsidR="0055730A" w:rsidRPr="000B0443" w:rsidTr="0055730A">
        <w:tc>
          <w:tcPr>
            <w:tcW w:w="2962" w:type="pct"/>
          </w:tcPr>
          <w:p w:rsidR="0055730A" w:rsidRPr="008D6D62" w:rsidRDefault="0055730A" w:rsidP="00BA525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8D6D62">
              <w:rPr>
                <w:rFonts w:eastAsia="Calibri"/>
              </w:rPr>
              <w:t xml:space="preserve">Доля детей, охваченных дополнительным образованием в общей численности обучающихся образовательных организаций Пермского муниципального </w:t>
            </w:r>
            <w:r w:rsidR="00BA525B">
              <w:rPr>
                <w:rFonts w:eastAsia="Calibri"/>
              </w:rPr>
              <w:t>округа</w:t>
            </w:r>
            <w:r w:rsidRPr="008D6D62">
              <w:rPr>
                <w:rFonts w:eastAsia="Calibri"/>
              </w:rPr>
              <w:t xml:space="preserve"> в возрасте от 5 до 18 лет</w:t>
            </w:r>
          </w:p>
        </w:tc>
        <w:tc>
          <w:tcPr>
            <w:tcW w:w="697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%</w:t>
            </w:r>
          </w:p>
        </w:tc>
        <w:tc>
          <w:tcPr>
            <w:tcW w:w="496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75,6</w:t>
            </w:r>
          </w:p>
        </w:tc>
        <w:tc>
          <w:tcPr>
            <w:tcW w:w="423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76,6</w:t>
            </w:r>
          </w:p>
        </w:tc>
        <w:tc>
          <w:tcPr>
            <w:tcW w:w="422" w:type="pct"/>
            <w:vAlign w:val="center"/>
          </w:tcPr>
          <w:p w:rsidR="0055730A" w:rsidRPr="008D6D62" w:rsidRDefault="0055730A" w:rsidP="000B0443">
            <w:pPr>
              <w:autoSpaceDE w:val="0"/>
              <w:autoSpaceDN w:val="0"/>
              <w:adjustRightInd w:val="0"/>
              <w:contextualSpacing/>
              <w:jc w:val="center"/>
            </w:pPr>
            <w:r w:rsidRPr="008D6D62">
              <w:t>76,8</w:t>
            </w:r>
          </w:p>
        </w:tc>
      </w:tr>
    </w:tbl>
    <w:p w:rsidR="00B53213" w:rsidRDefault="00B53213" w:rsidP="000B044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p w:rsidR="000B0443" w:rsidRDefault="000B0443" w:rsidP="000B044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0B0443">
        <w:rPr>
          <w:sz w:val="26"/>
          <w:szCs w:val="26"/>
        </w:rPr>
        <w:lastRenderedPageBreak/>
        <w:t>Общий объем расходов на реализацию муниципальной программы в проекте бюджета за счет всех источников финансирования в 2023 году пред</w:t>
      </w:r>
      <w:r w:rsidR="0055730A">
        <w:rPr>
          <w:sz w:val="26"/>
          <w:szCs w:val="26"/>
        </w:rPr>
        <w:t>усмотрен</w:t>
      </w:r>
      <w:r w:rsidRPr="000B0443">
        <w:rPr>
          <w:sz w:val="26"/>
          <w:szCs w:val="26"/>
        </w:rPr>
        <w:t xml:space="preserve"> в сумме 2 911 997,7</w:t>
      </w:r>
      <w:r w:rsidR="007A459B">
        <w:rPr>
          <w:sz w:val="26"/>
          <w:szCs w:val="26"/>
        </w:rPr>
        <w:t>3</w:t>
      </w:r>
      <w:r w:rsidRPr="000B0443">
        <w:rPr>
          <w:sz w:val="26"/>
          <w:szCs w:val="26"/>
        </w:rPr>
        <w:t xml:space="preserve"> тыс.</w:t>
      </w:r>
      <w:r w:rsidR="0098428F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="0098428F">
        <w:rPr>
          <w:sz w:val="26"/>
          <w:szCs w:val="26"/>
        </w:rPr>
        <w:t>, в 2024 году – 2 944 553,</w:t>
      </w:r>
      <w:r w:rsidR="007A459B">
        <w:rPr>
          <w:sz w:val="26"/>
          <w:szCs w:val="26"/>
        </w:rPr>
        <w:t>53</w:t>
      </w:r>
      <w:r w:rsidRPr="000B0443">
        <w:rPr>
          <w:sz w:val="26"/>
          <w:szCs w:val="26"/>
        </w:rPr>
        <w:t xml:space="preserve"> тыс.</w:t>
      </w:r>
      <w:r w:rsidR="00C06742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="008D6D62">
        <w:rPr>
          <w:sz w:val="26"/>
          <w:szCs w:val="26"/>
        </w:rPr>
        <w:t>, в 2025 году – 3 027 566,</w:t>
      </w:r>
      <w:r w:rsidR="007A459B">
        <w:rPr>
          <w:sz w:val="26"/>
          <w:szCs w:val="26"/>
        </w:rPr>
        <w:t>26</w:t>
      </w:r>
      <w:r w:rsidR="006154BF">
        <w:rPr>
          <w:sz w:val="26"/>
          <w:szCs w:val="26"/>
        </w:rPr>
        <w:t xml:space="preserve"> тыс. рублей и включает в себя следующие подпрограммы:</w:t>
      </w:r>
    </w:p>
    <w:p w:rsidR="006154BF" w:rsidRPr="00AE7BF0" w:rsidRDefault="006154BF" w:rsidP="000B0443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tbl>
      <w:tblPr>
        <w:tblW w:w="4991" w:type="pct"/>
        <w:jc w:val="center"/>
        <w:tblLook w:val="04A0" w:firstRow="1" w:lastRow="0" w:firstColumn="1" w:lastColumn="0" w:noHBand="0" w:noVBand="1"/>
      </w:tblPr>
      <w:tblGrid>
        <w:gridCol w:w="5589"/>
        <w:gridCol w:w="1680"/>
        <w:gridCol w:w="1411"/>
        <w:gridCol w:w="1441"/>
      </w:tblGrid>
      <w:tr w:rsidR="00F118B0" w:rsidRPr="003367DF" w:rsidTr="005F3FE7">
        <w:trPr>
          <w:trHeight w:val="720"/>
          <w:jc w:val="center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 xml:space="preserve">Наименование 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5F3FE7" w:rsidP="003367DF">
            <w:pPr>
              <w:jc w:val="center"/>
            </w:pPr>
            <w:r w:rsidRPr="005F3FE7">
              <w:t>2</w:t>
            </w:r>
            <w:r w:rsidR="00F118B0" w:rsidRPr="005F3FE7">
              <w:t>023 год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2024 год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2025 год</w:t>
            </w:r>
          </w:p>
        </w:tc>
      </w:tr>
      <w:tr w:rsidR="00F118B0" w:rsidRPr="003367DF" w:rsidTr="005F3FE7">
        <w:trPr>
          <w:trHeight w:val="312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rPr>
                <w:b/>
                <w:bCs/>
              </w:rPr>
            </w:pPr>
            <w:r w:rsidRPr="005F3FE7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5F3FE7">
              <w:rPr>
                <w:b/>
                <w:bCs/>
              </w:rPr>
              <w:t>числе</w:t>
            </w:r>
            <w:proofErr w:type="gramEnd"/>
            <w:r w:rsidRPr="005F3FE7">
              <w:rPr>
                <w:b/>
                <w:bCs/>
              </w:rPr>
              <w:t>: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336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2911</w:t>
            </w:r>
            <w:r w:rsidR="00F118B0" w:rsidRPr="005F3FE7">
              <w:rPr>
                <w:b/>
                <w:bCs/>
              </w:rPr>
              <w:t>997,7</w:t>
            </w:r>
            <w:r>
              <w:rPr>
                <w:b/>
                <w:bCs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7A45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118B0" w:rsidRPr="005F3FE7">
              <w:rPr>
                <w:b/>
                <w:bCs/>
              </w:rPr>
              <w:t>944553,</w:t>
            </w:r>
            <w:r>
              <w:rPr>
                <w:b/>
                <w:bCs/>
              </w:rPr>
              <w:t>53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7A45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118B0" w:rsidRPr="005F3FE7">
              <w:rPr>
                <w:b/>
                <w:bCs/>
              </w:rPr>
              <w:t>027566,</w:t>
            </w:r>
            <w:r>
              <w:rPr>
                <w:b/>
                <w:bCs/>
              </w:rPr>
              <w:t>26</w:t>
            </w:r>
          </w:p>
        </w:tc>
      </w:tr>
      <w:tr w:rsidR="00F118B0" w:rsidRPr="003367DF" w:rsidTr="005F3FE7">
        <w:trPr>
          <w:trHeight w:val="588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8B0" w:rsidRPr="005F3FE7" w:rsidRDefault="00F118B0" w:rsidP="00BA525B">
            <w:pPr>
              <w:jc w:val="both"/>
            </w:pPr>
            <w:r w:rsidRPr="005F3FE7">
              <w:t xml:space="preserve">Подпрограмма «Развитие системы дошкольного общего образования Пермского муниципального </w:t>
            </w:r>
            <w:r w:rsidR="00BA525B">
              <w:t>округа</w:t>
            </w:r>
            <w:r w:rsidRPr="005F3FE7"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682 776,6</w:t>
            </w:r>
            <w:r w:rsidR="007A459B"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685 585,8</w:t>
            </w:r>
            <w:r w:rsidR="007A459B">
              <w:t>5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687473,1</w:t>
            </w:r>
            <w:r w:rsidR="007A459B">
              <w:t>7</w:t>
            </w:r>
          </w:p>
        </w:tc>
      </w:tr>
      <w:tr w:rsidR="00F118B0" w:rsidRPr="003367DF" w:rsidTr="005F3FE7">
        <w:trPr>
          <w:trHeight w:val="720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8B0" w:rsidRPr="005F3FE7" w:rsidRDefault="00F118B0" w:rsidP="00BA525B">
            <w:pPr>
              <w:jc w:val="both"/>
            </w:pPr>
            <w:r w:rsidRPr="005F3FE7">
              <w:t xml:space="preserve">Подпрограмма «Развитие системы начального общего, основного общего, среднего общего образования Пермского муниципального </w:t>
            </w:r>
            <w:r w:rsidR="00BA525B">
              <w:t>округа</w:t>
            </w:r>
            <w:r w:rsidRPr="005F3FE7"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7A459B">
            <w:pPr>
              <w:jc w:val="center"/>
            </w:pPr>
            <w:r>
              <w:t>1946</w:t>
            </w:r>
            <w:r w:rsidR="00F118B0" w:rsidRPr="005F3FE7">
              <w:t>211,</w:t>
            </w:r>
            <w:r>
              <w:t>66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7A459B">
            <w:pPr>
              <w:jc w:val="center"/>
            </w:pPr>
            <w:r>
              <w:t>2044</w:t>
            </w:r>
            <w:r w:rsidR="00F118B0" w:rsidRPr="005F3FE7">
              <w:t>503,</w:t>
            </w:r>
            <w:r>
              <w:t>72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2125629,</w:t>
            </w:r>
            <w:r w:rsidR="007A459B">
              <w:t>13</w:t>
            </w:r>
          </w:p>
        </w:tc>
      </w:tr>
      <w:tr w:rsidR="00F118B0" w:rsidRPr="003367DF" w:rsidTr="005F3FE7">
        <w:trPr>
          <w:trHeight w:val="720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8B0" w:rsidRPr="005F3FE7" w:rsidRDefault="00F118B0" w:rsidP="00BA525B">
            <w:pPr>
              <w:jc w:val="both"/>
            </w:pPr>
            <w:r w:rsidRPr="005F3FE7">
              <w:t xml:space="preserve">Подпрограмма «Развитие системы воспитания и дополнительного образования Пермского муниципального </w:t>
            </w:r>
            <w:r w:rsidR="00BA525B">
              <w:t>округа</w:t>
            </w:r>
            <w:r w:rsidRPr="005F3FE7"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96552,</w:t>
            </w:r>
            <w:r w:rsidR="007A459B">
              <w:t>58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96552,</w:t>
            </w:r>
            <w:r w:rsidR="007A459B">
              <w:t>58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96552,</w:t>
            </w:r>
            <w:r w:rsidR="007A459B">
              <w:t>58</w:t>
            </w:r>
          </w:p>
        </w:tc>
      </w:tr>
      <w:tr w:rsidR="00F118B0" w:rsidRPr="003367DF" w:rsidTr="005F3FE7">
        <w:trPr>
          <w:trHeight w:val="480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8B0" w:rsidRPr="005F3FE7" w:rsidRDefault="00F118B0" w:rsidP="00BA525B">
            <w:pPr>
              <w:jc w:val="both"/>
            </w:pPr>
            <w:r w:rsidRPr="005F3FE7">
              <w:t xml:space="preserve">Подпрограмма «Кадры системы образования Пермского муниципального </w:t>
            </w:r>
            <w:r w:rsidR="00BA525B">
              <w:t>округа</w:t>
            </w:r>
            <w:r w:rsidRPr="005F3FE7">
              <w:t>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89979,6</w:t>
            </w:r>
            <w:r w:rsidR="007A459B"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88187,5</w:t>
            </w:r>
            <w:r w:rsidR="007A459B">
              <w:t>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88187,5</w:t>
            </w:r>
            <w:r w:rsidR="007A459B">
              <w:t>0</w:t>
            </w:r>
          </w:p>
        </w:tc>
      </w:tr>
      <w:tr w:rsidR="00F118B0" w:rsidRPr="003367DF" w:rsidTr="005F3FE7">
        <w:trPr>
          <w:trHeight w:val="480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8B0" w:rsidRPr="005F3FE7" w:rsidRDefault="00F118B0" w:rsidP="003367DF">
            <w:pPr>
              <w:jc w:val="both"/>
            </w:pPr>
            <w:r w:rsidRPr="005F3FE7">
              <w:t>Подпрограмма «Обеспечение реализации Программы и прочие мероприятия в области образования»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3367DF">
            <w:pPr>
              <w:jc w:val="center"/>
            </w:pPr>
            <w:r>
              <w:t>29834,84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7A459B" w:rsidP="007A459B">
            <w:pPr>
              <w:jc w:val="center"/>
            </w:pPr>
            <w:r>
              <w:t>29</w:t>
            </w:r>
            <w:r w:rsidR="00F118B0" w:rsidRPr="005F3FE7">
              <w:t>723,</w:t>
            </w:r>
            <w:r>
              <w:t>88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0" w:rsidRPr="005F3FE7" w:rsidRDefault="00F118B0" w:rsidP="007A459B">
            <w:pPr>
              <w:jc w:val="center"/>
            </w:pPr>
            <w:r w:rsidRPr="005F3FE7">
              <w:t>29723,</w:t>
            </w:r>
            <w:r w:rsidR="007A459B">
              <w:t>88</w:t>
            </w:r>
          </w:p>
        </w:tc>
      </w:tr>
      <w:tr w:rsidR="00F118B0" w:rsidRPr="003367DF" w:rsidTr="005F3FE7">
        <w:trPr>
          <w:trHeight w:val="480"/>
          <w:jc w:val="center"/>
        </w:trPr>
        <w:tc>
          <w:tcPr>
            <w:tcW w:w="2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8B0" w:rsidRPr="005F3FE7" w:rsidRDefault="00F118B0" w:rsidP="003367DF">
            <w:pPr>
              <w:jc w:val="both"/>
            </w:pPr>
            <w:r w:rsidRPr="005F3FE7">
              <w:t>Подпрограмма "Образовательная среда нового поколения"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567C04">
            <w:pPr>
              <w:jc w:val="center"/>
            </w:pPr>
            <w:r w:rsidRPr="005F3FE7">
              <w:t>66642,</w:t>
            </w:r>
            <w:r w:rsidR="00567C04">
              <w:t>38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0,0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0" w:rsidRPr="005F3FE7" w:rsidRDefault="00F118B0" w:rsidP="003367DF">
            <w:pPr>
              <w:jc w:val="center"/>
            </w:pPr>
            <w:r w:rsidRPr="005F3FE7">
              <w:t>0,0</w:t>
            </w:r>
          </w:p>
        </w:tc>
      </w:tr>
    </w:tbl>
    <w:p w:rsidR="00770355" w:rsidRPr="006618F5" w:rsidRDefault="00770355" w:rsidP="00770355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За счет средств бюджета округа на реализацию программы планируется направить в 2023 году 643241,1</w:t>
      </w:r>
      <w:r w:rsidR="00567C04">
        <w:rPr>
          <w:rFonts w:eastAsia="Calibri"/>
          <w:sz w:val="26"/>
          <w:szCs w:val="26"/>
        </w:rPr>
        <w:t>3</w:t>
      </w:r>
      <w:r w:rsidRPr="006618F5">
        <w:rPr>
          <w:rFonts w:eastAsia="Calibri"/>
          <w:sz w:val="26"/>
          <w:szCs w:val="26"/>
        </w:rPr>
        <w:t xml:space="preserve"> тыс. рублей, в 2024 году 60828</w:t>
      </w:r>
      <w:r w:rsidR="00567C04">
        <w:rPr>
          <w:rFonts w:eastAsia="Calibri"/>
          <w:sz w:val="26"/>
          <w:szCs w:val="26"/>
        </w:rPr>
        <w:t>8</w:t>
      </w:r>
      <w:r w:rsidRPr="006618F5">
        <w:rPr>
          <w:rFonts w:eastAsia="Calibri"/>
          <w:sz w:val="26"/>
          <w:szCs w:val="26"/>
        </w:rPr>
        <w:t>,</w:t>
      </w:r>
      <w:r w:rsidR="00567C04">
        <w:rPr>
          <w:rFonts w:eastAsia="Calibri"/>
          <w:sz w:val="26"/>
          <w:szCs w:val="26"/>
        </w:rPr>
        <w:t>94</w:t>
      </w:r>
      <w:r w:rsidRPr="006618F5">
        <w:rPr>
          <w:rFonts w:eastAsia="Calibri"/>
          <w:sz w:val="26"/>
          <w:szCs w:val="26"/>
        </w:rPr>
        <w:t xml:space="preserve"> тыс. рублей, в 2025 году 608797,</w:t>
      </w:r>
      <w:r w:rsidR="00567C04">
        <w:rPr>
          <w:rFonts w:eastAsia="Calibri"/>
          <w:sz w:val="26"/>
          <w:szCs w:val="26"/>
        </w:rPr>
        <w:t xml:space="preserve">84 </w:t>
      </w:r>
      <w:r w:rsidRPr="006618F5">
        <w:rPr>
          <w:rFonts w:eastAsia="Calibri"/>
          <w:sz w:val="26"/>
          <w:szCs w:val="26"/>
        </w:rPr>
        <w:t>тыс. рублей.</w:t>
      </w:r>
    </w:p>
    <w:p w:rsidR="00770355" w:rsidRPr="006618F5" w:rsidRDefault="00770355" w:rsidP="00770355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За счет средств бюджета Пермского края на реализацию программы планируется направить в 2023 году 2122844,6</w:t>
      </w:r>
      <w:r w:rsidR="00567C04">
        <w:rPr>
          <w:rFonts w:eastAsia="Calibri"/>
          <w:sz w:val="26"/>
          <w:szCs w:val="26"/>
        </w:rPr>
        <w:t>0</w:t>
      </w:r>
      <w:r w:rsidRPr="006618F5">
        <w:rPr>
          <w:rFonts w:eastAsia="Calibri"/>
          <w:sz w:val="26"/>
          <w:szCs w:val="26"/>
        </w:rPr>
        <w:t xml:space="preserve"> тыс. рублей, в 2024 году 2186728,</w:t>
      </w:r>
      <w:r w:rsidR="00567C04">
        <w:rPr>
          <w:rFonts w:eastAsia="Calibri"/>
          <w:sz w:val="26"/>
          <w:szCs w:val="26"/>
        </w:rPr>
        <w:t>59</w:t>
      </w:r>
      <w:r w:rsidRPr="006618F5">
        <w:rPr>
          <w:rFonts w:eastAsia="Calibri"/>
          <w:sz w:val="26"/>
          <w:szCs w:val="26"/>
        </w:rPr>
        <w:t xml:space="preserve"> тыс. рублей, в 2025 году 2262455,8</w:t>
      </w:r>
      <w:r w:rsidR="00567C04">
        <w:rPr>
          <w:rFonts w:eastAsia="Calibri"/>
          <w:sz w:val="26"/>
          <w:szCs w:val="26"/>
        </w:rPr>
        <w:t>2</w:t>
      </w:r>
      <w:r w:rsidRPr="006618F5">
        <w:rPr>
          <w:rFonts w:eastAsia="Calibri"/>
          <w:sz w:val="26"/>
          <w:szCs w:val="26"/>
        </w:rPr>
        <w:t xml:space="preserve"> тыс. рублей.</w:t>
      </w:r>
    </w:p>
    <w:p w:rsidR="00770355" w:rsidRPr="006618F5" w:rsidRDefault="00770355" w:rsidP="00770355">
      <w:pPr>
        <w:widowControl w:val="0"/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За счет средств федерального бюджета на реализацию программы планируется направить в 2023 году 145912,0</w:t>
      </w:r>
      <w:r w:rsidR="00567C04">
        <w:rPr>
          <w:rFonts w:eastAsia="Calibri"/>
          <w:sz w:val="26"/>
          <w:szCs w:val="26"/>
        </w:rPr>
        <w:t>0</w:t>
      </w:r>
      <w:r w:rsidRPr="006618F5">
        <w:rPr>
          <w:rFonts w:eastAsia="Calibri"/>
          <w:sz w:val="26"/>
          <w:szCs w:val="26"/>
        </w:rPr>
        <w:t xml:space="preserve"> тыс. рублей, в 2024 году 149536,0</w:t>
      </w:r>
      <w:r w:rsidR="00567C04">
        <w:rPr>
          <w:rFonts w:eastAsia="Calibri"/>
          <w:sz w:val="26"/>
          <w:szCs w:val="26"/>
        </w:rPr>
        <w:t>0</w:t>
      </w:r>
      <w:r w:rsidRPr="006618F5">
        <w:rPr>
          <w:rFonts w:eastAsia="Calibri"/>
          <w:sz w:val="26"/>
          <w:szCs w:val="26"/>
        </w:rPr>
        <w:t xml:space="preserve"> тыс. рублей, в 2025 году 156312,6 тыс. рублей.</w:t>
      </w:r>
    </w:p>
    <w:p w:rsidR="000B0443" w:rsidRPr="006618F5" w:rsidRDefault="000B0443" w:rsidP="000B0443">
      <w:pPr>
        <w:widowControl w:val="0"/>
        <w:contextualSpacing/>
        <w:jc w:val="both"/>
        <w:rPr>
          <w:rFonts w:eastAsia="Calibri"/>
          <w:sz w:val="26"/>
          <w:szCs w:val="26"/>
        </w:rPr>
      </w:pPr>
    </w:p>
    <w:p w:rsidR="00437764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Подпрограмма 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«Развитие системы дошкольного общего образования»</w:t>
      </w:r>
    </w:p>
    <w:p w:rsidR="00437764" w:rsidRPr="006618F5" w:rsidRDefault="00437764" w:rsidP="000B0443">
      <w:pPr>
        <w:widowControl w:val="0"/>
        <w:autoSpaceDE w:val="0"/>
        <w:autoSpaceDN w:val="0"/>
        <w:adjustRightInd w:val="0"/>
        <w:ind w:firstLine="709"/>
        <w:contextualSpacing/>
        <w:jc w:val="center"/>
        <w:outlineLvl w:val="2"/>
        <w:rPr>
          <w:sz w:val="26"/>
          <w:szCs w:val="26"/>
        </w:rPr>
      </w:pPr>
    </w:p>
    <w:p w:rsidR="000B0443" w:rsidRPr="006618F5" w:rsidRDefault="00F61035" w:rsidP="00437764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Ц</w:t>
      </w:r>
      <w:r w:rsidR="00437764" w:rsidRPr="006618F5">
        <w:rPr>
          <w:sz w:val="26"/>
          <w:szCs w:val="26"/>
        </w:rPr>
        <w:t xml:space="preserve">ель подпрограммы – обеспечение 100% доступного дошкольного образования для всех слоев населения в интересах социально-экономического развития Пермского округа и повышение качества образовательной услуги посредствам создания нового актуального образовательного пространства, соответствующего современным тенденциям и стратегическим направлениям развития дошкольного образования РФ и края. </w:t>
      </w:r>
    </w:p>
    <w:p w:rsidR="000B0443" w:rsidRPr="006618F5" w:rsidRDefault="00770355" w:rsidP="00770355">
      <w:pPr>
        <w:ind w:firstLine="708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</w:t>
      </w:r>
      <w:r w:rsidR="000B0443" w:rsidRPr="006618F5">
        <w:rPr>
          <w:sz w:val="26"/>
          <w:szCs w:val="26"/>
        </w:rPr>
        <w:t>подпрограммы предусмотре</w:t>
      </w:r>
      <w:r w:rsidRPr="006618F5">
        <w:rPr>
          <w:sz w:val="26"/>
          <w:szCs w:val="26"/>
        </w:rPr>
        <w:t xml:space="preserve">ны средства </w:t>
      </w:r>
      <w:r w:rsidR="000B0443" w:rsidRPr="006618F5">
        <w:rPr>
          <w:sz w:val="26"/>
          <w:szCs w:val="26"/>
        </w:rPr>
        <w:t>н</w:t>
      </w:r>
      <w:r w:rsidRPr="006618F5">
        <w:rPr>
          <w:sz w:val="26"/>
          <w:szCs w:val="26"/>
        </w:rPr>
        <w:t>а 2023 год – 682 776,6</w:t>
      </w:r>
      <w:r w:rsidR="00567C04">
        <w:rPr>
          <w:sz w:val="26"/>
          <w:szCs w:val="26"/>
        </w:rPr>
        <w:t>3</w:t>
      </w:r>
      <w:r w:rsidRPr="006618F5">
        <w:rPr>
          <w:sz w:val="26"/>
          <w:szCs w:val="26"/>
        </w:rPr>
        <w:t xml:space="preserve"> тыс. рублей</w:t>
      </w:r>
      <w:r w:rsidR="000B0443" w:rsidRPr="006618F5">
        <w:rPr>
          <w:sz w:val="26"/>
          <w:szCs w:val="26"/>
        </w:rPr>
        <w:t xml:space="preserve">, </w:t>
      </w:r>
      <w:r w:rsidRPr="006618F5">
        <w:rPr>
          <w:sz w:val="26"/>
          <w:szCs w:val="26"/>
        </w:rPr>
        <w:t>на 2024 год – 685 585,8</w:t>
      </w:r>
      <w:r w:rsidR="00567C04">
        <w:rPr>
          <w:sz w:val="26"/>
          <w:szCs w:val="26"/>
        </w:rPr>
        <w:t>5</w:t>
      </w:r>
      <w:r w:rsidRPr="006618F5">
        <w:rPr>
          <w:sz w:val="26"/>
          <w:szCs w:val="26"/>
        </w:rPr>
        <w:t xml:space="preserve"> тыс. рублей</w:t>
      </w:r>
      <w:r w:rsidR="000B0443" w:rsidRPr="006618F5">
        <w:rPr>
          <w:sz w:val="26"/>
          <w:szCs w:val="26"/>
        </w:rPr>
        <w:t>, на 2025 год – 687 473,1</w:t>
      </w:r>
      <w:r w:rsidR="00567C04">
        <w:rPr>
          <w:sz w:val="26"/>
          <w:szCs w:val="26"/>
        </w:rPr>
        <w:t>7</w:t>
      </w:r>
      <w:r w:rsidRPr="006618F5">
        <w:rPr>
          <w:sz w:val="26"/>
          <w:szCs w:val="26"/>
        </w:rPr>
        <w:t xml:space="preserve"> </w:t>
      </w:r>
      <w:r w:rsidR="000B0443" w:rsidRPr="006618F5">
        <w:rPr>
          <w:sz w:val="26"/>
          <w:szCs w:val="26"/>
        </w:rPr>
        <w:t>тыс. руб</w:t>
      </w:r>
      <w:r w:rsidRPr="006618F5">
        <w:rPr>
          <w:sz w:val="26"/>
          <w:szCs w:val="26"/>
        </w:rPr>
        <w:t>лей.</w:t>
      </w:r>
    </w:p>
    <w:p w:rsidR="000B0443" w:rsidRPr="006618F5" w:rsidRDefault="000B0443" w:rsidP="000B0443">
      <w:pPr>
        <w:widowControl w:val="0"/>
        <w:shd w:val="clear" w:color="auto" w:fill="FFFFFF"/>
        <w:ind w:firstLine="708"/>
        <w:contextualSpacing/>
        <w:jc w:val="both"/>
        <w:rPr>
          <w:sz w:val="26"/>
          <w:szCs w:val="26"/>
        </w:rPr>
      </w:pPr>
      <w:proofErr w:type="gramStart"/>
      <w:r w:rsidRPr="006618F5">
        <w:rPr>
          <w:rFonts w:eastAsia="Calibri"/>
          <w:sz w:val="26"/>
          <w:szCs w:val="26"/>
        </w:rPr>
        <w:t>С целью удовлетворения потребности населения Пермского округа в услугах дошкольного образования, создания дополнительных мест для детей дошкольного возраста, снижение и ликвидация в плановом периоде очередности в дошкольные образовательные учреждения в проекте бюджета</w:t>
      </w:r>
      <w:r w:rsidR="00F118B0">
        <w:rPr>
          <w:rFonts w:eastAsia="Calibri"/>
          <w:sz w:val="26"/>
          <w:szCs w:val="26"/>
        </w:rPr>
        <w:t xml:space="preserve"> округа</w:t>
      </w:r>
      <w:r w:rsidRPr="006618F5">
        <w:rPr>
          <w:rFonts w:eastAsia="Calibri"/>
          <w:sz w:val="26"/>
          <w:szCs w:val="26"/>
        </w:rPr>
        <w:t xml:space="preserve"> предусмотрены расходы на содержание дошкольных образовательных организаций с учетом охвата дошкольным </w:t>
      </w:r>
      <w:r w:rsidRPr="006618F5">
        <w:rPr>
          <w:rFonts w:eastAsia="Calibri"/>
          <w:sz w:val="26"/>
          <w:szCs w:val="26"/>
        </w:rPr>
        <w:lastRenderedPageBreak/>
        <w:t>образованием на 01.01.2023 года 9692 ребенка в возрасте до семи лет.</w:t>
      </w:r>
      <w:proofErr w:type="gramEnd"/>
      <w:r w:rsidRPr="006618F5">
        <w:rPr>
          <w:rFonts w:eastAsia="Calibri"/>
          <w:sz w:val="26"/>
          <w:szCs w:val="26"/>
        </w:rPr>
        <w:t xml:space="preserve"> Это выше фактического показателя 2022 года (9340 детей), в связи с запланированным открытием </w:t>
      </w:r>
      <w:r w:rsidR="004F1EC6" w:rsidRPr="006618F5">
        <w:rPr>
          <w:rFonts w:eastAsia="Calibri"/>
          <w:sz w:val="26"/>
          <w:szCs w:val="26"/>
        </w:rPr>
        <w:t xml:space="preserve">в конце 2022 года </w:t>
      </w:r>
      <w:r w:rsidRPr="006618F5">
        <w:rPr>
          <w:sz w:val="26"/>
          <w:szCs w:val="26"/>
        </w:rPr>
        <w:t xml:space="preserve">детского сада на 120 мест </w:t>
      </w:r>
      <w:proofErr w:type="gramStart"/>
      <w:r w:rsidRPr="006618F5">
        <w:rPr>
          <w:sz w:val="26"/>
          <w:szCs w:val="26"/>
        </w:rPr>
        <w:t>в</w:t>
      </w:r>
      <w:proofErr w:type="gramEnd"/>
      <w:r w:rsidRPr="006618F5">
        <w:rPr>
          <w:sz w:val="26"/>
          <w:szCs w:val="26"/>
        </w:rPr>
        <w:t xml:space="preserve"> </w:t>
      </w:r>
      <w:proofErr w:type="gramStart"/>
      <w:r w:rsidRPr="006618F5">
        <w:rPr>
          <w:sz w:val="26"/>
          <w:szCs w:val="26"/>
        </w:rPr>
        <w:t>с</w:t>
      </w:r>
      <w:proofErr w:type="gramEnd"/>
      <w:r w:rsidRPr="006618F5">
        <w:rPr>
          <w:sz w:val="26"/>
          <w:szCs w:val="26"/>
        </w:rPr>
        <w:t>. Фролы и в 2023 году на 350 мест в д. Ясыри.</w:t>
      </w:r>
    </w:p>
    <w:p w:rsidR="000B0443" w:rsidRPr="006618F5" w:rsidRDefault="000B0443" w:rsidP="000B0443">
      <w:pPr>
        <w:widowControl w:val="0"/>
        <w:ind w:firstLine="708"/>
        <w:contextualSpacing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В Пермском муниципальном округе с целью обеспечения государственных гарантий реализации прав на получение общедоступного и бесплатного дошкольного образования: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- функционирует эффективная сеть дошкольных образовательных учреждений;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- развиваются вариативные формы предоставления услуг дошкольного образования;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- создаются новые дополнительные места для детей дошкольного возраста. </w:t>
      </w:r>
    </w:p>
    <w:p w:rsidR="00F61035" w:rsidRPr="006618F5" w:rsidRDefault="00F61035" w:rsidP="00F6103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Подпрограмма содержит основные мероприятия, направленные на реализацию приоритетов государственной политики в Пермском округе в части дошкольного общего образования.</w:t>
      </w:r>
    </w:p>
    <w:p w:rsidR="000B0443" w:rsidRPr="006618F5" w:rsidRDefault="000B0443" w:rsidP="000B0443">
      <w:pPr>
        <w:ind w:firstLine="709"/>
        <w:contextualSpacing/>
        <w:jc w:val="both"/>
        <w:rPr>
          <w:rFonts w:eastAsia="Calibri"/>
          <w:sz w:val="26"/>
          <w:szCs w:val="26"/>
        </w:rPr>
      </w:pPr>
      <w:proofErr w:type="gramStart"/>
      <w:r w:rsidRPr="006618F5">
        <w:rPr>
          <w:sz w:val="26"/>
          <w:szCs w:val="26"/>
        </w:rPr>
        <w:t xml:space="preserve">В рамках реализации основного мероприятия подпрограммы «Предоставление дошкольного образования в дошкольных образовательных организациях» </w:t>
      </w:r>
      <w:r w:rsidRPr="006618F5">
        <w:rPr>
          <w:rFonts w:eastAsia="Calibri"/>
          <w:sz w:val="26"/>
          <w:szCs w:val="26"/>
        </w:rPr>
        <w:t xml:space="preserve">предусмотрены средства на </w:t>
      </w:r>
      <w:r w:rsidRPr="006618F5">
        <w:rPr>
          <w:sz w:val="26"/>
          <w:szCs w:val="26"/>
        </w:rPr>
        <w:t>оказание услуг муниципальными дошкольными организациями</w:t>
      </w:r>
      <w:r w:rsidRPr="006618F5">
        <w:rPr>
          <w:rFonts w:eastAsia="Calibri"/>
          <w:sz w:val="26"/>
          <w:szCs w:val="26"/>
        </w:rPr>
        <w:t xml:space="preserve"> в 2023 году </w:t>
      </w:r>
      <w:r w:rsidR="000F7E0B">
        <w:rPr>
          <w:rFonts w:eastAsia="Calibri"/>
          <w:sz w:val="26"/>
          <w:szCs w:val="26"/>
        </w:rPr>
        <w:t>–</w:t>
      </w:r>
      <w:r w:rsidR="00437764" w:rsidRPr="006618F5">
        <w:rPr>
          <w:rFonts w:eastAsia="Calibri"/>
          <w:sz w:val="26"/>
          <w:szCs w:val="26"/>
        </w:rPr>
        <w:t xml:space="preserve"> </w:t>
      </w:r>
      <w:r w:rsidR="000F7E0B">
        <w:rPr>
          <w:rFonts w:eastAsia="Calibri"/>
          <w:sz w:val="26"/>
          <w:szCs w:val="26"/>
        </w:rPr>
        <w:t>667304,73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, в 2024 – </w:t>
      </w:r>
      <w:r w:rsidR="000F7E0B">
        <w:rPr>
          <w:rFonts w:eastAsia="Calibri"/>
          <w:sz w:val="26"/>
          <w:szCs w:val="26"/>
        </w:rPr>
        <w:t>666684,95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, в 2025 – </w:t>
      </w:r>
      <w:r w:rsidR="000F7E0B">
        <w:rPr>
          <w:rFonts w:eastAsia="Calibri"/>
          <w:sz w:val="26"/>
          <w:szCs w:val="26"/>
        </w:rPr>
        <w:t>667135,07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в том числе за счет средств округа планируется в 2023-2024 годах по 133 920,7</w:t>
      </w:r>
      <w:r w:rsidR="000F7E0B">
        <w:rPr>
          <w:rFonts w:eastAsia="Calibri"/>
          <w:sz w:val="26"/>
          <w:szCs w:val="26"/>
        </w:rPr>
        <w:t>4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 ежегодно, в 2025 году – 134 370,8</w:t>
      </w:r>
      <w:r w:rsidR="00E2359F">
        <w:rPr>
          <w:rFonts w:eastAsia="Calibri"/>
          <w:sz w:val="26"/>
          <w:szCs w:val="26"/>
        </w:rPr>
        <w:t>6</w:t>
      </w:r>
      <w:r w:rsidRPr="006618F5">
        <w:rPr>
          <w:rFonts w:eastAsia="Calibri"/>
          <w:sz w:val="26"/>
          <w:szCs w:val="26"/>
        </w:rPr>
        <w:t xml:space="preserve"> тыс</w:t>
      </w:r>
      <w:proofErr w:type="gramEnd"/>
      <w:r w:rsidRPr="006618F5">
        <w:rPr>
          <w:rFonts w:eastAsia="Calibri"/>
          <w:sz w:val="26"/>
          <w:szCs w:val="26"/>
        </w:rPr>
        <w:t xml:space="preserve">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за счет средств Пермского края в 2023 -</w:t>
      </w:r>
      <w:r w:rsidR="00E2359F">
        <w:rPr>
          <w:rFonts w:eastAsia="Calibri"/>
          <w:sz w:val="26"/>
          <w:szCs w:val="26"/>
        </w:rPr>
        <w:t xml:space="preserve"> 532683,99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, в 2024 –2025 годах -  </w:t>
      </w:r>
      <w:r w:rsidR="00E2359F">
        <w:rPr>
          <w:rFonts w:eastAsia="Calibri"/>
          <w:sz w:val="26"/>
          <w:szCs w:val="26"/>
        </w:rPr>
        <w:t>532764,21</w:t>
      </w:r>
      <w:r w:rsidRPr="006618F5">
        <w:rPr>
          <w:rFonts w:eastAsia="Calibri"/>
          <w:sz w:val="26"/>
          <w:szCs w:val="26"/>
        </w:rPr>
        <w:t xml:space="preserve"> тыс. руб</w:t>
      </w:r>
      <w:r w:rsidR="0098428F" w:rsidRPr="006618F5">
        <w:rPr>
          <w:rFonts w:eastAsia="Calibri"/>
          <w:sz w:val="26"/>
          <w:szCs w:val="26"/>
        </w:rPr>
        <w:t>лей</w:t>
      </w:r>
      <w:r w:rsidRPr="006618F5">
        <w:rPr>
          <w:rFonts w:eastAsia="Calibri"/>
          <w:sz w:val="26"/>
          <w:szCs w:val="26"/>
        </w:rPr>
        <w:t>.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Объем субвенции из </w:t>
      </w:r>
      <w:r w:rsidRPr="006618F5">
        <w:rPr>
          <w:sz w:val="26"/>
          <w:szCs w:val="26"/>
        </w:rPr>
        <w:t xml:space="preserve">бюджета Пермского края </w:t>
      </w:r>
      <w:r w:rsidRPr="006618F5">
        <w:rPr>
          <w:rFonts w:eastAsia="Calibri"/>
          <w:sz w:val="26"/>
          <w:szCs w:val="26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составляет на 2023 год – </w:t>
      </w:r>
      <w:r w:rsidR="00A27E8B">
        <w:rPr>
          <w:rFonts w:eastAsia="Calibri"/>
          <w:sz w:val="26"/>
          <w:szCs w:val="26"/>
        </w:rPr>
        <w:t>528861,</w:t>
      </w:r>
      <w:r w:rsidR="00D60C8E">
        <w:rPr>
          <w:rFonts w:eastAsia="Calibri"/>
          <w:sz w:val="26"/>
          <w:szCs w:val="26"/>
        </w:rPr>
        <w:t>69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, 2024 год – </w:t>
      </w:r>
      <w:r w:rsidR="00A27E8B">
        <w:rPr>
          <w:rFonts w:eastAsia="Calibri"/>
          <w:sz w:val="26"/>
          <w:szCs w:val="26"/>
        </w:rPr>
        <w:t>528891,40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, 2025 год – </w:t>
      </w:r>
      <w:r w:rsidR="00A27E8B">
        <w:rPr>
          <w:rFonts w:eastAsia="Calibri"/>
          <w:sz w:val="26"/>
          <w:szCs w:val="26"/>
        </w:rPr>
        <w:t>528891,40</w:t>
      </w:r>
      <w:r w:rsidRPr="006618F5">
        <w:rPr>
          <w:rFonts w:eastAsia="Calibri"/>
          <w:sz w:val="26"/>
          <w:szCs w:val="26"/>
        </w:rPr>
        <w:t xml:space="preserve"> тыс. руб</w:t>
      </w:r>
      <w:r w:rsidR="0098428F" w:rsidRPr="006618F5">
        <w:rPr>
          <w:rFonts w:eastAsia="Calibri"/>
          <w:sz w:val="26"/>
          <w:szCs w:val="26"/>
        </w:rPr>
        <w:t>лей</w:t>
      </w:r>
      <w:r w:rsidRPr="006618F5">
        <w:rPr>
          <w:rFonts w:eastAsia="Calibri"/>
          <w:sz w:val="26"/>
          <w:szCs w:val="26"/>
        </w:rPr>
        <w:t xml:space="preserve">. 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rFonts w:eastAsia="Calibri"/>
          <w:sz w:val="26"/>
          <w:szCs w:val="26"/>
          <w:highlight w:val="yellow"/>
        </w:rPr>
      </w:pPr>
      <w:proofErr w:type="gramStart"/>
      <w:r w:rsidRPr="006618F5">
        <w:rPr>
          <w:rFonts w:eastAsia="Calibri"/>
          <w:sz w:val="26"/>
          <w:szCs w:val="26"/>
        </w:rPr>
        <w:t xml:space="preserve">На реализацию, переданных полномочий по обеспечению дошкольного образования в частных дошкольных 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предусмотрено средств из бюджета Пермского края на 2023 год </w:t>
      </w:r>
      <w:r w:rsidRPr="00A27E8B">
        <w:rPr>
          <w:rFonts w:eastAsia="Calibri"/>
          <w:sz w:val="26"/>
          <w:szCs w:val="26"/>
        </w:rPr>
        <w:t>– 3 822,3</w:t>
      </w:r>
      <w:r w:rsidR="00A27E8B" w:rsidRPr="00A27E8B">
        <w:rPr>
          <w:rFonts w:eastAsia="Calibri"/>
          <w:sz w:val="26"/>
          <w:szCs w:val="26"/>
        </w:rPr>
        <w:t>0</w:t>
      </w:r>
      <w:r w:rsidRPr="00A27E8B">
        <w:rPr>
          <w:rFonts w:eastAsia="Calibri"/>
          <w:sz w:val="26"/>
          <w:szCs w:val="26"/>
        </w:rPr>
        <w:t xml:space="preserve"> тыс. </w:t>
      </w:r>
      <w:r w:rsidR="00B94C7E" w:rsidRPr="00A27E8B">
        <w:rPr>
          <w:rFonts w:eastAsia="Calibri"/>
          <w:sz w:val="26"/>
          <w:szCs w:val="26"/>
        </w:rPr>
        <w:t>рублей</w:t>
      </w:r>
      <w:r w:rsidRPr="00A27E8B">
        <w:rPr>
          <w:rFonts w:eastAsia="Calibri"/>
          <w:sz w:val="26"/>
          <w:szCs w:val="26"/>
        </w:rPr>
        <w:t>, в 2024</w:t>
      </w:r>
      <w:r w:rsidR="0098428F" w:rsidRPr="00A27E8B">
        <w:rPr>
          <w:rFonts w:eastAsia="Calibri"/>
          <w:sz w:val="26"/>
          <w:szCs w:val="26"/>
        </w:rPr>
        <w:t xml:space="preserve"> </w:t>
      </w:r>
      <w:r w:rsidRPr="00A27E8B">
        <w:rPr>
          <w:rFonts w:eastAsia="Calibri"/>
          <w:sz w:val="26"/>
          <w:szCs w:val="26"/>
        </w:rPr>
        <w:t>-</w:t>
      </w:r>
      <w:r w:rsidR="0098428F" w:rsidRPr="00A27E8B">
        <w:rPr>
          <w:rFonts w:eastAsia="Calibri"/>
          <w:sz w:val="26"/>
          <w:szCs w:val="26"/>
        </w:rPr>
        <w:t xml:space="preserve"> </w:t>
      </w:r>
      <w:r w:rsidRPr="00A27E8B">
        <w:rPr>
          <w:rFonts w:eastAsia="Calibri"/>
          <w:sz w:val="26"/>
          <w:szCs w:val="26"/>
        </w:rPr>
        <w:t>2025 годах 3 872,8</w:t>
      </w:r>
      <w:r w:rsidR="00A27E8B" w:rsidRPr="00A27E8B">
        <w:rPr>
          <w:rFonts w:eastAsia="Calibri"/>
          <w:sz w:val="26"/>
          <w:szCs w:val="26"/>
        </w:rPr>
        <w:t>0</w:t>
      </w:r>
      <w:r w:rsidRPr="00A27E8B">
        <w:rPr>
          <w:rFonts w:eastAsia="Calibri"/>
          <w:sz w:val="26"/>
          <w:szCs w:val="26"/>
        </w:rPr>
        <w:t xml:space="preserve"> тыс. </w:t>
      </w:r>
      <w:r w:rsidR="00B94C7E" w:rsidRPr="00A27E8B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 ежегодно.</w:t>
      </w:r>
      <w:proofErr w:type="gramEnd"/>
      <w:r w:rsidRPr="006618F5">
        <w:rPr>
          <w:rFonts w:eastAsia="Calibri"/>
          <w:sz w:val="26"/>
          <w:szCs w:val="26"/>
        </w:rPr>
        <w:t xml:space="preserve"> Субвенция предусмотрена в 2023 году на 35 воспитанников негосударственных дошкольных образовательных организаций.</w:t>
      </w:r>
    </w:p>
    <w:p w:rsidR="000B0443" w:rsidRPr="006618F5" w:rsidRDefault="000B0443" w:rsidP="000B0443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На оснащение оборудованием (учебное, интерактивное, спортивно-игровое (прогулочное)) образовательных организаций, реализующих программы дошкольного образования в детских садах, в соответствии с требованиями федерального государственного образовательного стандарта дошкольного образования предусмотрено за счет средств бюджета Пермского края на 2023 год – 700,0 тыс. </w:t>
      </w:r>
      <w:r w:rsidR="00B94C7E">
        <w:rPr>
          <w:rFonts w:eastAsia="Calibri"/>
          <w:sz w:val="26"/>
          <w:szCs w:val="26"/>
        </w:rPr>
        <w:t>рублей</w:t>
      </w:r>
    </w:p>
    <w:p w:rsidR="000B0443" w:rsidRPr="006618F5" w:rsidRDefault="000B0443" w:rsidP="000B044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rFonts w:eastAsia="Calibri"/>
          <w:sz w:val="26"/>
          <w:szCs w:val="26"/>
        </w:rPr>
        <w:t>На обеспечение деятельности (оказание услуг, выполнение работ) муниципальных учреждений (организаций) в рамках муниципального задания предусмотрены средства за счет бюджета Пермского ок</w:t>
      </w:r>
      <w:r w:rsidR="00FF0981" w:rsidRPr="006618F5">
        <w:rPr>
          <w:rFonts w:eastAsia="Calibri"/>
          <w:sz w:val="26"/>
          <w:szCs w:val="26"/>
        </w:rPr>
        <w:t>руга в сумме 131 475,2</w:t>
      </w:r>
      <w:r w:rsidR="00F17699">
        <w:rPr>
          <w:rFonts w:eastAsia="Calibri"/>
          <w:sz w:val="26"/>
          <w:szCs w:val="26"/>
        </w:rPr>
        <w:t>8</w:t>
      </w:r>
      <w:r w:rsidR="00FF0981" w:rsidRPr="006618F5">
        <w:rPr>
          <w:rFonts w:eastAsia="Calibri"/>
          <w:sz w:val="26"/>
          <w:szCs w:val="26"/>
        </w:rPr>
        <w:t xml:space="preserve"> тыс. рублей</w:t>
      </w:r>
      <w:r w:rsidRPr="006618F5">
        <w:rPr>
          <w:rFonts w:eastAsia="Calibri"/>
          <w:sz w:val="26"/>
          <w:szCs w:val="26"/>
        </w:rPr>
        <w:t xml:space="preserve"> ежегодно. </w:t>
      </w:r>
      <w:proofErr w:type="gramStart"/>
      <w:r w:rsidR="00BD0039">
        <w:rPr>
          <w:rFonts w:eastAsia="Calibri"/>
          <w:sz w:val="26"/>
          <w:szCs w:val="26"/>
        </w:rPr>
        <w:t xml:space="preserve">С 2023 года </w:t>
      </w:r>
      <w:r w:rsidRPr="006618F5">
        <w:rPr>
          <w:rFonts w:eastAsia="Calibri"/>
          <w:sz w:val="26"/>
          <w:szCs w:val="26"/>
        </w:rPr>
        <w:t>целевые расходы на проведение обязательных предварительных и периодических медицинских осмотров работников образовательных учреждений и расходы на возмещение затрат образовательных организаций, реализующих образовательную программу дошкольного образования на осуществление присмотра и ухода</w:t>
      </w:r>
      <w:r w:rsidRPr="006618F5">
        <w:rPr>
          <w:sz w:val="26"/>
          <w:szCs w:val="26"/>
        </w:rPr>
        <w:t xml:space="preserve"> по льготным категориям детей включены в нормативные затраты на оказание муниципальных услуг на присмотр и уход за детьми и реализацию основных общеобразовательных программ дошкольного образования.  </w:t>
      </w:r>
      <w:proofErr w:type="gramEnd"/>
    </w:p>
    <w:p w:rsidR="000B0443" w:rsidRPr="006618F5" w:rsidRDefault="000B0443" w:rsidP="000B044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lastRenderedPageBreak/>
        <w:t xml:space="preserve">В целях реализации мероприятий, направленных на снижение распространения </w:t>
      </w:r>
      <w:proofErr w:type="spellStart"/>
      <w:r w:rsidRPr="006618F5">
        <w:rPr>
          <w:rFonts w:eastAsia="Calibri"/>
          <w:sz w:val="26"/>
          <w:szCs w:val="26"/>
        </w:rPr>
        <w:t>коронавирусной</w:t>
      </w:r>
      <w:proofErr w:type="spellEnd"/>
      <w:r w:rsidRPr="006618F5">
        <w:rPr>
          <w:rFonts w:eastAsia="Calibri"/>
          <w:sz w:val="26"/>
          <w:szCs w:val="26"/>
        </w:rPr>
        <w:t xml:space="preserve"> инфекции (</w:t>
      </w:r>
      <w:r w:rsidRPr="006618F5">
        <w:rPr>
          <w:rFonts w:eastAsia="Calibri"/>
          <w:sz w:val="26"/>
          <w:szCs w:val="26"/>
          <w:lang w:val="en-US"/>
        </w:rPr>
        <w:t>COVID</w:t>
      </w:r>
      <w:r w:rsidRPr="006618F5">
        <w:rPr>
          <w:rFonts w:eastAsia="Calibri"/>
          <w:sz w:val="26"/>
          <w:szCs w:val="26"/>
        </w:rPr>
        <w:t xml:space="preserve"> - 19) </w:t>
      </w:r>
      <w:r w:rsidR="009A0299" w:rsidRPr="006618F5">
        <w:rPr>
          <w:rFonts w:eastAsia="Calibri"/>
          <w:sz w:val="26"/>
          <w:szCs w:val="26"/>
        </w:rPr>
        <w:t xml:space="preserve">в бюджете округа </w:t>
      </w:r>
      <w:r w:rsidRPr="006618F5">
        <w:rPr>
          <w:rFonts w:eastAsia="Calibri"/>
          <w:sz w:val="26"/>
          <w:szCs w:val="26"/>
        </w:rPr>
        <w:t>предусмотрены целевые средства на приобретение дезинфицирующих сре</w:t>
      </w:r>
      <w:proofErr w:type="gramStart"/>
      <w:r w:rsidRPr="006618F5">
        <w:rPr>
          <w:rFonts w:eastAsia="Calibri"/>
          <w:sz w:val="26"/>
          <w:szCs w:val="26"/>
        </w:rPr>
        <w:t>дств дл</w:t>
      </w:r>
      <w:proofErr w:type="gramEnd"/>
      <w:r w:rsidRPr="006618F5">
        <w:rPr>
          <w:rFonts w:eastAsia="Calibri"/>
          <w:sz w:val="26"/>
          <w:szCs w:val="26"/>
        </w:rPr>
        <w:t>я уборки по противовирусному типу и антисептических средств для обработ</w:t>
      </w:r>
      <w:r w:rsidR="00FF0981" w:rsidRPr="006618F5">
        <w:rPr>
          <w:rFonts w:eastAsia="Calibri"/>
          <w:sz w:val="26"/>
          <w:szCs w:val="26"/>
        </w:rPr>
        <w:t>ки рук в сумме 2</w:t>
      </w:r>
      <w:r w:rsidR="00F17699">
        <w:rPr>
          <w:rFonts w:eastAsia="Calibri"/>
          <w:sz w:val="26"/>
          <w:szCs w:val="26"/>
        </w:rPr>
        <w:t>432,98</w:t>
      </w:r>
      <w:r w:rsidR="00FF0981" w:rsidRPr="006618F5">
        <w:rPr>
          <w:rFonts w:eastAsia="Calibri"/>
          <w:sz w:val="26"/>
          <w:szCs w:val="26"/>
        </w:rPr>
        <w:t> тыс. рублей</w:t>
      </w:r>
      <w:r w:rsidRPr="006618F5">
        <w:rPr>
          <w:rFonts w:eastAsia="Calibri"/>
          <w:sz w:val="26"/>
          <w:szCs w:val="26"/>
        </w:rPr>
        <w:t xml:space="preserve"> ежегодно. Снижение расходов связано с уточнением расчетных показателей для планирования, стоимости дезинфицирующих средств. При планировании учтен анализ фактических расходов учреждений на данные цели.</w:t>
      </w:r>
    </w:p>
    <w:p w:rsidR="00F118B0" w:rsidRDefault="000B0443" w:rsidP="000B044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На проведение обязательных медицинских психиатрических освидетельствований педагогических работников муниципальных образовательных организаций предусмотрено в 2023 -2024 годах </w:t>
      </w:r>
      <w:r w:rsidR="009A0299" w:rsidRPr="006618F5">
        <w:rPr>
          <w:rFonts w:eastAsia="Calibri"/>
          <w:sz w:val="26"/>
          <w:szCs w:val="26"/>
        </w:rPr>
        <w:t>по</w:t>
      </w:r>
      <w:r w:rsidRPr="006618F5">
        <w:rPr>
          <w:rFonts w:eastAsia="Calibri"/>
          <w:sz w:val="26"/>
          <w:szCs w:val="26"/>
        </w:rPr>
        <w:t xml:space="preserve"> 12,</w:t>
      </w:r>
      <w:r w:rsidR="00F17699">
        <w:rPr>
          <w:rFonts w:eastAsia="Calibri"/>
          <w:sz w:val="26"/>
          <w:szCs w:val="26"/>
        </w:rPr>
        <w:t>48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в 2025 году – 462,6</w:t>
      </w:r>
      <w:r w:rsidR="00F17699">
        <w:rPr>
          <w:rFonts w:eastAsia="Calibri"/>
          <w:sz w:val="26"/>
          <w:szCs w:val="26"/>
        </w:rPr>
        <w:t>0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 </w:t>
      </w:r>
    </w:p>
    <w:p w:rsidR="000B0443" w:rsidRPr="00F118B0" w:rsidRDefault="00F118B0" w:rsidP="000B0443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2"/>
          <w:szCs w:val="22"/>
        </w:rPr>
      </w:pPr>
      <w:proofErr w:type="spellStart"/>
      <w:r w:rsidRPr="00F118B0">
        <w:rPr>
          <w:rFonts w:eastAsia="Calibri"/>
          <w:i/>
          <w:sz w:val="22"/>
          <w:szCs w:val="22"/>
        </w:rPr>
        <w:t>Справочно</w:t>
      </w:r>
      <w:proofErr w:type="spellEnd"/>
      <w:r w:rsidRPr="00F118B0">
        <w:rPr>
          <w:rFonts w:eastAsia="Calibri"/>
          <w:i/>
          <w:sz w:val="22"/>
          <w:szCs w:val="22"/>
        </w:rPr>
        <w:t xml:space="preserve">: </w:t>
      </w:r>
      <w:proofErr w:type="gramStart"/>
      <w:r w:rsidR="000B0443" w:rsidRPr="00F118B0">
        <w:rPr>
          <w:i/>
          <w:sz w:val="22"/>
          <w:szCs w:val="22"/>
        </w:rPr>
        <w:t xml:space="preserve">В соответствии с </w:t>
      </w:r>
      <w:r w:rsidR="000B0443" w:rsidRPr="00F118B0">
        <w:rPr>
          <w:rFonts w:eastAsia="Calibri"/>
          <w:i/>
          <w:sz w:val="22"/>
          <w:szCs w:val="22"/>
        </w:rPr>
        <w:t>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опасности», утвержденным</w:t>
      </w:r>
      <w:r w:rsidR="000B0443" w:rsidRPr="00F118B0">
        <w:rPr>
          <w:i/>
          <w:sz w:val="22"/>
          <w:szCs w:val="22"/>
        </w:rPr>
        <w:t xml:space="preserve"> </w:t>
      </w:r>
      <w:r w:rsidR="000B0443" w:rsidRPr="00F118B0">
        <w:rPr>
          <w:rFonts w:eastAsia="Calibri"/>
          <w:i/>
          <w:sz w:val="22"/>
          <w:szCs w:val="22"/>
        </w:rPr>
        <w:t>постановлением Правительства РФ от 28.04.1993 № 377 «О реализации Закона Российской Федерации «О психиатрической помощи и гарантиях прав граждан при ее оказании» соответствующие работники образовательной организации обязаны проходить психиатрическое освидетельствование не реже одного раза в пять лет.</w:t>
      </w:r>
      <w:proofErr w:type="gramEnd"/>
    </w:p>
    <w:p w:rsidR="000B0443" w:rsidRPr="006618F5" w:rsidRDefault="000B0443" w:rsidP="000B0443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proofErr w:type="gramStart"/>
      <w:r w:rsidRPr="006618F5">
        <w:rPr>
          <w:sz w:val="26"/>
          <w:szCs w:val="26"/>
        </w:rPr>
        <w:t>В рамках реализации основного мероприятия подпрограммы</w:t>
      </w:r>
      <w:r w:rsidRPr="006618F5">
        <w:rPr>
          <w:rFonts w:ascii="Calibri" w:hAnsi="Calibri"/>
          <w:sz w:val="26"/>
          <w:szCs w:val="26"/>
        </w:rPr>
        <w:t xml:space="preserve"> </w:t>
      </w:r>
      <w:r w:rsidRPr="006618F5">
        <w:rPr>
          <w:sz w:val="26"/>
          <w:szCs w:val="26"/>
        </w:rPr>
        <w:t>«Компенсации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 w:rsidRPr="006618F5">
        <w:rPr>
          <w:rFonts w:ascii="Calibri" w:hAnsi="Calibri"/>
          <w:sz w:val="26"/>
          <w:szCs w:val="26"/>
        </w:rPr>
        <w:t xml:space="preserve"> </w:t>
      </w:r>
      <w:r w:rsidRPr="006618F5">
        <w:rPr>
          <w:sz w:val="26"/>
          <w:szCs w:val="26"/>
        </w:rPr>
        <w:t>из средств бюджета Пермского края предусмотрена компенсация части родительской платы за присмотр и уход за детьми в детских садах в 2023 году в сумме 15 471,9</w:t>
      </w:r>
      <w:r w:rsidR="00F17699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в 2024 году в сумме 18 900,9</w:t>
      </w:r>
      <w:r w:rsidR="00A27E8B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</w:t>
      </w:r>
      <w:proofErr w:type="gramEnd"/>
      <w:r w:rsidRPr="006618F5">
        <w:rPr>
          <w:sz w:val="26"/>
          <w:szCs w:val="26"/>
        </w:rPr>
        <w:t xml:space="preserve">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в 2025 году в сумме 20 338,1</w:t>
      </w:r>
      <w:r w:rsidR="00F17699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F17699">
        <w:rPr>
          <w:sz w:val="26"/>
          <w:szCs w:val="26"/>
        </w:rPr>
        <w:t>.</w:t>
      </w:r>
      <w:r w:rsidRPr="006618F5">
        <w:rPr>
          <w:sz w:val="26"/>
          <w:szCs w:val="26"/>
        </w:rPr>
        <w:t xml:space="preserve"> </w:t>
      </w:r>
      <w:proofErr w:type="gramStart"/>
      <w:r w:rsidRPr="006618F5">
        <w:rPr>
          <w:sz w:val="26"/>
          <w:szCs w:val="26"/>
        </w:rPr>
        <w:t>В соответствии со ст. 65 Федерального Закона «Об образовании в РФ» при назначении компенсации родителям, дети которых впервые поступают в детский сад с 01.09.2018 года учитывается критерий нуждаемости, и компенсация предоставляется малоимущим семьям и многодетным семьям при условии, если среднедушевой доход семьи не превышает полуторакратную величину прожиточного минимума, установленную в среднем по Пермскому краю на душу населения.</w:t>
      </w:r>
      <w:proofErr w:type="gramEnd"/>
      <w:r w:rsidRPr="006618F5">
        <w:rPr>
          <w:sz w:val="26"/>
          <w:szCs w:val="26"/>
        </w:rPr>
        <w:t xml:space="preserve"> </w:t>
      </w:r>
      <w:r w:rsidRPr="00004229">
        <w:rPr>
          <w:sz w:val="26"/>
          <w:szCs w:val="26"/>
        </w:rPr>
        <w:t>Родители (законные представители), заявившиеся на компенсацию до 1 сентября 2018 года, получают ее в прежнем размере до выбытия ребенка в школу.</w:t>
      </w:r>
      <w:r w:rsidRPr="006618F5">
        <w:rPr>
          <w:sz w:val="26"/>
          <w:szCs w:val="26"/>
        </w:rPr>
        <w:t xml:space="preserve"> 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  <w:highlight w:val="yellow"/>
        </w:rPr>
      </w:pP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 «Развитие системы начального общего, основного общего, среднего общего образования»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</w:p>
    <w:p w:rsidR="000B0443" w:rsidRPr="006618F5" w:rsidRDefault="00F61035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Цель подпрограммы – повышение качества начального общего, основного общего и среднего общего образования на основе использования технологий индивидуализации, </w:t>
      </w:r>
      <w:r w:rsidRPr="006618F5">
        <w:rPr>
          <w:bCs/>
          <w:color w:val="000000"/>
          <w:sz w:val="26"/>
          <w:szCs w:val="26"/>
          <w:shd w:val="clear" w:color="auto" w:fill="FFFFFF"/>
        </w:rPr>
        <w:t>формирование конкурентоспособности выпускников школы, готовности к дальнейшему обучению и профессиональной деятельности</w:t>
      </w:r>
      <w:r w:rsidRPr="006618F5">
        <w:rPr>
          <w:sz w:val="26"/>
          <w:szCs w:val="26"/>
        </w:rPr>
        <w:t xml:space="preserve">. </w:t>
      </w:r>
    </w:p>
    <w:p w:rsidR="000B0443" w:rsidRPr="006618F5" w:rsidRDefault="00770355" w:rsidP="00770355">
      <w:pPr>
        <w:ind w:firstLine="708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подпрограммы предусмотрены средства </w:t>
      </w:r>
      <w:r w:rsidR="000B0443" w:rsidRPr="006618F5">
        <w:rPr>
          <w:sz w:val="26"/>
          <w:szCs w:val="26"/>
        </w:rPr>
        <w:t>на 2023 год</w:t>
      </w:r>
      <w:r w:rsidR="0098428F" w:rsidRPr="006618F5">
        <w:rPr>
          <w:sz w:val="26"/>
          <w:szCs w:val="26"/>
        </w:rPr>
        <w:t xml:space="preserve"> </w:t>
      </w:r>
      <w:r w:rsidR="000B0443" w:rsidRPr="006618F5">
        <w:rPr>
          <w:sz w:val="26"/>
          <w:szCs w:val="26"/>
        </w:rPr>
        <w:t>1 946 211,</w:t>
      </w:r>
      <w:r w:rsidR="00BA73D6">
        <w:rPr>
          <w:sz w:val="26"/>
          <w:szCs w:val="26"/>
        </w:rPr>
        <w:t>66</w:t>
      </w:r>
      <w:r w:rsidR="000B0443" w:rsidRPr="006618F5">
        <w:rPr>
          <w:sz w:val="26"/>
          <w:szCs w:val="26"/>
        </w:rPr>
        <w:t xml:space="preserve"> тыс. руб</w:t>
      </w:r>
      <w:r w:rsidR="0098428F" w:rsidRPr="006618F5">
        <w:rPr>
          <w:sz w:val="26"/>
          <w:szCs w:val="26"/>
        </w:rPr>
        <w:t>лей</w:t>
      </w:r>
      <w:r w:rsidR="000B0443" w:rsidRPr="006618F5">
        <w:rPr>
          <w:sz w:val="26"/>
          <w:szCs w:val="26"/>
        </w:rPr>
        <w:t xml:space="preserve">, на 2024 год </w:t>
      </w:r>
      <w:r w:rsidR="00BA73D6">
        <w:rPr>
          <w:sz w:val="26"/>
          <w:szCs w:val="26"/>
        </w:rPr>
        <w:t xml:space="preserve"> 2 044 503,72</w:t>
      </w:r>
      <w:r w:rsidR="0098428F" w:rsidRPr="006618F5">
        <w:rPr>
          <w:sz w:val="26"/>
          <w:szCs w:val="26"/>
        </w:rPr>
        <w:t xml:space="preserve"> тыс. рублей</w:t>
      </w:r>
      <w:r w:rsidR="000B0443" w:rsidRPr="006618F5">
        <w:rPr>
          <w:sz w:val="26"/>
          <w:szCs w:val="26"/>
        </w:rPr>
        <w:t xml:space="preserve">, на 2025 год </w:t>
      </w:r>
      <w:r w:rsidR="0098428F" w:rsidRPr="006618F5">
        <w:rPr>
          <w:sz w:val="26"/>
          <w:szCs w:val="26"/>
        </w:rPr>
        <w:t>2 125 629,</w:t>
      </w:r>
      <w:r w:rsidR="00BA73D6">
        <w:rPr>
          <w:sz w:val="26"/>
          <w:szCs w:val="26"/>
        </w:rPr>
        <w:t>13</w:t>
      </w:r>
      <w:r w:rsidR="0098428F" w:rsidRPr="006618F5">
        <w:rPr>
          <w:sz w:val="26"/>
          <w:szCs w:val="26"/>
        </w:rPr>
        <w:t xml:space="preserve"> тыс. рублей.</w:t>
      </w:r>
      <w:r w:rsidR="000B0443" w:rsidRPr="006618F5">
        <w:rPr>
          <w:sz w:val="26"/>
          <w:szCs w:val="26"/>
        </w:rPr>
        <w:t xml:space="preserve"> </w:t>
      </w:r>
    </w:p>
    <w:p w:rsidR="000B0443" w:rsidRPr="006618F5" w:rsidRDefault="000B0443" w:rsidP="000B0443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6618F5">
        <w:rPr>
          <w:sz w:val="26"/>
          <w:szCs w:val="26"/>
        </w:rPr>
        <w:t>При расчете расходов общая численность обучающихся в общеобразовательных организациях в 2022 году предусмотрена в количестве 19156 учащихся.</w:t>
      </w:r>
      <w:proofErr w:type="gramEnd"/>
      <w:r w:rsidRPr="006618F5">
        <w:rPr>
          <w:rFonts w:eastAsia="Calibri"/>
          <w:sz w:val="26"/>
          <w:szCs w:val="26"/>
        </w:rPr>
        <w:t xml:space="preserve"> Рост численности </w:t>
      </w:r>
      <w:proofErr w:type="gramStart"/>
      <w:r w:rsidRPr="006618F5">
        <w:rPr>
          <w:sz w:val="26"/>
          <w:szCs w:val="26"/>
        </w:rPr>
        <w:t>обучающихся</w:t>
      </w:r>
      <w:proofErr w:type="gramEnd"/>
      <w:r w:rsidRPr="006618F5">
        <w:rPr>
          <w:rFonts w:eastAsia="Calibri"/>
          <w:sz w:val="26"/>
          <w:szCs w:val="26"/>
        </w:rPr>
        <w:t xml:space="preserve"> по отношению к показателю, принятому в расчет при формировании бюджета на 2022 год, составляет 1234 человека.</w:t>
      </w:r>
    </w:p>
    <w:p w:rsidR="000B0443" w:rsidRPr="006618F5" w:rsidRDefault="000B0443" w:rsidP="000B0443">
      <w:pPr>
        <w:ind w:firstLine="708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реализации основного мероприятия подпрограммы «Предоставление общего (начального, основного, среднего) образования в общеобразовательных организациях» </w:t>
      </w:r>
      <w:r w:rsidRPr="006618F5">
        <w:rPr>
          <w:rFonts w:eastAsia="Calibri"/>
          <w:sz w:val="26"/>
          <w:szCs w:val="26"/>
        </w:rPr>
        <w:t xml:space="preserve">предусмотрены средства на </w:t>
      </w:r>
      <w:r w:rsidRPr="006618F5">
        <w:rPr>
          <w:sz w:val="26"/>
          <w:szCs w:val="26"/>
        </w:rPr>
        <w:t xml:space="preserve">оказание услуг муниципальными учреждениями </w:t>
      </w:r>
      <w:r w:rsidRPr="006618F5">
        <w:rPr>
          <w:rFonts w:eastAsia="Calibri"/>
          <w:sz w:val="26"/>
          <w:szCs w:val="26"/>
        </w:rPr>
        <w:t xml:space="preserve">в 2023 году </w:t>
      </w:r>
      <w:r w:rsidRPr="006618F5">
        <w:rPr>
          <w:sz w:val="26"/>
          <w:szCs w:val="26"/>
        </w:rPr>
        <w:t>1 946 211,</w:t>
      </w:r>
      <w:r w:rsidR="00FA2A1C">
        <w:rPr>
          <w:sz w:val="26"/>
          <w:szCs w:val="26"/>
        </w:rPr>
        <w:t>66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в 2024 году – 2 044 503,</w:t>
      </w:r>
      <w:r w:rsidR="00FA2A1C">
        <w:rPr>
          <w:sz w:val="26"/>
          <w:szCs w:val="26"/>
        </w:rPr>
        <w:t>72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в 20</w:t>
      </w:r>
      <w:r w:rsidR="0098428F" w:rsidRPr="006618F5">
        <w:rPr>
          <w:sz w:val="26"/>
          <w:szCs w:val="26"/>
        </w:rPr>
        <w:t>25 году – 2 125 629,</w:t>
      </w:r>
      <w:r w:rsidR="00FA2A1C">
        <w:rPr>
          <w:sz w:val="26"/>
          <w:szCs w:val="26"/>
        </w:rPr>
        <w:t>13</w:t>
      </w:r>
      <w:r w:rsidR="0098428F" w:rsidRPr="006618F5">
        <w:rPr>
          <w:sz w:val="26"/>
          <w:szCs w:val="26"/>
        </w:rPr>
        <w:t xml:space="preserve"> тыс. рублей.</w:t>
      </w:r>
      <w:r w:rsidRPr="006618F5">
        <w:rPr>
          <w:rFonts w:eastAsia="Calibri"/>
          <w:sz w:val="26"/>
          <w:szCs w:val="26"/>
        </w:rPr>
        <w:t xml:space="preserve"> </w:t>
      </w:r>
    </w:p>
    <w:p w:rsidR="000B0443" w:rsidRPr="006618F5" w:rsidRDefault="000B0443" w:rsidP="000B0443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lastRenderedPageBreak/>
        <w:t>Объем субвенции из бюджета Пермского края на обеспечение государственных гарантий реализации прав на получение общедоступного дошкольного, начального общего, основного общего, среднего общего образования в муниципальных общеобразовательных организациях составляет на 2023 год – 1 382 688,</w:t>
      </w:r>
      <w:r w:rsidR="00F17699">
        <w:rPr>
          <w:rFonts w:eastAsia="Calibri"/>
          <w:sz w:val="26"/>
          <w:szCs w:val="26"/>
        </w:rPr>
        <w:t>04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2024 год – 1 477 770,1</w:t>
      </w:r>
      <w:r w:rsidR="00F17699">
        <w:rPr>
          <w:rFonts w:eastAsia="Calibri"/>
          <w:sz w:val="26"/>
          <w:szCs w:val="26"/>
        </w:rPr>
        <w:t>3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2025 год – 1 550 845,2</w:t>
      </w:r>
      <w:r w:rsidR="00F17699">
        <w:rPr>
          <w:rFonts w:eastAsia="Calibri"/>
          <w:sz w:val="26"/>
          <w:szCs w:val="26"/>
        </w:rPr>
        <w:t>3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6618F5">
        <w:rPr>
          <w:color w:val="000000"/>
          <w:sz w:val="26"/>
          <w:szCs w:val="26"/>
        </w:rPr>
        <w:t>В целях создания условий для получения качественного образования, обеспечение охвата горячим питанием обучающихся</w:t>
      </w:r>
      <w:r w:rsidRPr="006618F5">
        <w:rPr>
          <w:sz w:val="26"/>
          <w:szCs w:val="26"/>
        </w:rPr>
        <w:t xml:space="preserve"> предусмотрены средства на предоставление бесплатного питания: из средств бюджета Пермского края учащимся 5-9 классов из многодетных малоимущих и малоимущих семей в 2023 году в сумме </w:t>
      </w:r>
      <w:r w:rsidRPr="00A27E8B">
        <w:rPr>
          <w:sz w:val="26"/>
          <w:szCs w:val="26"/>
        </w:rPr>
        <w:t>53 605,3</w:t>
      </w:r>
      <w:r w:rsidR="00A27E8B" w:rsidRPr="00A27E8B">
        <w:rPr>
          <w:sz w:val="26"/>
          <w:szCs w:val="26"/>
        </w:rPr>
        <w:t>0</w:t>
      </w:r>
      <w:r w:rsidRPr="00A27E8B">
        <w:rPr>
          <w:sz w:val="26"/>
          <w:szCs w:val="26"/>
        </w:rPr>
        <w:t xml:space="preserve"> тыс</w:t>
      </w:r>
      <w:r w:rsidRPr="006618F5">
        <w:rPr>
          <w:sz w:val="26"/>
          <w:szCs w:val="26"/>
        </w:rPr>
        <w:t xml:space="preserve">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из средств местного бюджета двухразового бесплатного питания обучающимся детям-инвалидам 5-9 классов и завтрака обучающимся детям-инвалидам 1-4 классов в</w:t>
      </w:r>
      <w:proofErr w:type="gramEnd"/>
      <w:r w:rsidRPr="006618F5">
        <w:rPr>
          <w:sz w:val="26"/>
          <w:szCs w:val="26"/>
        </w:rPr>
        <w:t xml:space="preserve"> сумме 2 534,0</w:t>
      </w:r>
      <w:r w:rsidR="00F17699">
        <w:rPr>
          <w:sz w:val="26"/>
          <w:szCs w:val="26"/>
        </w:rPr>
        <w:t>1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Увеличение обучающихся числа детей-инвалидов 1-4 классов на дому составило 21 чел. </w:t>
      </w:r>
    </w:p>
    <w:p w:rsidR="000B0443" w:rsidRPr="006618F5" w:rsidRDefault="000B0443" w:rsidP="000B0443">
      <w:pPr>
        <w:ind w:firstLine="708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</w:t>
      </w:r>
      <w:r w:rsidRPr="006618F5">
        <w:rPr>
          <w:bCs/>
          <w:sz w:val="26"/>
          <w:szCs w:val="26"/>
        </w:rPr>
        <w:t xml:space="preserve">ыделяются из федерального бюджета дополнительные средства по отдельным направлениям: </w:t>
      </w:r>
    </w:p>
    <w:p w:rsidR="000B0443" w:rsidRPr="006618F5" w:rsidRDefault="009A0299" w:rsidP="000B044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618F5">
        <w:rPr>
          <w:sz w:val="26"/>
          <w:szCs w:val="26"/>
        </w:rPr>
        <w:t>- н</w:t>
      </w:r>
      <w:r w:rsidR="000B0443" w:rsidRPr="006618F5">
        <w:rPr>
          <w:sz w:val="26"/>
          <w:szCs w:val="26"/>
        </w:rPr>
        <w:t xml:space="preserve">а </w:t>
      </w:r>
      <w:r w:rsidR="000B0443" w:rsidRPr="006618F5">
        <w:rPr>
          <w:bCs/>
          <w:sz w:val="26"/>
          <w:szCs w:val="26"/>
        </w:rPr>
        <w:t xml:space="preserve">организацию бесплатного горячего питания </w:t>
      </w:r>
      <w:proofErr w:type="gramStart"/>
      <w:r w:rsidR="000B0443" w:rsidRPr="006618F5">
        <w:rPr>
          <w:bCs/>
          <w:sz w:val="26"/>
          <w:szCs w:val="26"/>
        </w:rPr>
        <w:t>обучающимся</w:t>
      </w:r>
      <w:proofErr w:type="gramEnd"/>
      <w:r w:rsidR="000B0443" w:rsidRPr="006618F5">
        <w:rPr>
          <w:bCs/>
          <w:sz w:val="26"/>
          <w:szCs w:val="26"/>
        </w:rPr>
        <w:t>, получающих начальное общее образование в муниципальных образовательных организациях,</w:t>
      </w:r>
      <w:r w:rsidR="000B0443" w:rsidRPr="006618F5">
        <w:rPr>
          <w:sz w:val="26"/>
          <w:szCs w:val="26"/>
        </w:rPr>
        <w:t xml:space="preserve"> </w:t>
      </w:r>
      <w:r w:rsidR="000B0443" w:rsidRPr="006618F5">
        <w:rPr>
          <w:bCs/>
          <w:sz w:val="26"/>
          <w:szCs w:val="26"/>
        </w:rPr>
        <w:t xml:space="preserve">не менее одного раза в день, </w:t>
      </w:r>
      <w:r w:rsidR="000B0443" w:rsidRPr="006618F5">
        <w:rPr>
          <w:sz w:val="26"/>
          <w:szCs w:val="26"/>
        </w:rPr>
        <w:t>за счет федерального и бюджета Пермского края выделены средства: на 2023 год – 144 609,</w:t>
      </w:r>
      <w:r w:rsidR="00F17699">
        <w:rPr>
          <w:sz w:val="26"/>
          <w:szCs w:val="26"/>
        </w:rPr>
        <w:t>17</w:t>
      </w:r>
      <w:r w:rsidR="000B0443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B0443" w:rsidRPr="006618F5">
        <w:rPr>
          <w:sz w:val="26"/>
          <w:szCs w:val="26"/>
        </w:rPr>
        <w:t>, на 2024 год – 147 249,</w:t>
      </w:r>
      <w:r w:rsidR="00F17699">
        <w:rPr>
          <w:sz w:val="26"/>
          <w:szCs w:val="26"/>
        </w:rPr>
        <w:t>36</w:t>
      </w:r>
      <w:r w:rsidR="000B0443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F17699">
        <w:rPr>
          <w:sz w:val="26"/>
          <w:szCs w:val="26"/>
        </w:rPr>
        <w:t>, на 2025 год – 155 840,89</w:t>
      </w:r>
      <w:r w:rsidR="000B0443" w:rsidRPr="006618F5">
        <w:rPr>
          <w:sz w:val="26"/>
          <w:szCs w:val="26"/>
        </w:rPr>
        <w:t xml:space="preserve"> тыс. руб</w:t>
      </w:r>
      <w:r w:rsidR="00335877">
        <w:rPr>
          <w:sz w:val="26"/>
          <w:szCs w:val="26"/>
        </w:rPr>
        <w:t>лей</w:t>
      </w:r>
      <w:r w:rsidRPr="006618F5">
        <w:rPr>
          <w:sz w:val="26"/>
          <w:szCs w:val="26"/>
        </w:rPr>
        <w:t>;</w:t>
      </w:r>
      <w:r w:rsidR="000B0443" w:rsidRPr="006618F5">
        <w:rPr>
          <w:rFonts w:eastAsia="Calibri"/>
          <w:sz w:val="26"/>
          <w:szCs w:val="26"/>
        </w:rPr>
        <w:t xml:space="preserve"> </w:t>
      </w:r>
    </w:p>
    <w:p w:rsidR="000B0443" w:rsidRPr="006618F5" w:rsidRDefault="009A0299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н</w:t>
      </w:r>
      <w:r w:rsidR="000B0443" w:rsidRPr="006618F5">
        <w:rPr>
          <w:sz w:val="26"/>
          <w:szCs w:val="26"/>
        </w:rPr>
        <w:t xml:space="preserve">а обеспечение выплат ежемесячного денежного вознаграждения за классное руководство в размере 5,0 тыс. </w:t>
      </w:r>
      <w:r w:rsidR="00B94C7E">
        <w:rPr>
          <w:sz w:val="26"/>
          <w:szCs w:val="26"/>
        </w:rPr>
        <w:t>рублей</w:t>
      </w:r>
      <w:r w:rsidR="000B0443" w:rsidRPr="006618F5">
        <w:rPr>
          <w:sz w:val="26"/>
          <w:szCs w:val="26"/>
        </w:rPr>
        <w:t xml:space="preserve">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дополнительно к краевым средствам за счет федерального бюджета выделено на 2023-2025 годы – 72 667,9</w:t>
      </w:r>
      <w:r w:rsidR="00335877">
        <w:rPr>
          <w:sz w:val="26"/>
          <w:szCs w:val="26"/>
        </w:rPr>
        <w:t>0</w:t>
      </w:r>
      <w:r w:rsidR="000B0443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B0443" w:rsidRPr="006618F5">
        <w:rPr>
          <w:sz w:val="26"/>
          <w:szCs w:val="26"/>
        </w:rPr>
        <w:t xml:space="preserve"> ежегодно</w:t>
      </w:r>
      <w:r w:rsidR="00004229">
        <w:rPr>
          <w:sz w:val="26"/>
          <w:szCs w:val="26"/>
        </w:rPr>
        <w:t>.</w:t>
      </w:r>
    </w:p>
    <w:p w:rsidR="000B0443" w:rsidRPr="006618F5" w:rsidRDefault="00004229" w:rsidP="000B0443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004229">
        <w:rPr>
          <w:rFonts w:eastAsia="Calibri"/>
          <w:sz w:val="26"/>
          <w:szCs w:val="26"/>
        </w:rPr>
        <w:t>Н</w:t>
      </w:r>
      <w:r w:rsidR="000B0443" w:rsidRPr="00004229">
        <w:rPr>
          <w:rFonts w:eastAsia="Calibri"/>
          <w:sz w:val="26"/>
          <w:szCs w:val="26"/>
        </w:rPr>
        <w:t>а оснащение оборудованием (учебное, интерактивное, спортивно-игровое (прогулочное)) образовательных организаций, реализующих программы дошкольного образования в детских садах, в соответствии с требованиями федерального государственного образовательного стандарта дошкольного образования предусмотрено за счет средств бюджета Пермского края на 2023 год – 675,0</w:t>
      </w:r>
      <w:r w:rsidR="00A27E8B">
        <w:rPr>
          <w:rFonts w:eastAsia="Calibri"/>
          <w:sz w:val="26"/>
          <w:szCs w:val="26"/>
        </w:rPr>
        <w:t>0</w:t>
      </w:r>
      <w:r w:rsidR="000B0443" w:rsidRPr="00004229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="000B0443" w:rsidRPr="00004229">
        <w:rPr>
          <w:rFonts w:eastAsia="Calibri"/>
          <w:sz w:val="26"/>
          <w:szCs w:val="26"/>
        </w:rPr>
        <w:t>, на 2024 год – 600</w:t>
      </w:r>
      <w:r w:rsidR="00A27E8B">
        <w:rPr>
          <w:rFonts w:eastAsia="Calibri"/>
          <w:sz w:val="26"/>
          <w:szCs w:val="26"/>
        </w:rPr>
        <w:t>,00</w:t>
      </w:r>
      <w:r w:rsidR="000B0443" w:rsidRPr="00004229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="00335877">
        <w:rPr>
          <w:rFonts w:eastAsia="Calibri"/>
          <w:sz w:val="26"/>
          <w:szCs w:val="26"/>
        </w:rPr>
        <w:t>.</w:t>
      </w:r>
    </w:p>
    <w:p w:rsidR="000B0443" w:rsidRPr="006618F5" w:rsidRDefault="009A0299" w:rsidP="000B044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rFonts w:eastAsia="Calibri"/>
          <w:sz w:val="26"/>
          <w:szCs w:val="26"/>
        </w:rPr>
        <w:t>Н</w:t>
      </w:r>
      <w:r w:rsidR="000B0443" w:rsidRPr="006618F5">
        <w:rPr>
          <w:rFonts w:eastAsia="Calibri"/>
          <w:sz w:val="26"/>
          <w:szCs w:val="26"/>
        </w:rPr>
        <w:t>а обеспечение деятельности (оказание услуг, выполнение работ) муниципальных учреждений (организаций) в рамках муниципального задания предусмотрены средства за счет бюджета Пермского округа в сумме 323 344,</w:t>
      </w:r>
      <w:r w:rsidR="00F17699">
        <w:rPr>
          <w:rFonts w:eastAsia="Calibri"/>
          <w:sz w:val="26"/>
          <w:szCs w:val="26"/>
        </w:rPr>
        <w:t>22</w:t>
      </w:r>
      <w:r w:rsidR="000B0443"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="000B0443" w:rsidRPr="006618F5">
        <w:rPr>
          <w:rFonts w:eastAsia="Calibri"/>
          <w:sz w:val="26"/>
          <w:szCs w:val="26"/>
        </w:rPr>
        <w:t xml:space="preserve"> ежегодно. </w:t>
      </w:r>
      <w:proofErr w:type="gramStart"/>
      <w:r w:rsidR="00BD0039">
        <w:rPr>
          <w:rFonts w:eastAsia="Calibri"/>
          <w:sz w:val="26"/>
          <w:szCs w:val="26"/>
        </w:rPr>
        <w:t xml:space="preserve">С 2023 года </w:t>
      </w:r>
      <w:r w:rsidR="000B0443" w:rsidRPr="006618F5">
        <w:rPr>
          <w:rFonts w:eastAsia="Calibri"/>
          <w:sz w:val="26"/>
          <w:szCs w:val="26"/>
        </w:rPr>
        <w:t>целевые расходы на проведение обязательных предварительных и периодических медицинских осмотров работников образовательных учреждений,</w:t>
      </w:r>
      <w:r w:rsidR="000B0443" w:rsidRPr="006618F5">
        <w:rPr>
          <w:sz w:val="26"/>
          <w:szCs w:val="26"/>
        </w:rPr>
        <w:t xml:space="preserve"> на предоставление бесплатного питания обучающимся с ограниченными возможностями здоровья, </w:t>
      </w:r>
      <w:r w:rsidR="000B0443" w:rsidRPr="006618F5">
        <w:rPr>
          <w:rFonts w:eastAsia="Calibri"/>
          <w:sz w:val="26"/>
          <w:szCs w:val="26"/>
        </w:rPr>
        <w:t xml:space="preserve"> расходы на возмещение затрат образовательных организаций, реализующих образовательную программу дошкольного образования на осуществление присмотра и ухода</w:t>
      </w:r>
      <w:r w:rsidR="000B0443" w:rsidRPr="006618F5">
        <w:rPr>
          <w:sz w:val="26"/>
          <w:szCs w:val="26"/>
        </w:rPr>
        <w:t xml:space="preserve"> по льготным категориям детей, на организацию перевозки обучающихся до образовательной организации и обратно включены в нормативные затраты на оказание</w:t>
      </w:r>
      <w:proofErr w:type="gramEnd"/>
      <w:r w:rsidR="000B0443" w:rsidRPr="006618F5">
        <w:rPr>
          <w:sz w:val="26"/>
          <w:szCs w:val="26"/>
        </w:rPr>
        <w:t xml:space="preserve"> муниципальных услуг на присмотр и уход за </w:t>
      </w:r>
      <w:proofErr w:type="gramStart"/>
      <w:r w:rsidR="000B0443" w:rsidRPr="006618F5">
        <w:rPr>
          <w:sz w:val="26"/>
          <w:szCs w:val="26"/>
        </w:rPr>
        <w:t>детьми</w:t>
      </w:r>
      <w:proofErr w:type="gramEnd"/>
      <w:r w:rsidR="000B0443" w:rsidRPr="006618F5">
        <w:rPr>
          <w:sz w:val="26"/>
          <w:szCs w:val="26"/>
        </w:rPr>
        <w:t xml:space="preserve"> и реализацию основных общеобразовательных программ дошкольного образования, основных общеобразовательных программ.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Предусмотрены средства на реализацию проекта «Мобильный учитель» в сумме 1 371,1</w:t>
      </w:r>
      <w:r w:rsidR="00F17699">
        <w:rPr>
          <w:sz w:val="26"/>
          <w:szCs w:val="26"/>
        </w:rPr>
        <w:t>4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 на содержание автомобилей, приобретенных за счет бюджета Пермского края.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Запланированы средства в сумме 1 981,9</w:t>
      </w:r>
      <w:r w:rsidR="007406D5">
        <w:rPr>
          <w:sz w:val="26"/>
          <w:szCs w:val="26"/>
        </w:rPr>
        <w:t>2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 на организацию </w:t>
      </w:r>
      <w:r w:rsidRPr="006618F5">
        <w:rPr>
          <w:sz w:val="26"/>
          <w:szCs w:val="26"/>
        </w:rPr>
        <w:lastRenderedPageBreak/>
        <w:t>подвоза педагогических работников в образовательные учреждения в связи с производственной необходимостью.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На организацию питания </w:t>
      </w:r>
      <w:proofErr w:type="gramStart"/>
      <w:r w:rsidRPr="006618F5">
        <w:rPr>
          <w:sz w:val="26"/>
          <w:szCs w:val="26"/>
        </w:rPr>
        <w:t>обучающихся общеобразовательных организаций, проживающих в интернатах с круглосуточным проживанием при муниципальных общеобразовательных организациях запланированы</w:t>
      </w:r>
      <w:proofErr w:type="gramEnd"/>
      <w:r w:rsidRPr="006618F5">
        <w:rPr>
          <w:sz w:val="26"/>
          <w:szCs w:val="26"/>
        </w:rPr>
        <w:t xml:space="preserve"> средства в сумме 422,2</w:t>
      </w:r>
      <w:r w:rsidR="007406D5">
        <w:rPr>
          <w:sz w:val="26"/>
          <w:szCs w:val="26"/>
        </w:rPr>
        <w:t>2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ежегодно.</w:t>
      </w:r>
    </w:p>
    <w:p w:rsidR="00BD0039" w:rsidRDefault="000B0443" w:rsidP="000B044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>На проведение обязательных медицинских психиатрических освидетельствований педагогических работников муниципальных образовательных организаций предусмотрено в 2023 году 56,</w:t>
      </w:r>
      <w:r w:rsidR="007406D5">
        <w:rPr>
          <w:rFonts w:eastAsia="Calibri"/>
          <w:sz w:val="26"/>
          <w:szCs w:val="26"/>
        </w:rPr>
        <w:t>58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в 2024 – 10,</w:t>
      </w:r>
      <w:r w:rsidR="007406D5">
        <w:rPr>
          <w:rFonts w:eastAsia="Calibri"/>
          <w:sz w:val="26"/>
          <w:szCs w:val="26"/>
        </w:rPr>
        <w:t>0</w:t>
      </w:r>
      <w:r w:rsidR="00A27E8B">
        <w:rPr>
          <w:rFonts w:eastAsia="Calibri"/>
          <w:sz w:val="26"/>
          <w:szCs w:val="26"/>
        </w:rPr>
        <w:t>0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в 2025 году – 162,</w:t>
      </w:r>
      <w:r w:rsidR="007406D5">
        <w:rPr>
          <w:rFonts w:eastAsia="Calibri"/>
          <w:sz w:val="26"/>
          <w:szCs w:val="26"/>
        </w:rPr>
        <w:t>24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 </w:t>
      </w:r>
    </w:p>
    <w:p w:rsidR="000B0443" w:rsidRPr="00BD0039" w:rsidRDefault="00BD0039" w:rsidP="000B0443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2"/>
          <w:szCs w:val="22"/>
        </w:rPr>
      </w:pPr>
      <w:proofErr w:type="spellStart"/>
      <w:r w:rsidRPr="00BD0039">
        <w:rPr>
          <w:rFonts w:eastAsia="Calibri"/>
          <w:i/>
          <w:sz w:val="22"/>
          <w:szCs w:val="22"/>
        </w:rPr>
        <w:t>Справочно</w:t>
      </w:r>
      <w:proofErr w:type="spellEnd"/>
      <w:r w:rsidRPr="00BD0039">
        <w:rPr>
          <w:rFonts w:eastAsia="Calibri"/>
          <w:i/>
          <w:sz w:val="22"/>
          <w:szCs w:val="22"/>
        </w:rPr>
        <w:t xml:space="preserve">: </w:t>
      </w:r>
      <w:proofErr w:type="gramStart"/>
      <w:r w:rsidR="000B0443" w:rsidRPr="00BD0039">
        <w:rPr>
          <w:i/>
          <w:sz w:val="22"/>
          <w:szCs w:val="22"/>
        </w:rPr>
        <w:t xml:space="preserve">В соответствии с </w:t>
      </w:r>
      <w:r w:rsidR="000B0443" w:rsidRPr="00BD0039">
        <w:rPr>
          <w:rFonts w:eastAsia="Calibri"/>
          <w:i/>
          <w:sz w:val="22"/>
          <w:szCs w:val="22"/>
        </w:rPr>
        <w:t>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опасности», утвержденным</w:t>
      </w:r>
      <w:r w:rsidR="000B0443" w:rsidRPr="00BD0039">
        <w:rPr>
          <w:i/>
          <w:sz w:val="22"/>
          <w:szCs w:val="22"/>
        </w:rPr>
        <w:t xml:space="preserve"> </w:t>
      </w:r>
      <w:r w:rsidR="000B0443" w:rsidRPr="00BD0039">
        <w:rPr>
          <w:rFonts w:eastAsia="Calibri"/>
          <w:i/>
          <w:sz w:val="22"/>
          <w:szCs w:val="22"/>
        </w:rPr>
        <w:t>постановлением Правительства РФ от 28.04.1993 № 377 «О реализации Закона Российской Федерации «О психиатрической помощи и гарантиях прав граждан при ее оказании» соответствующие работники образовательной организации обязаны проходить психиатрическое освидетельствование не реже одного раза в пять лет.</w:t>
      </w:r>
      <w:proofErr w:type="gramEnd"/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sz w:val="26"/>
          <w:szCs w:val="26"/>
        </w:rPr>
      </w:pPr>
      <w:r w:rsidRPr="006618F5">
        <w:rPr>
          <w:sz w:val="26"/>
          <w:szCs w:val="26"/>
        </w:rPr>
        <w:t xml:space="preserve">Предусматриваются средства </w:t>
      </w:r>
      <w:proofErr w:type="gramStart"/>
      <w:r w:rsidRPr="006618F5">
        <w:rPr>
          <w:sz w:val="26"/>
          <w:szCs w:val="26"/>
        </w:rPr>
        <w:t xml:space="preserve">на приобретение услуг по предоставлению спортивных объектов </w:t>
      </w:r>
      <w:r w:rsidRPr="006618F5">
        <w:rPr>
          <w:bCs/>
          <w:sz w:val="26"/>
          <w:szCs w:val="26"/>
        </w:rPr>
        <w:t>для проведения уроков физкультуры в связи с загруженностью</w:t>
      </w:r>
      <w:proofErr w:type="gramEnd"/>
      <w:r w:rsidRPr="006618F5">
        <w:rPr>
          <w:bCs/>
          <w:sz w:val="26"/>
          <w:szCs w:val="26"/>
        </w:rPr>
        <w:t xml:space="preserve"> спортивных залов школ в сумме 3 019,2</w:t>
      </w:r>
      <w:r w:rsidR="006E1A9D">
        <w:rPr>
          <w:bCs/>
          <w:sz w:val="26"/>
          <w:szCs w:val="26"/>
        </w:rPr>
        <w:t>0</w:t>
      </w:r>
      <w:r w:rsidRPr="006618F5">
        <w:rPr>
          <w:bCs/>
          <w:sz w:val="26"/>
          <w:szCs w:val="26"/>
        </w:rPr>
        <w:t xml:space="preserve"> тыс. </w:t>
      </w:r>
      <w:r w:rsidR="00B94C7E">
        <w:rPr>
          <w:bCs/>
          <w:sz w:val="26"/>
          <w:szCs w:val="26"/>
        </w:rPr>
        <w:t>рублей</w:t>
      </w:r>
      <w:r w:rsidRPr="006618F5">
        <w:rPr>
          <w:bCs/>
          <w:sz w:val="26"/>
          <w:szCs w:val="26"/>
        </w:rPr>
        <w:t xml:space="preserve"> ежегодно.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целях реализации мероприятий</w:t>
      </w:r>
      <w:r w:rsidRPr="006618F5">
        <w:rPr>
          <w:b/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дорожной карты по реализации Национального проекта «Образование» в Пермском муниципальном </w:t>
      </w:r>
      <w:r w:rsidR="00BD0039">
        <w:rPr>
          <w:sz w:val="26"/>
          <w:szCs w:val="26"/>
        </w:rPr>
        <w:t>округе</w:t>
      </w:r>
      <w:r w:rsidRPr="006618F5">
        <w:rPr>
          <w:sz w:val="26"/>
          <w:szCs w:val="26"/>
        </w:rPr>
        <w:t xml:space="preserve"> для обеспечения деятельности Центров образования «Точки роста» предусмотрено за счет средств местного бюджета на 2023 год 5 105,3</w:t>
      </w:r>
      <w:r w:rsidR="006E1A9D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на 2024-2025 годы по 5 703,2</w:t>
      </w:r>
      <w:r w:rsidR="006E1A9D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ежегодно. 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Пермском муниципальном округе продолжат функционировать две «Точки роста»: на базе МАОУ «</w:t>
      </w:r>
      <w:proofErr w:type="spellStart"/>
      <w:r w:rsidRPr="006618F5">
        <w:rPr>
          <w:sz w:val="26"/>
          <w:szCs w:val="26"/>
        </w:rPr>
        <w:t>Фроловская</w:t>
      </w:r>
      <w:proofErr w:type="spellEnd"/>
      <w:r w:rsidRPr="006618F5">
        <w:rPr>
          <w:sz w:val="26"/>
          <w:szCs w:val="26"/>
        </w:rPr>
        <w:t xml:space="preserve"> средняя школа» и МАОУ «Савинская средняя школа», в 2023 г. планируется открытие «Точки роста» в МАОУ «</w:t>
      </w:r>
      <w:proofErr w:type="spellStart"/>
      <w:r w:rsidRPr="006618F5">
        <w:rPr>
          <w:sz w:val="26"/>
          <w:szCs w:val="26"/>
        </w:rPr>
        <w:t>Бабкинская</w:t>
      </w:r>
      <w:proofErr w:type="spellEnd"/>
      <w:r w:rsidRPr="006618F5">
        <w:rPr>
          <w:sz w:val="26"/>
          <w:szCs w:val="26"/>
        </w:rPr>
        <w:t xml:space="preserve"> средняя школа».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>Целью создания и функционирования Центров образования является обеспечение условий для внедрения на всех уровнях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  <w:proofErr w:type="gramEnd"/>
      <w:r w:rsidRPr="006618F5">
        <w:rPr>
          <w:sz w:val="26"/>
          <w:szCs w:val="26"/>
        </w:rPr>
        <w:t xml:space="preserve"> </w:t>
      </w:r>
      <w:proofErr w:type="gramStart"/>
      <w:r w:rsidRPr="006618F5">
        <w:rPr>
          <w:sz w:val="26"/>
          <w:szCs w:val="26"/>
        </w:rPr>
        <w:t xml:space="preserve">За счет средств федерального и краевого бюджетов </w:t>
      </w:r>
      <w:r w:rsidRPr="006618F5">
        <w:rPr>
          <w:color w:val="000000"/>
          <w:kern w:val="24"/>
          <w:sz w:val="26"/>
          <w:szCs w:val="26"/>
        </w:rPr>
        <w:t>создана материально-техническая база для реализации основных и дополнительных общеобразовательных программ цифрового, естественно-научного и гуманитарного профилей.</w:t>
      </w:r>
      <w:proofErr w:type="gramEnd"/>
      <w:r w:rsidRPr="006618F5">
        <w:rPr>
          <w:rFonts w:ascii="Calibri" w:hAnsi="Calibri"/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Средства местного бюджета по условиям реализации проекта предоставляются на оплату труда педагогов, обеспечивающих учебный процесс Центра, на приобретение горюче-смазочных материалов, транспортные услуги для организации подвоза учащихся общеобразовательных организаций Пермского муниципального </w:t>
      </w:r>
      <w:r w:rsidR="00BA525B">
        <w:rPr>
          <w:sz w:val="26"/>
          <w:szCs w:val="26"/>
        </w:rPr>
        <w:t>округа</w:t>
      </w:r>
      <w:r w:rsidRPr="006618F5">
        <w:rPr>
          <w:sz w:val="26"/>
          <w:szCs w:val="26"/>
        </w:rPr>
        <w:t>, обучающихся на базе Центра, текущее обеспечение материальными расходами, на организацию и проведение социально-культурных мероприятий на базе Центра.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соответствии с</w:t>
      </w:r>
      <w:r w:rsidRPr="006618F5">
        <w:rPr>
          <w:b/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для обеспечения деятельности </w:t>
      </w:r>
      <w:r w:rsidRPr="006618F5">
        <w:rPr>
          <w:rFonts w:eastAsia="Calibri"/>
          <w:sz w:val="26"/>
          <w:szCs w:val="26"/>
        </w:rPr>
        <w:t>районного ресурсного центра</w:t>
      </w:r>
      <w:r w:rsidRPr="006618F5">
        <w:rPr>
          <w:sz w:val="26"/>
          <w:szCs w:val="26"/>
        </w:rPr>
        <w:t xml:space="preserve"> предусмотрено за счет средств бюджета </w:t>
      </w:r>
      <w:r w:rsidR="00F61035" w:rsidRPr="006618F5">
        <w:rPr>
          <w:sz w:val="26"/>
          <w:szCs w:val="26"/>
        </w:rPr>
        <w:t xml:space="preserve">округа </w:t>
      </w:r>
      <w:r w:rsidRPr="006618F5">
        <w:rPr>
          <w:sz w:val="26"/>
          <w:szCs w:val="26"/>
        </w:rPr>
        <w:t xml:space="preserve">1 856,2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ежегодно. Р</w:t>
      </w:r>
      <w:r w:rsidRPr="006618F5">
        <w:rPr>
          <w:rFonts w:eastAsia="Calibri"/>
          <w:sz w:val="26"/>
          <w:szCs w:val="26"/>
        </w:rPr>
        <w:t>айонный ресурсный центр функционирует на базе МАОУ «</w:t>
      </w:r>
      <w:proofErr w:type="spellStart"/>
      <w:r w:rsidRPr="006618F5">
        <w:rPr>
          <w:rFonts w:eastAsia="Calibri"/>
          <w:sz w:val="26"/>
          <w:szCs w:val="26"/>
        </w:rPr>
        <w:t>Усть-Качкинская</w:t>
      </w:r>
      <w:proofErr w:type="spellEnd"/>
      <w:r w:rsidRPr="006618F5">
        <w:rPr>
          <w:rFonts w:eastAsia="Calibri"/>
          <w:sz w:val="26"/>
          <w:szCs w:val="26"/>
        </w:rPr>
        <w:t xml:space="preserve"> средняя школа» и МАОУ «Лобановская средняя школа». Ресурсный центр организует совместную </w:t>
      </w:r>
      <w:r w:rsidRPr="006618F5">
        <w:rPr>
          <w:rFonts w:eastAsia="Calibri"/>
          <w:sz w:val="26"/>
          <w:szCs w:val="26"/>
        </w:rPr>
        <w:lastRenderedPageBreak/>
        <w:t xml:space="preserve">деятельность базовых школ с образовательными учреждениями и учреждениями высшего образования, которые обеспечивают возможность </w:t>
      </w:r>
      <w:proofErr w:type="gramStart"/>
      <w:r w:rsidRPr="006618F5">
        <w:rPr>
          <w:rFonts w:eastAsia="Calibri"/>
          <w:sz w:val="26"/>
          <w:szCs w:val="26"/>
        </w:rPr>
        <w:t>обучающемуся</w:t>
      </w:r>
      <w:proofErr w:type="gramEnd"/>
      <w:r w:rsidRPr="006618F5">
        <w:rPr>
          <w:rFonts w:eastAsia="Calibri"/>
          <w:sz w:val="26"/>
          <w:szCs w:val="26"/>
        </w:rPr>
        <w:t xml:space="preserve"> осваивать образовательную программу профильного уровня естественнонаучной, гуманитарной и технической направленности в соответствии с индивидуальными запросами. </w:t>
      </w:r>
      <w:r w:rsidRPr="006618F5">
        <w:rPr>
          <w:sz w:val="26"/>
          <w:szCs w:val="26"/>
        </w:rPr>
        <w:t xml:space="preserve">Средства направляются на оплату труда педагогов, обеспечивающих учебный процесс Центра, на приобретение горюче-смазочных материалов, транспортные услуги для организации подвоза учащихся общеобразовательных организаций Пермского муниципального </w:t>
      </w:r>
      <w:r w:rsidR="00BD0039">
        <w:rPr>
          <w:sz w:val="26"/>
          <w:szCs w:val="26"/>
        </w:rPr>
        <w:t>округа</w:t>
      </w:r>
      <w:r w:rsidRPr="006618F5">
        <w:rPr>
          <w:sz w:val="26"/>
          <w:szCs w:val="26"/>
        </w:rPr>
        <w:t>, обучающихся на базе Центра, на оснащение современным оборудованием.</w:t>
      </w:r>
    </w:p>
    <w:p w:rsidR="000B0443" w:rsidRPr="006618F5" w:rsidRDefault="000B0443" w:rsidP="000B0443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</w:rPr>
      </w:pPr>
      <w:proofErr w:type="gramStart"/>
      <w:r w:rsidRPr="006618F5">
        <w:rPr>
          <w:rFonts w:eastAsia="Calibri"/>
          <w:sz w:val="26"/>
          <w:szCs w:val="26"/>
        </w:rPr>
        <w:t xml:space="preserve">В целях реализации мероприятий, направленных на снижение распространения </w:t>
      </w:r>
      <w:proofErr w:type="spellStart"/>
      <w:r w:rsidRPr="006618F5">
        <w:rPr>
          <w:rFonts w:eastAsia="Calibri"/>
          <w:sz w:val="26"/>
          <w:szCs w:val="26"/>
        </w:rPr>
        <w:t>коронавирусной</w:t>
      </w:r>
      <w:proofErr w:type="spellEnd"/>
      <w:r w:rsidRPr="006618F5">
        <w:rPr>
          <w:rFonts w:eastAsia="Calibri"/>
          <w:sz w:val="26"/>
          <w:szCs w:val="26"/>
        </w:rPr>
        <w:t xml:space="preserve"> инфекции (</w:t>
      </w:r>
      <w:r w:rsidRPr="006618F5">
        <w:rPr>
          <w:rFonts w:eastAsia="Calibri"/>
          <w:sz w:val="26"/>
          <w:szCs w:val="26"/>
          <w:lang w:val="en-US"/>
        </w:rPr>
        <w:t>COVID</w:t>
      </w:r>
      <w:r w:rsidRPr="006618F5">
        <w:rPr>
          <w:rFonts w:eastAsia="Calibri"/>
          <w:sz w:val="26"/>
          <w:szCs w:val="26"/>
        </w:rPr>
        <w:t xml:space="preserve"> - 19) в подпрограмме предусмотрены целевые средства на приобретение дезинфицирующих средств для уборки по противовирусному типу и антисептических средств для обработки рук на 2023 год в сумме 5 880,</w:t>
      </w:r>
      <w:r w:rsidR="006E1A9D">
        <w:rPr>
          <w:rFonts w:eastAsia="Calibri"/>
          <w:sz w:val="26"/>
          <w:szCs w:val="26"/>
        </w:rPr>
        <w:t>76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на 2024 – 5 974,2</w:t>
      </w:r>
      <w:r w:rsidR="006E1A9D">
        <w:rPr>
          <w:rFonts w:eastAsia="Calibri"/>
          <w:sz w:val="26"/>
          <w:szCs w:val="26"/>
        </w:rPr>
        <w:t>2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>, на 2025 – 5 880,</w:t>
      </w:r>
      <w:r w:rsidR="006E1A9D">
        <w:rPr>
          <w:rFonts w:eastAsia="Calibri"/>
          <w:sz w:val="26"/>
          <w:szCs w:val="26"/>
        </w:rPr>
        <w:t>76</w:t>
      </w:r>
      <w:r w:rsidRPr="006618F5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proofErr w:type="gramEnd"/>
    </w:p>
    <w:p w:rsidR="000B0443" w:rsidRPr="006618F5" w:rsidRDefault="000B0443" w:rsidP="000B0443">
      <w:pPr>
        <w:widowControl w:val="0"/>
        <w:ind w:firstLine="709"/>
        <w:contextualSpacing/>
        <w:jc w:val="both"/>
        <w:rPr>
          <w:rFonts w:eastAsia="Calibri"/>
          <w:sz w:val="26"/>
          <w:szCs w:val="26"/>
          <w:highlight w:val="yellow"/>
        </w:rPr>
      </w:pPr>
    </w:p>
    <w:p w:rsidR="00C92492" w:rsidRPr="006618F5" w:rsidRDefault="000B0443" w:rsidP="000B0443">
      <w:pPr>
        <w:widowControl w:val="0"/>
        <w:ind w:firstLine="709"/>
        <w:contextualSpacing/>
        <w:jc w:val="center"/>
        <w:rPr>
          <w:rFonts w:eastAsia="Calibri"/>
          <w:b/>
          <w:sz w:val="26"/>
          <w:szCs w:val="26"/>
        </w:rPr>
      </w:pPr>
      <w:r w:rsidRPr="006618F5">
        <w:rPr>
          <w:rFonts w:eastAsia="Calibri"/>
          <w:b/>
          <w:sz w:val="26"/>
          <w:szCs w:val="26"/>
        </w:rPr>
        <w:t xml:space="preserve">Подпрограмма </w:t>
      </w:r>
    </w:p>
    <w:p w:rsidR="000B0443" w:rsidRPr="006618F5" w:rsidRDefault="000B0443" w:rsidP="000B0443">
      <w:pPr>
        <w:widowControl w:val="0"/>
        <w:ind w:firstLine="709"/>
        <w:contextualSpacing/>
        <w:jc w:val="center"/>
        <w:rPr>
          <w:rFonts w:eastAsia="Calibri"/>
          <w:b/>
          <w:sz w:val="26"/>
          <w:szCs w:val="26"/>
        </w:rPr>
      </w:pPr>
      <w:r w:rsidRPr="006618F5">
        <w:rPr>
          <w:rFonts w:eastAsia="Calibri"/>
          <w:b/>
          <w:sz w:val="26"/>
          <w:szCs w:val="26"/>
        </w:rPr>
        <w:t>«Развитие системы воспитания и дополнительного образования»</w:t>
      </w:r>
    </w:p>
    <w:p w:rsidR="000B0443" w:rsidRPr="006618F5" w:rsidRDefault="000B0443" w:rsidP="000B0443">
      <w:pPr>
        <w:widowControl w:val="0"/>
        <w:ind w:firstLine="709"/>
        <w:contextualSpacing/>
        <w:jc w:val="center"/>
        <w:rPr>
          <w:rFonts w:eastAsia="Calibri"/>
          <w:b/>
          <w:sz w:val="26"/>
          <w:szCs w:val="26"/>
        </w:rPr>
      </w:pPr>
    </w:p>
    <w:p w:rsidR="000B0443" w:rsidRPr="006618F5" w:rsidRDefault="00F61035" w:rsidP="000B0443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 xml:space="preserve">Цель подпрограммы - </w:t>
      </w:r>
      <w:r w:rsidR="000B0443" w:rsidRPr="006618F5">
        <w:rPr>
          <w:sz w:val="26"/>
          <w:szCs w:val="26"/>
        </w:rPr>
        <w:t>решение комплекса задач по с</w:t>
      </w:r>
      <w:r w:rsidR="000B0443" w:rsidRPr="006618F5">
        <w:rPr>
          <w:rFonts w:eastAsia="Calibri"/>
          <w:sz w:val="26"/>
          <w:szCs w:val="26"/>
        </w:rPr>
        <w:t xml:space="preserve">озданию условий </w:t>
      </w:r>
      <w:r w:rsidR="000B0443" w:rsidRPr="006618F5">
        <w:rPr>
          <w:sz w:val="26"/>
          <w:szCs w:val="26"/>
        </w:rPr>
        <w:t>для самоопределения и социализации детей и подростков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формирования у детей и подростков чувства патриотизма, гражданственности,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B0443" w:rsidRPr="006618F5" w:rsidRDefault="00F763E9" w:rsidP="000B0443">
      <w:pPr>
        <w:ind w:firstLine="708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рамках подпрограммы предусмотрены средства на 2023</w:t>
      </w:r>
      <w:r w:rsidR="0032447A" w:rsidRPr="006618F5">
        <w:rPr>
          <w:sz w:val="26"/>
          <w:szCs w:val="26"/>
        </w:rPr>
        <w:t>-2025</w:t>
      </w:r>
      <w:r w:rsidRPr="006618F5">
        <w:rPr>
          <w:sz w:val="26"/>
          <w:szCs w:val="26"/>
        </w:rPr>
        <w:t xml:space="preserve"> год </w:t>
      </w:r>
      <w:r w:rsidR="00BD0039">
        <w:rPr>
          <w:sz w:val="26"/>
          <w:szCs w:val="26"/>
        </w:rPr>
        <w:t>по</w:t>
      </w:r>
      <w:r w:rsidR="000B0443" w:rsidRPr="006618F5">
        <w:rPr>
          <w:rFonts w:eastAsia="Calibri"/>
          <w:sz w:val="26"/>
          <w:szCs w:val="26"/>
        </w:rPr>
        <w:t xml:space="preserve"> 96 552,</w:t>
      </w:r>
      <w:r w:rsidR="00335877">
        <w:rPr>
          <w:rFonts w:eastAsia="Calibri"/>
          <w:sz w:val="26"/>
          <w:szCs w:val="26"/>
        </w:rPr>
        <w:t>58</w:t>
      </w:r>
      <w:r w:rsidR="000B0443" w:rsidRPr="006618F5">
        <w:rPr>
          <w:rFonts w:eastAsia="Calibri"/>
          <w:sz w:val="26"/>
          <w:szCs w:val="26"/>
        </w:rPr>
        <w:t xml:space="preserve"> тыс. руб</w:t>
      </w:r>
      <w:r w:rsidR="00BD0039">
        <w:rPr>
          <w:rFonts w:eastAsia="Calibri"/>
          <w:sz w:val="26"/>
          <w:szCs w:val="26"/>
        </w:rPr>
        <w:t>лей</w:t>
      </w:r>
      <w:r w:rsidR="000B0443" w:rsidRPr="006618F5">
        <w:rPr>
          <w:rFonts w:eastAsia="Calibri"/>
          <w:sz w:val="26"/>
          <w:szCs w:val="26"/>
        </w:rPr>
        <w:t xml:space="preserve"> </w:t>
      </w:r>
      <w:r w:rsidR="000B0443" w:rsidRPr="006618F5">
        <w:rPr>
          <w:sz w:val="26"/>
          <w:szCs w:val="26"/>
        </w:rPr>
        <w:t>ежегодно</w:t>
      </w:r>
      <w:r w:rsidR="0032447A" w:rsidRPr="006618F5">
        <w:rPr>
          <w:sz w:val="26"/>
          <w:szCs w:val="26"/>
        </w:rPr>
        <w:t>.</w:t>
      </w:r>
      <w:r w:rsidR="000B0443" w:rsidRPr="006618F5">
        <w:rPr>
          <w:sz w:val="26"/>
          <w:szCs w:val="26"/>
        </w:rPr>
        <w:t xml:space="preserve"> 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результате реализации подпрограммы планируется </w:t>
      </w:r>
      <w:r w:rsidR="00FB22C3">
        <w:rPr>
          <w:sz w:val="26"/>
          <w:szCs w:val="26"/>
        </w:rPr>
        <w:t xml:space="preserve">к 2025 году </w:t>
      </w:r>
      <w:r w:rsidRPr="006618F5">
        <w:rPr>
          <w:sz w:val="26"/>
          <w:szCs w:val="26"/>
        </w:rPr>
        <w:t xml:space="preserve">довести долю детей </w:t>
      </w:r>
      <w:r w:rsidR="00BD0039">
        <w:rPr>
          <w:sz w:val="26"/>
          <w:szCs w:val="26"/>
        </w:rPr>
        <w:t xml:space="preserve">от </w:t>
      </w:r>
      <w:r w:rsidRPr="006618F5">
        <w:rPr>
          <w:sz w:val="26"/>
          <w:szCs w:val="26"/>
        </w:rPr>
        <w:t>5</w:t>
      </w:r>
      <w:r w:rsidR="00BD0039">
        <w:rPr>
          <w:sz w:val="26"/>
          <w:szCs w:val="26"/>
        </w:rPr>
        <w:t xml:space="preserve"> до </w:t>
      </w:r>
      <w:r w:rsidRPr="006618F5">
        <w:rPr>
          <w:sz w:val="26"/>
          <w:szCs w:val="26"/>
        </w:rPr>
        <w:t xml:space="preserve">18 лет, охваченных программами дополнительного образования до </w:t>
      </w:r>
      <w:r w:rsidR="00FB22C3">
        <w:rPr>
          <w:sz w:val="26"/>
          <w:szCs w:val="26"/>
        </w:rPr>
        <w:t>76,8</w:t>
      </w:r>
      <w:r w:rsidRPr="006618F5">
        <w:rPr>
          <w:sz w:val="26"/>
          <w:szCs w:val="26"/>
        </w:rPr>
        <w:t xml:space="preserve">% от общей численности детей, а также повысить эффективность участия школьников Пермского </w:t>
      </w:r>
      <w:r w:rsidR="00BD0039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 в краевых, всероссийских, международных мероприятиях. </w:t>
      </w:r>
    </w:p>
    <w:p w:rsidR="000B0443" w:rsidRPr="006618F5" w:rsidRDefault="000B0443" w:rsidP="000B0443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Муниципальная услуга по предоставлению дополнительного образования реализуется в учреждении дополнительного образования детей неспортивной направленности МАОУ ДЮЦ «Импульс» и в учреждении дополнительного образования детей спортивной направленности МАОУ ДЮСШ «Вихрь». В рамках реализации основных мероприятий подпрограммы </w:t>
      </w:r>
      <w:r w:rsidRPr="006618F5">
        <w:rPr>
          <w:rFonts w:eastAsia="Calibri"/>
          <w:sz w:val="26"/>
          <w:szCs w:val="26"/>
        </w:rPr>
        <w:t xml:space="preserve">предусмотрены средства на </w:t>
      </w:r>
      <w:r w:rsidRPr="006618F5">
        <w:rPr>
          <w:sz w:val="26"/>
          <w:szCs w:val="26"/>
        </w:rPr>
        <w:t xml:space="preserve">оказание услуг муниципальными учреждениями дополнительного образования </w:t>
      </w:r>
      <w:r w:rsidR="00BD0039">
        <w:rPr>
          <w:sz w:val="26"/>
          <w:szCs w:val="26"/>
        </w:rPr>
        <w:t xml:space="preserve">по </w:t>
      </w:r>
      <w:r w:rsidRPr="006618F5">
        <w:rPr>
          <w:sz w:val="26"/>
          <w:szCs w:val="26"/>
        </w:rPr>
        <w:t>70 692,</w:t>
      </w:r>
      <w:r w:rsidR="0053760D">
        <w:rPr>
          <w:sz w:val="26"/>
          <w:szCs w:val="26"/>
        </w:rPr>
        <w:t>16</w:t>
      </w:r>
      <w:r w:rsidRPr="006618F5">
        <w:rPr>
          <w:sz w:val="26"/>
          <w:szCs w:val="26"/>
        </w:rPr>
        <w:t xml:space="preserve"> </w:t>
      </w:r>
      <w:r w:rsidRPr="006618F5">
        <w:rPr>
          <w:rFonts w:eastAsia="Calibri"/>
          <w:sz w:val="26"/>
          <w:szCs w:val="26"/>
        </w:rPr>
        <w:t>тыс. руб</w:t>
      </w:r>
      <w:r w:rsidR="00BD0039">
        <w:rPr>
          <w:rFonts w:eastAsia="Calibri"/>
          <w:sz w:val="26"/>
          <w:szCs w:val="26"/>
        </w:rPr>
        <w:t>лей</w:t>
      </w:r>
      <w:r w:rsidRPr="006618F5">
        <w:rPr>
          <w:rFonts w:eastAsia="Calibri"/>
          <w:sz w:val="26"/>
          <w:szCs w:val="26"/>
        </w:rPr>
        <w:t xml:space="preserve"> ежегодно. </w:t>
      </w:r>
      <w:r w:rsidR="00BD0039">
        <w:rPr>
          <w:rFonts w:eastAsia="Calibri"/>
          <w:sz w:val="26"/>
          <w:szCs w:val="26"/>
        </w:rPr>
        <w:t>С 2023 года</w:t>
      </w:r>
      <w:r w:rsidRPr="006618F5">
        <w:rPr>
          <w:rFonts w:eastAsia="Calibri"/>
          <w:sz w:val="26"/>
          <w:szCs w:val="26"/>
        </w:rPr>
        <w:t xml:space="preserve"> целевые расходы на проведение обязательных предварительных и периодических медицинских осмотров работников образовательных учреждений</w:t>
      </w:r>
      <w:r w:rsidRPr="006618F5">
        <w:rPr>
          <w:sz w:val="26"/>
          <w:szCs w:val="26"/>
        </w:rPr>
        <w:t xml:space="preserve"> включены в нормативные затраты на оказание муниципальных услуг по реализации дополнительных общеразвивающих программ. 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 xml:space="preserve">В соответствии с муниципальными заданиями указанными учреждениями в 2023 году планируется охватить 6 509 получателей услуг дополнительного образования различной направленности (1 297 641 </w:t>
      </w:r>
      <w:proofErr w:type="spellStart"/>
      <w:r w:rsidRPr="006618F5">
        <w:rPr>
          <w:sz w:val="26"/>
          <w:szCs w:val="26"/>
        </w:rPr>
        <w:t>ученико</w:t>
      </w:r>
      <w:proofErr w:type="spellEnd"/>
      <w:r w:rsidRPr="006618F5">
        <w:rPr>
          <w:sz w:val="26"/>
          <w:szCs w:val="26"/>
        </w:rPr>
        <w:t>-час).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proofErr w:type="gramStart"/>
      <w:r w:rsidRPr="006618F5">
        <w:rPr>
          <w:bCs/>
          <w:sz w:val="26"/>
          <w:szCs w:val="26"/>
        </w:rPr>
        <w:t xml:space="preserve">В связи с внедрением на уровне Российской Федерации системы персонифицированного учета и персонифицированного финансирования дополнительного образования детей и реализации федерального проекта «Успех каждого ребенка» национального проекта «Образования» на территории Пермского муниципального округа, в соответствии с постановлением администрации Пермского муниципального района от 12.07.20222 № СЭД-2022-299-01-01-05.С-388 «О внедрении </w:t>
      </w:r>
      <w:r w:rsidRPr="006618F5">
        <w:rPr>
          <w:bCs/>
          <w:sz w:val="26"/>
          <w:szCs w:val="26"/>
        </w:rPr>
        <w:lastRenderedPageBreak/>
        <w:t>системы персонифицированного учета и персонифицированного финансирования дополнительного образования детей на территории Пермского муниципального округа</w:t>
      </w:r>
      <w:proofErr w:type="gramEnd"/>
      <w:r w:rsidRPr="006618F5">
        <w:rPr>
          <w:bCs/>
          <w:sz w:val="26"/>
          <w:szCs w:val="26"/>
        </w:rPr>
        <w:t>» в рамках муниципального задания запланированы средства в сумме 2 082,9</w:t>
      </w:r>
      <w:r w:rsidR="0053760D">
        <w:rPr>
          <w:bCs/>
          <w:sz w:val="26"/>
          <w:szCs w:val="26"/>
        </w:rPr>
        <w:t>0</w:t>
      </w:r>
      <w:r w:rsidRPr="006618F5">
        <w:rPr>
          <w:bCs/>
          <w:sz w:val="26"/>
          <w:szCs w:val="26"/>
        </w:rPr>
        <w:t xml:space="preserve"> тыс. </w:t>
      </w:r>
      <w:r w:rsidR="00B94C7E">
        <w:rPr>
          <w:bCs/>
          <w:sz w:val="26"/>
          <w:szCs w:val="26"/>
        </w:rPr>
        <w:t>рублей</w:t>
      </w:r>
      <w:r w:rsidRPr="006618F5">
        <w:rPr>
          <w:rFonts w:eastAsia="Calibri"/>
          <w:iCs/>
          <w:sz w:val="26"/>
          <w:szCs w:val="26"/>
        </w:rPr>
        <w:t xml:space="preserve"> на обеспечение внедрения данной системы </w:t>
      </w:r>
      <w:r w:rsidRPr="006618F5">
        <w:rPr>
          <w:sz w:val="26"/>
          <w:szCs w:val="26"/>
        </w:rPr>
        <w:t xml:space="preserve">на территории Пермского муниципального округа для </w:t>
      </w:r>
      <w:r w:rsidRPr="006618F5">
        <w:rPr>
          <w:rFonts w:eastAsia="Calibri"/>
          <w:iCs/>
          <w:sz w:val="26"/>
          <w:szCs w:val="26"/>
        </w:rPr>
        <w:t>5224 чел.</w:t>
      </w:r>
    </w:p>
    <w:p w:rsidR="000B0443" w:rsidRPr="006618F5" w:rsidRDefault="000B0443" w:rsidP="000B044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6618F5">
        <w:rPr>
          <w:sz w:val="26"/>
          <w:szCs w:val="26"/>
        </w:rPr>
        <w:t xml:space="preserve">Проектом муниципальной программы в полном объеме предусмотрены средства на реализацию Указа Президента Российской Федерации от 7 мая 2012 года № 597 «О мероприятиях по реализации государственной социальной политики» по </w:t>
      </w:r>
      <w:r w:rsidRPr="006618F5">
        <w:rPr>
          <w:rFonts w:eastAsia="Calibri"/>
          <w:sz w:val="26"/>
          <w:szCs w:val="26"/>
        </w:rPr>
        <w:t xml:space="preserve">педагогическим работникам муниципальных организаций дополнительного образования. В 2023 году средняя заработная плата педагогических работников УДО составит не менее 100 % к средней заработной плате учителей общеобразовательных школ. 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:sz w:val="26"/>
          <w:szCs w:val="26"/>
        </w:rPr>
      </w:pPr>
      <w:r w:rsidRPr="00927FAA">
        <w:rPr>
          <w:sz w:val="26"/>
          <w:szCs w:val="26"/>
        </w:rPr>
        <w:t>Предусматриваются средства на приобретение услуг по предоставлению спортивных объектов</w:t>
      </w:r>
      <w:r w:rsidR="00BD0039">
        <w:rPr>
          <w:bCs/>
          <w:sz w:val="26"/>
          <w:szCs w:val="26"/>
        </w:rPr>
        <w:t xml:space="preserve"> </w:t>
      </w:r>
      <w:r w:rsidR="00927FAA" w:rsidRPr="00927FAA">
        <w:rPr>
          <w:bCs/>
          <w:sz w:val="26"/>
          <w:szCs w:val="26"/>
        </w:rPr>
        <w:t xml:space="preserve">для осуществления уставных видов деятельности </w:t>
      </w:r>
      <w:r w:rsidR="00BD0039">
        <w:rPr>
          <w:bCs/>
          <w:sz w:val="26"/>
          <w:szCs w:val="26"/>
        </w:rPr>
        <w:t xml:space="preserve">в сумме </w:t>
      </w:r>
      <w:r w:rsidR="00927FAA">
        <w:rPr>
          <w:bCs/>
          <w:sz w:val="26"/>
          <w:szCs w:val="26"/>
        </w:rPr>
        <w:t xml:space="preserve">5 832,80 </w:t>
      </w:r>
      <w:proofErr w:type="spellStart"/>
      <w:r w:rsidR="00BD0039">
        <w:rPr>
          <w:bCs/>
          <w:sz w:val="26"/>
          <w:szCs w:val="26"/>
        </w:rPr>
        <w:t>тыс</w:t>
      </w:r>
      <w:proofErr w:type="gramStart"/>
      <w:r w:rsidR="00BD0039">
        <w:rPr>
          <w:bCs/>
          <w:sz w:val="26"/>
          <w:szCs w:val="26"/>
        </w:rPr>
        <w:t>.р</w:t>
      </w:r>
      <w:proofErr w:type="gramEnd"/>
      <w:r w:rsidR="00BD0039">
        <w:rPr>
          <w:bCs/>
          <w:sz w:val="26"/>
          <w:szCs w:val="26"/>
        </w:rPr>
        <w:t>ублей</w:t>
      </w:r>
      <w:proofErr w:type="spellEnd"/>
      <w:r w:rsidR="00BD0039">
        <w:rPr>
          <w:bCs/>
          <w:sz w:val="26"/>
          <w:szCs w:val="26"/>
        </w:rPr>
        <w:t xml:space="preserve"> </w:t>
      </w:r>
      <w:r w:rsidR="00927FAA">
        <w:rPr>
          <w:bCs/>
          <w:sz w:val="26"/>
          <w:szCs w:val="26"/>
        </w:rPr>
        <w:t>ежегодно</w:t>
      </w:r>
      <w:r w:rsidR="00335877">
        <w:rPr>
          <w:bCs/>
          <w:sz w:val="26"/>
          <w:szCs w:val="26"/>
        </w:rPr>
        <w:t>.</w:t>
      </w:r>
    </w:p>
    <w:p w:rsidR="000B0443" w:rsidRPr="006618F5" w:rsidRDefault="000B0443" w:rsidP="000B0443">
      <w:pPr>
        <w:ind w:firstLine="708"/>
        <w:contextualSpacing/>
        <w:jc w:val="both"/>
        <w:rPr>
          <w:color w:val="FF0000"/>
          <w:sz w:val="26"/>
          <w:szCs w:val="26"/>
        </w:rPr>
      </w:pPr>
      <w:proofErr w:type="gramStart"/>
      <w:r w:rsidRPr="006618F5">
        <w:rPr>
          <w:sz w:val="26"/>
          <w:szCs w:val="26"/>
        </w:rPr>
        <w:t>Для реализации мероприятия «Организация, проведение и участие в мероприятиях» предусмотрено 20 027,6</w:t>
      </w:r>
      <w:r w:rsidR="0053760D">
        <w:rPr>
          <w:sz w:val="26"/>
          <w:szCs w:val="26"/>
        </w:rPr>
        <w:t>2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ежегодно, в том числе: предусмотрены расходы на организацию временного трудоустройства несовершеннолетних граждан Пермского муниципального </w:t>
      </w:r>
      <w:r w:rsidR="00BA525B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 в возрасте от 14 до 18 лет в свободное от учебы время (на 250 детей с организацией 2-х разового питания) – </w:t>
      </w:r>
      <w:r w:rsidR="000B00D7">
        <w:rPr>
          <w:sz w:val="26"/>
          <w:szCs w:val="26"/>
        </w:rPr>
        <w:t>2590,92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335877">
        <w:rPr>
          <w:sz w:val="26"/>
          <w:szCs w:val="26"/>
        </w:rPr>
        <w:t>.</w:t>
      </w:r>
      <w:proofErr w:type="gramEnd"/>
    </w:p>
    <w:p w:rsidR="000B0443" w:rsidRPr="006618F5" w:rsidRDefault="000B0443" w:rsidP="000B0443">
      <w:pPr>
        <w:widowControl w:val="0"/>
        <w:contextualSpacing/>
        <w:jc w:val="both"/>
        <w:rPr>
          <w:rFonts w:eastAsia="Calibri"/>
          <w:sz w:val="26"/>
          <w:szCs w:val="26"/>
          <w:highlight w:val="yellow"/>
        </w:rPr>
      </w:pPr>
    </w:p>
    <w:p w:rsidR="00C92492" w:rsidRPr="006618F5" w:rsidRDefault="000B0443" w:rsidP="000B0443">
      <w:pPr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Подпрограмма </w:t>
      </w:r>
    </w:p>
    <w:p w:rsidR="000B0443" w:rsidRPr="006618F5" w:rsidRDefault="000B0443" w:rsidP="000B0443">
      <w:pPr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«Кадры системы образования» </w:t>
      </w:r>
    </w:p>
    <w:p w:rsidR="000B0443" w:rsidRPr="006618F5" w:rsidRDefault="000B0443" w:rsidP="000B0443">
      <w:pPr>
        <w:contextualSpacing/>
        <w:jc w:val="center"/>
        <w:rPr>
          <w:b/>
          <w:sz w:val="26"/>
          <w:szCs w:val="26"/>
        </w:rPr>
      </w:pPr>
    </w:p>
    <w:p w:rsidR="000B0443" w:rsidRPr="006618F5" w:rsidRDefault="00F61035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Цель подпрограммы – подготовка педагога нового поколения – высокоинтеллектуального, мобильного, технологичного, готового к переменам, на основе самостоятельно построенного маршрута профессионального развития</w:t>
      </w:r>
      <w:r w:rsidRPr="006618F5">
        <w:rPr>
          <w:rFonts w:eastAsia="Calibri"/>
          <w:sz w:val="26"/>
          <w:szCs w:val="26"/>
        </w:rPr>
        <w:t xml:space="preserve">. </w:t>
      </w:r>
      <w:r w:rsidR="000B0443" w:rsidRPr="006618F5">
        <w:rPr>
          <w:sz w:val="26"/>
          <w:szCs w:val="26"/>
        </w:rPr>
        <w:t xml:space="preserve">Подпрограмма интегрирует задачи всех уровней образования – стимулирование педагогических кадров к достижению высоких результатов, повышение квалификации руководящих и педагогических работников, обеспечение мероприятий по научно-методическому, организационному сопровождению современных процессов в сфере образования. </w:t>
      </w:r>
    </w:p>
    <w:p w:rsidR="000B0443" w:rsidRPr="006618F5" w:rsidRDefault="0032447A" w:rsidP="0032447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рамках подпрограммы предусмотрены средства на 2023 год – 89 979,6</w:t>
      </w:r>
      <w:r w:rsidR="00335877">
        <w:rPr>
          <w:sz w:val="26"/>
          <w:szCs w:val="26"/>
        </w:rPr>
        <w:t>4</w:t>
      </w:r>
      <w:r w:rsidRPr="006618F5">
        <w:rPr>
          <w:sz w:val="26"/>
          <w:szCs w:val="26"/>
        </w:rPr>
        <w:t xml:space="preserve"> тыс. рублей</w:t>
      </w:r>
      <w:r w:rsidR="000B0443" w:rsidRPr="006618F5">
        <w:rPr>
          <w:sz w:val="26"/>
          <w:szCs w:val="26"/>
        </w:rPr>
        <w:t xml:space="preserve">, </w:t>
      </w:r>
      <w:r w:rsidRPr="006618F5">
        <w:rPr>
          <w:sz w:val="26"/>
          <w:szCs w:val="26"/>
        </w:rPr>
        <w:t>на 2024 год – 88 187,5</w:t>
      </w:r>
      <w:r w:rsidR="00335877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рублей</w:t>
      </w:r>
      <w:r w:rsidR="000B0443" w:rsidRPr="006618F5">
        <w:rPr>
          <w:sz w:val="26"/>
          <w:szCs w:val="26"/>
        </w:rPr>
        <w:t>, на 2025 год – 88 187,5</w:t>
      </w:r>
      <w:r w:rsidR="00335877">
        <w:rPr>
          <w:sz w:val="26"/>
          <w:szCs w:val="26"/>
        </w:rPr>
        <w:t>0</w:t>
      </w:r>
      <w:r w:rsidR="000B0443" w:rsidRPr="006618F5">
        <w:rPr>
          <w:sz w:val="26"/>
          <w:szCs w:val="26"/>
        </w:rPr>
        <w:t xml:space="preserve"> тыс. руб</w:t>
      </w:r>
      <w:r w:rsidRPr="006618F5">
        <w:rPr>
          <w:sz w:val="26"/>
          <w:szCs w:val="26"/>
        </w:rPr>
        <w:t>лей.</w:t>
      </w:r>
    </w:p>
    <w:p w:rsidR="000B0443" w:rsidRPr="006618F5" w:rsidRDefault="000B0443" w:rsidP="000B0443">
      <w:pPr>
        <w:ind w:firstLine="708"/>
        <w:contextualSpacing/>
        <w:jc w:val="both"/>
        <w:rPr>
          <w:color w:val="000000"/>
          <w:sz w:val="26"/>
          <w:szCs w:val="26"/>
        </w:rPr>
      </w:pPr>
      <w:r w:rsidRPr="006618F5">
        <w:rPr>
          <w:sz w:val="26"/>
          <w:szCs w:val="26"/>
        </w:rPr>
        <w:t>В рамках подпрограммы предусмотрены средства на реализацию о</w:t>
      </w:r>
      <w:r w:rsidRPr="006618F5">
        <w:rPr>
          <w:color w:val="000000"/>
          <w:sz w:val="26"/>
          <w:szCs w:val="26"/>
        </w:rPr>
        <w:t xml:space="preserve">сновного мероприятия «Оказание мер государственной поддержки работникам муниципальных образовательных организаций». 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color w:val="000000"/>
          <w:sz w:val="26"/>
          <w:szCs w:val="26"/>
        </w:rPr>
        <w:t xml:space="preserve">За счет средств бюджета Пермского </w:t>
      </w:r>
      <w:r w:rsidR="00742D26" w:rsidRPr="006618F5">
        <w:rPr>
          <w:color w:val="000000"/>
          <w:sz w:val="26"/>
          <w:szCs w:val="26"/>
        </w:rPr>
        <w:t>края,</w:t>
      </w:r>
      <w:r w:rsidRPr="006618F5">
        <w:rPr>
          <w:color w:val="000000"/>
          <w:sz w:val="26"/>
          <w:szCs w:val="26"/>
        </w:rPr>
        <w:t xml:space="preserve"> н</w:t>
      </w:r>
      <w:r w:rsidRPr="006618F5">
        <w:rPr>
          <w:sz w:val="26"/>
          <w:szCs w:val="26"/>
        </w:rPr>
        <w:t>а предоставление установленных региональным законодательством мер социальной поддержки педагогическим работникам муниципальных образовательных организаций предусмотрены средства на 2023-2025 годы в сумме 43 894,2</w:t>
      </w:r>
      <w:r w:rsidR="00335877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ежегодно. Указанный объем средств направляется на выплату мер социальной поддержки молодым специалистам, педагогическим работникам, удостоенным государственных наград и отраслевых наград, имеющим высшую квалификационную категорию и т.д. В Пермском муниципальном </w:t>
      </w:r>
      <w:r w:rsidR="00B950F8">
        <w:rPr>
          <w:sz w:val="26"/>
          <w:szCs w:val="26"/>
        </w:rPr>
        <w:t>округе</w:t>
      </w:r>
      <w:r w:rsidRPr="006618F5">
        <w:rPr>
          <w:sz w:val="26"/>
          <w:szCs w:val="26"/>
        </w:rPr>
        <w:t xml:space="preserve"> в 2023 году данные меры социальной поддержки предусмотрены для 676 педагогических работника школ и детских садов. </w:t>
      </w:r>
    </w:p>
    <w:p w:rsidR="000B0443" w:rsidRPr="006618F5" w:rsidRDefault="000B0443" w:rsidP="000B0443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С целью привлечения специалистов в образовательные организации края, обеспечения финансовой мотивации и повышения эффективности </w:t>
      </w:r>
      <w:proofErr w:type="gramStart"/>
      <w:r w:rsidR="00E60637" w:rsidRPr="006618F5">
        <w:rPr>
          <w:sz w:val="26"/>
          <w:szCs w:val="26"/>
        </w:rPr>
        <w:t>работы</w:t>
      </w:r>
      <w:proofErr w:type="gramEnd"/>
      <w:r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lastRenderedPageBreak/>
        <w:t>педагогических и научно-педагогических работников, и, в первую очередь, докторов и кандидатов наук, в проекте муниципальной программы предусмотрены средства бюджета Пермского края на предоставление дополнительных мер социальной поддержки отдельных категорий лиц, которым присуждены ученые степени кандидата и доктора наук, работающих в общеобразовательных и профессиональных образовательных организациях Пермского края, в объеме 852,6</w:t>
      </w:r>
      <w:r w:rsidR="00335877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ежегодно. В школах Пермского муниципального </w:t>
      </w:r>
      <w:r w:rsidR="00B950F8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 преподают восемь кандидатов наук и ежемесячно получают дополнительные выплаты в размере 10 тыс. руб</w:t>
      </w:r>
      <w:r w:rsidR="0032447A" w:rsidRPr="006618F5">
        <w:rPr>
          <w:sz w:val="26"/>
          <w:szCs w:val="26"/>
        </w:rPr>
        <w:t>лей</w:t>
      </w:r>
      <w:r w:rsidRPr="006618F5">
        <w:rPr>
          <w:sz w:val="26"/>
          <w:szCs w:val="26"/>
        </w:rPr>
        <w:t>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На предоставление мер социальной поддержки </w:t>
      </w:r>
      <w:proofErr w:type="gramStart"/>
      <w:r w:rsidRPr="006618F5">
        <w:rPr>
          <w:sz w:val="26"/>
          <w:szCs w:val="26"/>
        </w:rPr>
        <w:t>педагогическим работникам муниципальных образовательных организаций, работающим и проживающим в сельской местности по оплате жилого помещения и коммунальных услуг предусмотрено</w:t>
      </w:r>
      <w:proofErr w:type="gramEnd"/>
      <w:r w:rsidRPr="006618F5">
        <w:rPr>
          <w:sz w:val="26"/>
          <w:szCs w:val="26"/>
        </w:rPr>
        <w:t xml:space="preserve"> из средств бюджета Пермского края в 2023- 2025 годах 41 507,2</w:t>
      </w:r>
      <w:r w:rsidR="00335877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ежегодно.</w:t>
      </w:r>
    </w:p>
    <w:p w:rsidR="000B0443" w:rsidRPr="006618F5" w:rsidRDefault="00852AF5" w:rsidP="000B0443">
      <w:pPr>
        <w:ind w:firstLine="709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На санаторное курортное лечение и оздоровление работников в</w:t>
      </w:r>
      <w:r w:rsidR="000B0443" w:rsidRPr="006618F5">
        <w:rPr>
          <w:sz w:val="26"/>
          <w:szCs w:val="26"/>
        </w:rPr>
        <w:t xml:space="preserve"> соответствии с Законом Пермского края от 4 сентября 2017 года № 121-ПК «Об обеспечении работников государственных и муниципальных учреждений Пермского края путевками на санаторно-курортное лечение и оздоровление» </w:t>
      </w:r>
      <w:r w:rsidR="000B0443" w:rsidRPr="00852AF5">
        <w:rPr>
          <w:sz w:val="26"/>
          <w:szCs w:val="26"/>
        </w:rPr>
        <w:t xml:space="preserve">предусмотрены </w:t>
      </w:r>
      <w:r w:rsidRPr="00852AF5">
        <w:rPr>
          <w:sz w:val="26"/>
          <w:szCs w:val="26"/>
        </w:rPr>
        <w:t>средства на 2023 год в сумме 842,2</w:t>
      </w:r>
      <w:r w:rsidR="00335877">
        <w:rPr>
          <w:sz w:val="26"/>
          <w:szCs w:val="26"/>
        </w:rPr>
        <w:t>0</w:t>
      </w:r>
      <w:r w:rsidRPr="00852AF5">
        <w:rPr>
          <w:sz w:val="26"/>
          <w:szCs w:val="26"/>
        </w:rPr>
        <w:t xml:space="preserve"> тыс. рублей, из них средства </w:t>
      </w:r>
      <w:r w:rsidR="000B0443" w:rsidRPr="00852AF5">
        <w:rPr>
          <w:sz w:val="26"/>
          <w:szCs w:val="26"/>
        </w:rPr>
        <w:t>бюдже</w:t>
      </w:r>
      <w:r w:rsidR="0032447A" w:rsidRPr="00852AF5">
        <w:rPr>
          <w:sz w:val="26"/>
          <w:szCs w:val="26"/>
        </w:rPr>
        <w:t>та</w:t>
      </w:r>
      <w:r w:rsidRPr="00852AF5">
        <w:rPr>
          <w:sz w:val="26"/>
          <w:szCs w:val="26"/>
        </w:rPr>
        <w:t xml:space="preserve"> округа</w:t>
      </w:r>
      <w:r w:rsidR="0032447A" w:rsidRPr="00852AF5">
        <w:rPr>
          <w:sz w:val="26"/>
          <w:szCs w:val="26"/>
        </w:rPr>
        <w:t>– 252,6</w:t>
      </w:r>
      <w:r w:rsidR="00335877">
        <w:rPr>
          <w:sz w:val="26"/>
          <w:szCs w:val="26"/>
        </w:rPr>
        <w:t>0</w:t>
      </w:r>
      <w:r w:rsidR="0032447A" w:rsidRPr="00852AF5">
        <w:rPr>
          <w:sz w:val="26"/>
          <w:szCs w:val="26"/>
        </w:rPr>
        <w:t xml:space="preserve"> тыс. рублей</w:t>
      </w:r>
      <w:r w:rsidR="000B0443" w:rsidRPr="00852AF5">
        <w:rPr>
          <w:sz w:val="26"/>
          <w:szCs w:val="26"/>
        </w:rPr>
        <w:t xml:space="preserve">, </w:t>
      </w:r>
      <w:r w:rsidRPr="00852AF5">
        <w:rPr>
          <w:sz w:val="26"/>
          <w:szCs w:val="26"/>
        </w:rPr>
        <w:t xml:space="preserve">средства </w:t>
      </w:r>
      <w:r w:rsidR="000B0443" w:rsidRPr="00852AF5">
        <w:rPr>
          <w:sz w:val="26"/>
          <w:szCs w:val="26"/>
        </w:rPr>
        <w:t xml:space="preserve">бюджета Пермского </w:t>
      </w:r>
      <w:r w:rsidR="0032447A" w:rsidRPr="00852AF5">
        <w:rPr>
          <w:sz w:val="26"/>
          <w:szCs w:val="26"/>
        </w:rPr>
        <w:t>края – 589,5</w:t>
      </w:r>
      <w:r w:rsidR="00335877">
        <w:rPr>
          <w:sz w:val="26"/>
          <w:szCs w:val="26"/>
        </w:rPr>
        <w:t>0</w:t>
      </w:r>
      <w:r w:rsidR="0032447A" w:rsidRPr="00852AF5">
        <w:rPr>
          <w:sz w:val="26"/>
          <w:szCs w:val="26"/>
        </w:rPr>
        <w:t xml:space="preserve"> тыс. рублей.</w:t>
      </w:r>
      <w:proofErr w:type="gramEnd"/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6618F5">
        <w:rPr>
          <w:color w:val="000000"/>
          <w:sz w:val="26"/>
          <w:szCs w:val="26"/>
        </w:rPr>
        <w:t>По основному мероприятию «Мероприятия, обеспечивающие кадровую политику в сфере образования» предусмотрены расходы н</w:t>
      </w:r>
      <w:r w:rsidR="0032447A" w:rsidRPr="006618F5">
        <w:rPr>
          <w:color w:val="000000"/>
          <w:sz w:val="26"/>
          <w:szCs w:val="26"/>
        </w:rPr>
        <w:t>а 2023 в сумме 2 </w:t>
      </w:r>
      <w:r w:rsidR="000B00D7">
        <w:rPr>
          <w:color w:val="000000"/>
          <w:sz w:val="26"/>
          <w:szCs w:val="26"/>
        </w:rPr>
        <w:t>883</w:t>
      </w:r>
      <w:r w:rsidR="0032447A" w:rsidRPr="006618F5">
        <w:rPr>
          <w:color w:val="000000"/>
          <w:sz w:val="26"/>
          <w:szCs w:val="26"/>
        </w:rPr>
        <w:t>,5 тыс. рублей</w:t>
      </w:r>
      <w:r w:rsidRPr="006618F5">
        <w:rPr>
          <w:color w:val="000000"/>
          <w:sz w:val="26"/>
          <w:szCs w:val="26"/>
        </w:rPr>
        <w:t xml:space="preserve">, на 2024 – 2025 годы </w:t>
      </w:r>
      <w:r w:rsidR="00250664" w:rsidRPr="006618F5">
        <w:rPr>
          <w:color w:val="000000"/>
          <w:sz w:val="26"/>
          <w:szCs w:val="26"/>
        </w:rPr>
        <w:t>ежегодно по</w:t>
      </w:r>
      <w:r w:rsidR="00335877">
        <w:rPr>
          <w:color w:val="000000"/>
          <w:sz w:val="26"/>
          <w:szCs w:val="26"/>
        </w:rPr>
        <w:t xml:space="preserve"> 19</w:t>
      </w:r>
      <w:r w:rsidR="000B00D7">
        <w:rPr>
          <w:color w:val="000000"/>
          <w:sz w:val="26"/>
          <w:szCs w:val="26"/>
        </w:rPr>
        <w:t>3</w:t>
      </w:r>
      <w:r w:rsidRPr="006618F5">
        <w:rPr>
          <w:color w:val="000000"/>
          <w:sz w:val="26"/>
          <w:szCs w:val="26"/>
        </w:rPr>
        <w:t>3,5 тыс. руб</w:t>
      </w:r>
      <w:r w:rsidR="0032447A" w:rsidRPr="006618F5">
        <w:rPr>
          <w:color w:val="000000"/>
          <w:sz w:val="26"/>
          <w:szCs w:val="26"/>
        </w:rPr>
        <w:t xml:space="preserve">лей </w:t>
      </w:r>
      <w:r w:rsidRPr="006618F5">
        <w:rPr>
          <w:sz w:val="26"/>
          <w:szCs w:val="26"/>
        </w:rPr>
        <w:t xml:space="preserve">на проведение конкурсов, конференций, </w:t>
      </w:r>
      <w:r w:rsidR="00250664" w:rsidRPr="006618F5">
        <w:rPr>
          <w:sz w:val="26"/>
          <w:szCs w:val="26"/>
        </w:rPr>
        <w:t>окружных</w:t>
      </w:r>
      <w:r w:rsidRPr="006618F5">
        <w:rPr>
          <w:sz w:val="26"/>
          <w:szCs w:val="26"/>
        </w:rPr>
        <w:t xml:space="preserve"> праздников для работников образования, диагностику учителей. В 2023 году предусмотрено дополнительно 950,0 тыс. руб</w:t>
      </w:r>
      <w:r w:rsidR="0032447A" w:rsidRPr="006618F5">
        <w:rPr>
          <w:sz w:val="26"/>
          <w:szCs w:val="26"/>
        </w:rPr>
        <w:t>лей</w:t>
      </w:r>
      <w:r w:rsidRPr="006618F5">
        <w:rPr>
          <w:sz w:val="26"/>
          <w:szCs w:val="26"/>
        </w:rPr>
        <w:t xml:space="preserve"> на проведение мероприятий, посвященных Году </w:t>
      </w:r>
      <w:r w:rsidR="0032447A" w:rsidRPr="006618F5">
        <w:rPr>
          <w:sz w:val="26"/>
          <w:szCs w:val="26"/>
        </w:rPr>
        <w:t>Учителя</w:t>
      </w:r>
      <w:r w:rsidRPr="006618F5">
        <w:rPr>
          <w:sz w:val="26"/>
          <w:szCs w:val="26"/>
        </w:rPr>
        <w:t>.</w:t>
      </w:r>
    </w:p>
    <w:p w:rsidR="000B0443" w:rsidRPr="006618F5" w:rsidRDefault="000B0443" w:rsidP="000B0443">
      <w:pPr>
        <w:contextualSpacing/>
        <w:rPr>
          <w:color w:val="FF0000"/>
          <w:sz w:val="26"/>
          <w:szCs w:val="26"/>
          <w:highlight w:val="yellow"/>
        </w:rPr>
      </w:pPr>
    </w:p>
    <w:p w:rsidR="00C92492" w:rsidRPr="006618F5" w:rsidRDefault="000B0443" w:rsidP="000B0443">
      <w:pPr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Подпрограмма </w:t>
      </w:r>
    </w:p>
    <w:p w:rsidR="000B0443" w:rsidRDefault="000B0443" w:rsidP="000B0443">
      <w:pPr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«Образовательная среда нового поколения»</w:t>
      </w:r>
    </w:p>
    <w:p w:rsidR="00706E80" w:rsidRPr="006618F5" w:rsidRDefault="00706E80" w:rsidP="000B0443">
      <w:pPr>
        <w:contextualSpacing/>
        <w:jc w:val="center"/>
        <w:rPr>
          <w:b/>
          <w:sz w:val="26"/>
          <w:szCs w:val="26"/>
        </w:rPr>
      </w:pPr>
    </w:p>
    <w:p w:rsidR="00F61035" w:rsidRPr="006618F5" w:rsidRDefault="000B0443" w:rsidP="00F6103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Цель подпрограммы – создание безопасной, доступной, современной, информационно-насыщенной образовательной среды с широким применением новых информационно-коммуникативных технологий, обеспечивающих качественные изменения в организации и сопровождении образовательного процесса, эффективная оптимизация сети.</w:t>
      </w:r>
      <w:r w:rsidR="00F61035" w:rsidRPr="006618F5">
        <w:rPr>
          <w:sz w:val="26"/>
          <w:szCs w:val="26"/>
        </w:rPr>
        <w:t xml:space="preserve"> </w:t>
      </w:r>
      <w:proofErr w:type="gramStart"/>
      <w:r w:rsidR="00F61035" w:rsidRPr="006618F5">
        <w:rPr>
          <w:sz w:val="26"/>
          <w:szCs w:val="26"/>
        </w:rPr>
        <w:t xml:space="preserve">Подпрограмма направлена на решение задач по приведению образовательных организаций Пермского </w:t>
      </w:r>
      <w:r w:rsidR="00C92492" w:rsidRPr="006618F5">
        <w:rPr>
          <w:sz w:val="26"/>
          <w:szCs w:val="26"/>
        </w:rPr>
        <w:t>округа</w:t>
      </w:r>
      <w:r w:rsidR="00F61035" w:rsidRPr="006618F5">
        <w:rPr>
          <w:sz w:val="26"/>
          <w:szCs w:val="26"/>
        </w:rPr>
        <w:t xml:space="preserve"> в нормативное состояние в соответствии с санитарными и техническими правилами и нормами, требованиями пожарного регламента, увеличению количества мест в образовательных учреждениях Пермского муниципального </w:t>
      </w:r>
      <w:r w:rsidR="00C92492" w:rsidRPr="006618F5">
        <w:rPr>
          <w:sz w:val="26"/>
          <w:szCs w:val="26"/>
        </w:rPr>
        <w:t>округа</w:t>
      </w:r>
      <w:r w:rsidR="00F61035" w:rsidRPr="006618F5">
        <w:rPr>
          <w:sz w:val="26"/>
          <w:szCs w:val="26"/>
        </w:rPr>
        <w:t xml:space="preserve">. </w:t>
      </w:r>
      <w:proofErr w:type="gramEnd"/>
    </w:p>
    <w:p w:rsidR="000B0443" w:rsidRPr="006618F5" w:rsidRDefault="0032447A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В рамках п</w:t>
      </w:r>
      <w:r w:rsidR="000B0443" w:rsidRPr="006618F5">
        <w:rPr>
          <w:sz w:val="26"/>
          <w:szCs w:val="26"/>
        </w:rPr>
        <w:t xml:space="preserve">одпрограммы </w:t>
      </w:r>
      <w:r w:rsidRPr="006618F5">
        <w:rPr>
          <w:sz w:val="26"/>
          <w:szCs w:val="26"/>
        </w:rPr>
        <w:t xml:space="preserve">предусмотрены средства </w:t>
      </w:r>
      <w:r w:rsidR="000B0443" w:rsidRPr="006618F5">
        <w:rPr>
          <w:sz w:val="26"/>
          <w:szCs w:val="26"/>
        </w:rPr>
        <w:t xml:space="preserve"> на 2023 год – 66 642,3</w:t>
      </w:r>
      <w:r w:rsidR="00335877">
        <w:rPr>
          <w:sz w:val="26"/>
          <w:szCs w:val="26"/>
        </w:rPr>
        <w:t>8</w:t>
      </w:r>
      <w:r w:rsidR="000B0443" w:rsidRPr="006618F5">
        <w:rPr>
          <w:sz w:val="26"/>
          <w:szCs w:val="26"/>
        </w:rPr>
        <w:t xml:space="preserve"> тыс. руб</w:t>
      </w:r>
      <w:r w:rsidRPr="006618F5">
        <w:rPr>
          <w:sz w:val="26"/>
          <w:szCs w:val="26"/>
        </w:rPr>
        <w:t>лей,</w:t>
      </w:r>
      <w:r w:rsidR="000B0443" w:rsidRPr="006618F5">
        <w:rPr>
          <w:sz w:val="26"/>
          <w:szCs w:val="26"/>
        </w:rPr>
        <w:t xml:space="preserve"> на 2024-2025 годы к 1 чтению бюджета средства на приведение в нормативное состояние не запланированы.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 xml:space="preserve">С целью создания безопасных и комфортных условий предоставления образовательных услуг в проекте бюджета на 2023 год предусмотрены средства на приведение муниципальных образовательных организаций Пермского муниципального округа в нормативное состояние в сумме </w:t>
      </w:r>
      <w:r w:rsidRPr="001F3375">
        <w:rPr>
          <w:sz w:val="26"/>
          <w:szCs w:val="26"/>
        </w:rPr>
        <w:t>43 859,</w:t>
      </w:r>
      <w:r w:rsidR="001F3375">
        <w:rPr>
          <w:sz w:val="26"/>
          <w:szCs w:val="26"/>
        </w:rPr>
        <w:t>23</w:t>
      </w:r>
      <w:r w:rsidRPr="001F3375">
        <w:rPr>
          <w:sz w:val="26"/>
          <w:szCs w:val="26"/>
        </w:rPr>
        <w:t xml:space="preserve"> тыс. </w:t>
      </w:r>
      <w:r w:rsidR="00B94C7E" w:rsidRPr="001F3375">
        <w:rPr>
          <w:sz w:val="26"/>
          <w:szCs w:val="26"/>
        </w:rPr>
        <w:t>рублей</w:t>
      </w:r>
      <w:r w:rsidRPr="001F3375">
        <w:rPr>
          <w:sz w:val="26"/>
          <w:szCs w:val="26"/>
        </w:rPr>
        <w:t xml:space="preserve">, в том числе за счет средств бюджета Пермского края в сумме 29 359,8 тыс. </w:t>
      </w:r>
      <w:r w:rsidR="00B94C7E" w:rsidRPr="001F3375">
        <w:rPr>
          <w:sz w:val="26"/>
          <w:szCs w:val="26"/>
        </w:rPr>
        <w:t>рублей</w:t>
      </w:r>
      <w:r w:rsidRPr="001F3375">
        <w:rPr>
          <w:sz w:val="26"/>
          <w:szCs w:val="26"/>
        </w:rPr>
        <w:t>, средств бюджета Пермского округа 14 499,</w:t>
      </w:r>
      <w:r w:rsidR="001F3375">
        <w:rPr>
          <w:sz w:val="26"/>
          <w:szCs w:val="26"/>
        </w:rPr>
        <w:t>43</w:t>
      </w:r>
      <w:r w:rsidRPr="001F3375">
        <w:rPr>
          <w:sz w:val="26"/>
          <w:szCs w:val="26"/>
        </w:rPr>
        <w:t xml:space="preserve"> тыс. </w:t>
      </w:r>
      <w:r w:rsidR="00B94C7E" w:rsidRPr="001F3375">
        <w:rPr>
          <w:sz w:val="26"/>
          <w:szCs w:val="26"/>
        </w:rPr>
        <w:t>рублей</w:t>
      </w:r>
      <w:proofErr w:type="gramEnd"/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Запланированы средства бюджета Пермского округа в сумме 4712,8</w:t>
      </w:r>
      <w:r w:rsidR="001F3375">
        <w:rPr>
          <w:sz w:val="26"/>
          <w:szCs w:val="26"/>
        </w:rPr>
        <w:t>3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на разработку проектов на капитальный ремонт школ для подачи заявок на участие в программе «Модернизация школьных систем образования» в 2026 г. для привлечения </w:t>
      </w:r>
      <w:r w:rsidRPr="006618F5">
        <w:rPr>
          <w:sz w:val="26"/>
          <w:szCs w:val="26"/>
        </w:rPr>
        <w:lastRenderedPageBreak/>
        <w:t>средств федерального бюджета на капитальный ремонт общеобразовательных организаций: МАОУ «</w:t>
      </w:r>
      <w:proofErr w:type="spellStart"/>
      <w:r w:rsidRPr="006618F5">
        <w:rPr>
          <w:sz w:val="26"/>
          <w:szCs w:val="26"/>
        </w:rPr>
        <w:t>Нижнемуллинская</w:t>
      </w:r>
      <w:proofErr w:type="spellEnd"/>
      <w:r w:rsidRPr="006618F5">
        <w:rPr>
          <w:sz w:val="26"/>
          <w:szCs w:val="26"/>
        </w:rPr>
        <w:t xml:space="preserve"> средняя школа» и МАОУ «Лобановская средняя школа».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Предусмотрены средства на проведение ремонтов, в следующих образовательных организациях: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- МАОУ «Юго-Камская средняя школа» (филиал с.</w:t>
      </w:r>
      <w:r w:rsidR="00335877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Рождественское) ремонт кровли – </w:t>
      </w:r>
      <w:r w:rsidRPr="00706E80">
        <w:rPr>
          <w:sz w:val="26"/>
          <w:szCs w:val="26"/>
        </w:rPr>
        <w:t>13 679,2</w:t>
      </w:r>
      <w:r w:rsidR="00706E80" w:rsidRPr="00706E80">
        <w:rPr>
          <w:sz w:val="26"/>
          <w:szCs w:val="26"/>
        </w:rPr>
        <w:t>2</w:t>
      </w:r>
      <w:r w:rsidRPr="00706E80">
        <w:rPr>
          <w:sz w:val="26"/>
          <w:szCs w:val="26"/>
        </w:rPr>
        <w:t xml:space="preserve"> тыс. </w:t>
      </w:r>
      <w:r w:rsidR="00B94C7E" w:rsidRPr="00706E80">
        <w:rPr>
          <w:sz w:val="26"/>
          <w:szCs w:val="26"/>
        </w:rPr>
        <w:t>рублей</w:t>
      </w:r>
      <w:r w:rsidRPr="00706E80">
        <w:rPr>
          <w:sz w:val="26"/>
          <w:szCs w:val="26"/>
        </w:rPr>
        <w:t>, в том числе за счет средств Пермского округа в сумме 3 419,8</w:t>
      </w:r>
      <w:r w:rsidR="00706E80" w:rsidRPr="00706E80">
        <w:rPr>
          <w:sz w:val="26"/>
          <w:szCs w:val="26"/>
        </w:rPr>
        <w:t>0</w:t>
      </w:r>
      <w:r w:rsidRPr="00706E80">
        <w:rPr>
          <w:sz w:val="26"/>
          <w:szCs w:val="26"/>
        </w:rPr>
        <w:t xml:space="preserve"> тыс. </w:t>
      </w:r>
      <w:r w:rsidR="00B94C7E" w:rsidRPr="00706E80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, за счет средств бюджета Пермского края – </w:t>
      </w:r>
      <w:r w:rsidRPr="00706E80">
        <w:rPr>
          <w:sz w:val="26"/>
          <w:szCs w:val="26"/>
        </w:rPr>
        <w:t>10 259,4</w:t>
      </w:r>
      <w:r w:rsidR="00706E80" w:rsidRPr="00706E80">
        <w:rPr>
          <w:sz w:val="26"/>
          <w:szCs w:val="26"/>
        </w:rPr>
        <w:t>2</w:t>
      </w:r>
      <w:r w:rsidRPr="00706E80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</w:p>
    <w:p w:rsidR="000B0443" w:rsidRPr="00706A90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- МАДОУ «</w:t>
      </w:r>
      <w:proofErr w:type="spellStart"/>
      <w:r w:rsidRPr="006618F5">
        <w:rPr>
          <w:sz w:val="26"/>
          <w:szCs w:val="26"/>
        </w:rPr>
        <w:t>Гамовский</w:t>
      </w:r>
      <w:proofErr w:type="spellEnd"/>
      <w:r w:rsidRPr="006618F5">
        <w:rPr>
          <w:sz w:val="26"/>
          <w:szCs w:val="26"/>
        </w:rPr>
        <w:t xml:space="preserve"> детский сад «Мозаика» (ремонт кровли) – </w:t>
      </w:r>
      <w:r w:rsidRPr="00706A90">
        <w:rPr>
          <w:sz w:val="26"/>
          <w:szCs w:val="26"/>
        </w:rPr>
        <w:t xml:space="preserve">14 450,2 тыс. </w:t>
      </w:r>
      <w:r w:rsidR="00B94C7E" w:rsidRPr="00706A90">
        <w:rPr>
          <w:sz w:val="26"/>
          <w:szCs w:val="26"/>
        </w:rPr>
        <w:t>рублей</w:t>
      </w:r>
      <w:r w:rsidRPr="00706A90">
        <w:rPr>
          <w:sz w:val="26"/>
          <w:szCs w:val="26"/>
        </w:rPr>
        <w:t>, в том числе за счет средств Пермского округа в сумме 3 612,5</w:t>
      </w:r>
      <w:r w:rsidR="00706E80" w:rsidRPr="00706A90">
        <w:rPr>
          <w:sz w:val="26"/>
          <w:szCs w:val="26"/>
        </w:rPr>
        <w:t>0</w:t>
      </w:r>
      <w:r w:rsidRPr="00706A90">
        <w:rPr>
          <w:sz w:val="26"/>
          <w:szCs w:val="26"/>
        </w:rPr>
        <w:t xml:space="preserve"> тыс. </w:t>
      </w:r>
      <w:r w:rsidR="00B94C7E" w:rsidRPr="00706A90">
        <w:rPr>
          <w:sz w:val="26"/>
          <w:szCs w:val="26"/>
        </w:rPr>
        <w:t>рублей</w:t>
      </w:r>
      <w:r w:rsidRPr="00706A90">
        <w:rPr>
          <w:sz w:val="26"/>
          <w:szCs w:val="26"/>
        </w:rPr>
        <w:t>, за счет средств бюджета Пермского края – 10 837,6</w:t>
      </w:r>
      <w:r w:rsidR="00706E80" w:rsidRPr="00706A90">
        <w:rPr>
          <w:sz w:val="26"/>
          <w:szCs w:val="26"/>
        </w:rPr>
        <w:t>8</w:t>
      </w:r>
      <w:r w:rsidRPr="00706A90">
        <w:rPr>
          <w:sz w:val="26"/>
          <w:szCs w:val="26"/>
        </w:rPr>
        <w:t xml:space="preserve"> тыс. </w:t>
      </w:r>
      <w:r w:rsidR="00B94C7E" w:rsidRPr="00706A90">
        <w:rPr>
          <w:sz w:val="26"/>
          <w:szCs w:val="26"/>
        </w:rPr>
        <w:t>рублей</w:t>
      </w:r>
      <w:r w:rsidRPr="00706A90">
        <w:rPr>
          <w:sz w:val="26"/>
          <w:szCs w:val="26"/>
        </w:rPr>
        <w:t>;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 xml:space="preserve">Предусмотрены средства на приобретение двух школьных автобусов в сумме 11 017,0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в том числе за счет средств Пермского округа в сумме 2 754,2</w:t>
      </w:r>
      <w:r w:rsidR="00335877">
        <w:rPr>
          <w:sz w:val="26"/>
          <w:szCs w:val="26"/>
        </w:rPr>
        <w:t>5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за счет средств бюджета Пермского края – 8 262,</w:t>
      </w:r>
      <w:r w:rsidR="00335877">
        <w:rPr>
          <w:sz w:val="26"/>
          <w:szCs w:val="26"/>
        </w:rPr>
        <w:t>75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</w:p>
    <w:p w:rsidR="000B0443" w:rsidRPr="006618F5" w:rsidRDefault="000B0443" w:rsidP="000B0443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>По основному мероприятию «Строительство спортивных объектов, устройство спортивных площадок и оснащение объектов спортивным оборудованием и инвентарем для занятий физической культурой и спортом» запланированы средства в сум</w:t>
      </w:r>
      <w:r w:rsidR="001F3375">
        <w:rPr>
          <w:sz w:val="26"/>
          <w:szCs w:val="26"/>
        </w:rPr>
        <w:t>ме 5 684,95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в том числе за счет средств Пермского округа в сумме 2 68</w:t>
      </w:r>
      <w:r w:rsidR="000F7E0B">
        <w:rPr>
          <w:sz w:val="26"/>
          <w:szCs w:val="26"/>
        </w:rPr>
        <w:t>4</w:t>
      </w:r>
      <w:r w:rsidRPr="006618F5">
        <w:rPr>
          <w:sz w:val="26"/>
          <w:szCs w:val="26"/>
        </w:rPr>
        <w:t>,</w:t>
      </w:r>
      <w:r w:rsidR="000F7E0B">
        <w:rPr>
          <w:sz w:val="26"/>
          <w:szCs w:val="26"/>
        </w:rPr>
        <w:t>95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, за счет средств бюджета Пермского края – 3 000,0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с долей софинансирования не менее 25</w:t>
      </w:r>
      <w:proofErr w:type="gramEnd"/>
      <w:r w:rsidRPr="006618F5">
        <w:rPr>
          <w:sz w:val="26"/>
          <w:szCs w:val="26"/>
        </w:rPr>
        <w:t xml:space="preserve"> % бюджета </w:t>
      </w:r>
      <w:r w:rsidR="00DF5AA7" w:rsidRPr="006618F5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. Мероприятия по ремонту спортзалов запланированы в </w:t>
      </w:r>
      <w:proofErr w:type="spellStart"/>
      <w:r w:rsidRPr="006618F5">
        <w:rPr>
          <w:sz w:val="26"/>
          <w:szCs w:val="26"/>
        </w:rPr>
        <w:t>Заболотском</w:t>
      </w:r>
      <w:proofErr w:type="spellEnd"/>
      <w:r w:rsidRPr="006618F5">
        <w:rPr>
          <w:sz w:val="26"/>
          <w:szCs w:val="26"/>
        </w:rPr>
        <w:t xml:space="preserve"> филиале МАОУ «</w:t>
      </w:r>
      <w:proofErr w:type="spellStart"/>
      <w:r w:rsidRPr="006618F5">
        <w:rPr>
          <w:sz w:val="26"/>
          <w:szCs w:val="26"/>
        </w:rPr>
        <w:t>Усть-Качкинская</w:t>
      </w:r>
      <w:proofErr w:type="spellEnd"/>
      <w:r w:rsidRPr="006618F5">
        <w:rPr>
          <w:sz w:val="26"/>
          <w:szCs w:val="26"/>
        </w:rPr>
        <w:t xml:space="preserve"> средняя школа», в </w:t>
      </w:r>
      <w:proofErr w:type="spellStart"/>
      <w:r w:rsidRPr="006618F5">
        <w:rPr>
          <w:sz w:val="26"/>
          <w:szCs w:val="26"/>
        </w:rPr>
        <w:t>Хохловском</w:t>
      </w:r>
      <w:proofErr w:type="spellEnd"/>
      <w:r w:rsidRPr="006618F5">
        <w:rPr>
          <w:sz w:val="26"/>
          <w:szCs w:val="26"/>
        </w:rPr>
        <w:t xml:space="preserve"> филиале МАОУ «Кондратовская средняя школа».</w:t>
      </w:r>
    </w:p>
    <w:p w:rsidR="00495FDF" w:rsidRPr="006618F5" w:rsidRDefault="000B0443" w:rsidP="00495FD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  <w:r w:rsidRPr="006618F5">
        <w:rPr>
          <w:sz w:val="26"/>
          <w:szCs w:val="26"/>
        </w:rPr>
        <w:t>По основному мероприятию «Оснащение дополнительных мест в муниципальных образовательных организациях» предусмотрены средства бюджета Пермского округа в сумме 17 098,2</w:t>
      </w:r>
      <w:r w:rsidR="000F7E0B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, в том числе на дооснащение детского сада в </w:t>
      </w:r>
      <w:proofErr w:type="spellStart"/>
      <w:r w:rsidRPr="006618F5">
        <w:rPr>
          <w:sz w:val="26"/>
          <w:szCs w:val="26"/>
        </w:rPr>
        <w:t>с</w:t>
      </w:r>
      <w:proofErr w:type="gramStart"/>
      <w:r w:rsidRPr="006618F5">
        <w:rPr>
          <w:sz w:val="26"/>
          <w:szCs w:val="26"/>
        </w:rPr>
        <w:t>.Ф</w:t>
      </w:r>
      <w:proofErr w:type="gramEnd"/>
      <w:r w:rsidRPr="006618F5">
        <w:rPr>
          <w:sz w:val="26"/>
          <w:szCs w:val="26"/>
        </w:rPr>
        <w:t>ролы</w:t>
      </w:r>
      <w:proofErr w:type="spellEnd"/>
      <w:r w:rsidRPr="006618F5">
        <w:rPr>
          <w:sz w:val="26"/>
          <w:szCs w:val="26"/>
        </w:rPr>
        <w:t xml:space="preserve"> на 120 мест в сумме 3 254,2</w:t>
      </w:r>
      <w:r w:rsidR="000F7E0B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руб</w:t>
      </w:r>
      <w:r w:rsidR="00DF5AA7" w:rsidRPr="006618F5">
        <w:rPr>
          <w:sz w:val="26"/>
          <w:szCs w:val="26"/>
        </w:rPr>
        <w:t>лей</w:t>
      </w:r>
      <w:r w:rsidRPr="006618F5">
        <w:rPr>
          <w:sz w:val="26"/>
          <w:szCs w:val="26"/>
        </w:rPr>
        <w:t>, оснащение детского сада в д. Ясыри на 350</w:t>
      </w:r>
      <w:r w:rsidR="00495FDF" w:rsidRPr="006618F5">
        <w:rPr>
          <w:sz w:val="26"/>
          <w:szCs w:val="26"/>
        </w:rPr>
        <w:t xml:space="preserve"> мест в сумме 13 844,0</w:t>
      </w:r>
      <w:r w:rsidR="000F7E0B">
        <w:rPr>
          <w:sz w:val="26"/>
          <w:szCs w:val="26"/>
        </w:rPr>
        <w:t>0</w:t>
      </w:r>
      <w:r w:rsidR="00495FDF" w:rsidRPr="006618F5">
        <w:rPr>
          <w:sz w:val="26"/>
          <w:szCs w:val="26"/>
        </w:rPr>
        <w:t xml:space="preserve"> тыс. рублей.</w:t>
      </w:r>
    </w:p>
    <w:p w:rsidR="00F27F7D" w:rsidRPr="006618F5" w:rsidRDefault="00F27F7D" w:rsidP="00495FDF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6"/>
          <w:szCs w:val="26"/>
        </w:rPr>
      </w:pPr>
    </w:p>
    <w:p w:rsidR="000B0443" w:rsidRPr="006618F5" w:rsidRDefault="000B0443" w:rsidP="00F27F7D">
      <w:pPr>
        <w:widowControl w:val="0"/>
        <w:autoSpaceDE w:val="0"/>
        <w:autoSpaceDN w:val="0"/>
        <w:adjustRightInd w:val="0"/>
        <w:contextualSpacing/>
        <w:jc w:val="center"/>
        <w:outlineLvl w:val="2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Подпрограмма «Обеспечение реализации </w:t>
      </w:r>
      <w:r w:rsidR="00F27F7D" w:rsidRPr="006618F5">
        <w:rPr>
          <w:b/>
          <w:sz w:val="26"/>
          <w:szCs w:val="26"/>
        </w:rPr>
        <w:t>п</w:t>
      </w:r>
      <w:r w:rsidRPr="006618F5">
        <w:rPr>
          <w:b/>
          <w:sz w:val="26"/>
          <w:szCs w:val="26"/>
        </w:rPr>
        <w:t>рограммы</w:t>
      </w:r>
      <w:r w:rsidR="00F27F7D" w:rsidRPr="006618F5">
        <w:rPr>
          <w:b/>
          <w:sz w:val="26"/>
          <w:szCs w:val="26"/>
        </w:rPr>
        <w:t xml:space="preserve"> </w:t>
      </w:r>
      <w:r w:rsidRPr="006618F5">
        <w:rPr>
          <w:b/>
          <w:sz w:val="26"/>
          <w:szCs w:val="26"/>
        </w:rPr>
        <w:t>и прочие мероприятия в области образования»</w:t>
      </w:r>
    </w:p>
    <w:p w:rsidR="00C92492" w:rsidRPr="006618F5" w:rsidRDefault="00C92492" w:rsidP="00C92492">
      <w:pPr>
        <w:shd w:val="clear" w:color="auto" w:fill="FFFFFF"/>
        <w:ind w:firstLine="709"/>
        <w:jc w:val="both"/>
        <w:rPr>
          <w:iCs/>
          <w:color w:val="000000"/>
          <w:sz w:val="26"/>
          <w:szCs w:val="26"/>
          <w:shd w:val="clear" w:color="auto" w:fill="FFFFFF"/>
        </w:rPr>
      </w:pPr>
      <w:r w:rsidRPr="006618F5">
        <w:rPr>
          <w:sz w:val="26"/>
          <w:szCs w:val="26"/>
        </w:rPr>
        <w:t>Целью подпрограммы является обеспечение доступности и повышения качества деятельности управления образования Пермского муниципального округа, обеспечивающего реализацию, сопровождение муниципальной программы и подпрограмм в соответствии с приоритетными направлениями развития образования Российской Федерации, Пермского края, Пермского муниципального округа.</w:t>
      </w:r>
    </w:p>
    <w:p w:rsidR="000F7E0B" w:rsidRDefault="000B0443" w:rsidP="00DA5F8B">
      <w:pPr>
        <w:shd w:val="clear" w:color="auto" w:fill="FFFFFF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Подпрограмма реализует основные мероприятия: </w:t>
      </w:r>
      <w:r w:rsidRPr="006618F5">
        <w:rPr>
          <w:iCs/>
          <w:color w:val="000000"/>
          <w:sz w:val="26"/>
          <w:szCs w:val="26"/>
          <w:shd w:val="clear" w:color="auto" w:fill="FFFFFF"/>
        </w:rPr>
        <w:t>«Обеспечение деятельности органов местного самоуправления», «Обеспечение деятельности муниципальных казенных учреждений»</w:t>
      </w:r>
      <w:r w:rsidRPr="006618F5">
        <w:rPr>
          <w:sz w:val="26"/>
          <w:szCs w:val="26"/>
        </w:rPr>
        <w:t xml:space="preserve">, обеспечивающие функционирование управления образования администрации Пермского муниципального </w:t>
      </w:r>
      <w:r w:rsidR="00C92492" w:rsidRPr="006618F5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, МКУ «Центр развития образования Пермского муниципального </w:t>
      </w:r>
      <w:r w:rsidR="00C92492" w:rsidRPr="006618F5">
        <w:rPr>
          <w:sz w:val="26"/>
          <w:szCs w:val="26"/>
        </w:rPr>
        <w:t>округа</w:t>
      </w:r>
      <w:r w:rsidRPr="006618F5">
        <w:rPr>
          <w:sz w:val="26"/>
          <w:szCs w:val="26"/>
        </w:rPr>
        <w:t xml:space="preserve">». </w:t>
      </w:r>
    </w:p>
    <w:p w:rsidR="000B0443" w:rsidRPr="006618F5" w:rsidRDefault="0032447A" w:rsidP="00DA5F8B">
      <w:pPr>
        <w:shd w:val="clear" w:color="auto" w:fill="FFFFFF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</w:t>
      </w:r>
      <w:r w:rsidR="000B0443" w:rsidRPr="006618F5">
        <w:rPr>
          <w:sz w:val="26"/>
          <w:szCs w:val="26"/>
        </w:rPr>
        <w:t xml:space="preserve">подпрограммы </w:t>
      </w:r>
      <w:r w:rsidR="00062E41" w:rsidRPr="006618F5">
        <w:rPr>
          <w:sz w:val="26"/>
          <w:szCs w:val="26"/>
        </w:rPr>
        <w:t xml:space="preserve">предусмотрены средства </w:t>
      </w:r>
      <w:r w:rsidR="000B0443" w:rsidRPr="006618F5">
        <w:rPr>
          <w:sz w:val="26"/>
          <w:szCs w:val="26"/>
        </w:rPr>
        <w:t xml:space="preserve">на 2023 год </w:t>
      </w:r>
      <w:r w:rsidRPr="006618F5">
        <w:rPr>
          <w:sz w:val="26"/>
          <w:szCs w:val="26"/>
        </w:rPr>
        <w:t>29 834,</w:t>
      </w:r>
      <w:r w:rsidR="000F7E0B">
        <w:rPr>
          <w:sz w:val="26"/>
          <w:szCs w:val="26"/>
        </w:rPr>
        <w:t>84</w:t>
      </w:r>
      <w:r w:rsidRPr="006618F5">
        <w:rPr>
          <w:sz w:val="26"/>
          <w:szCs w:val="26"/>
        </w:rPr>
        <w:t xml:space="preserve"> тыс. рублей</w:t>
      </w:r>
      <w:r w:rsidR="000B0443" w:rsidRPr="006618F5">
        <w:rPr>
          <w:sz w:val="26"/>
          <w:szCs w:val="26"/>
        </w:rPr>
        <w:t xml:space="preserve">, на 2024-2025 годы </w:t>
      </w:r>
      <w:r w:rsidRPr="006618F5">
        <w:rPr>
          <w:sz w:val="26"/>
          <w:szCs w:val="26"/>
        </w:rPr>
        <w:t>– 29 723,</w:t>
      </w:r>
      <w:r w:rsidR="000F7E0B">
        <w:rPr>
          <w:sz w:val="26"/>
          <w:szCs w:val="26"/>
        </w:rPr>
        <w:t>88</w:t>
      </w:r>
      <w:r w:rsidRPr="006618F5">
        <w:rPr>
          <w:sz w:val="26"/>
          <w:szCs w:val="26"/>
        </w:rPr>
        <w:t xml:space="preserve"> тыс. рублей</w:t>
      </w:r>
      <w:r w:rsidR="000B0443" w:rsidRPr="006618F5">
        <w:rPr>
          <w:sz w:val="26"/>
          <w:szCs w:val="26"/>
        </w:rPr>
        <w:t xml:space="preserve"> ежегодно</w:t>
      </w:r>
      <w:r w:rsidRPr="006618F5">
        <w:rPr>
          <w:sz w:val="26"/>
          <w:szCs w:val="26"/>
        </w:rPr>
        <w:t>.</w:t>
      </w:r>
    </w:p>
    <w:p w:rsidR="00DA5F8B" w:rsidRDefault="000B0443" w:rsidP="000B0443">
      <w:pPr>
        <w:shd w:val="clear" w:color="auto" w:fill="FFFFFF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По основному мероприятию «Обеспечение деятельности органов местного самоуправления» предусмотрены </w:t>
      </w:r>
      <w:r w:rsidR="008F4816" w:rsidRPr="006618F5">
        <w:rPr>
          <w:sz w:val="26"/>
          <w:szCs w:val="26"/>
        </w:rPr>
        <w:t>средства</w:t>
      </w:r>
      <w:r w:rsidRPr="006618F5">
        <w:rPr>
          <w:sz w:val="26"/>
          <w:szCs w:val="26"/>
        </w:rPr>
        <w:t xml:space="preserve"> на 2023 год в сумме 14 958,</w:t>
      </w:r>
      <w:r w:rsidR="000F7E0B">
        <w:rPr>
          <w:sz w:val="26"/>
          <w:szCs w:val="26"/>
        </w:rPr>
        <w:t>45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, на 2024 – 2025 годы </w:t>
      </w:r>
      <w:r w:rsidR="00250664" w:rsidRPr="006618F5">
        <w:rPr>
          <w:sz w:val="26"/>
          <w:szCs w:val="26"/>
        </w:rPr>
        <w:t>по</w:t>
      </w:r>
      <w:r w:rsidRPr="006618F5">
        <w:rPr>
          <w:sz w:val="26"/>
          <w:szCs w:val="26"/>
        </w:rPr>
        <w:t xml:space="preserve"> 14 861,</w:t>
      </w:r>
      <w:r w:rsidR="000F7E0B">
        <w:rPr>
          <w:sz w:val="26"/>
          <w:szCs w:val="26"/>
        </w:rPr>
        <w:t>67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ежегодно на содержание </w:t>
      </w:r>
      <w:r w:rsidR="008F4816" w:rsidRPr="006618F5">
        <w:rPr>
          <w:sz w:val="26"/>
          <w:szCs w:val="26"/>
        </w:rPr>
        <w:t>Управления образования Пермского муниципального округа</w:t>
      </w:r>
      <w:r w:rsidRPr="006618F5">
        <w:rPr>
          <w:sz w:val="26"/>
          <w:szCs w:val="26"/>
        </w:rPr>
        <w:t xml:space="preserve">. </w:t>
      </w:r>
    </w:p>
    <w:p w:rsidR="000B0443" w:rsidRPr="006618F5" w:rsidRDefault="000B0443" w:rsidP="000B0443">
      <w:pPr>
        <w:shd w:val="clear" w:color="auto" w:fill="FFFFFF"/>
        <w:ind w:firstLine="709"/>
        <w:jc w:val="both"/>
        <w:rPr>
          <w:b/>
          <w:strike/>
          <w:color w:val="FF0000"/>
          <w:sz w:val="26"/>
          <w:szCs w:val="26"/>
        </w:rPr>
      </w:pPr>
      <w:r w:rsidRPr="006618F5">
        <w:rPr>
          <w:color w:val="000000"/>
          <w:sz w:val="26"/>
          <w:szCs w:val="26"/>
        </w:rPr>
        <w:t>По основному мероприятию «Обеспечение деятельности муниципальных казенных учреждений» предусмотрены расходы на 2023 год в сумме 14 819,</w:t>
      </w:r>
      <w:r w:rsidR="000F7E0B">
        <w:rPr>
          <w:color w:val="000000"/>
          <w:sz w:val="26"/>
          <w:szCs w:val="26"/>
        </w:rPr>
        <w:t>09</w:t>
      </w:r>
      <w:r w:rsidRPr="006618F5">
        <w:rPr>
          <w:color w:val="000000"/>
          <w:sz w:val="26"/>
          <w:szCs w:val="26"/>
        </w:rPr>
        <w:t xml:space="preserve"> тыс. </w:t>
      </w:r>
      <w:r w:rsidR="00B94C7E">
        <w:rPr>
          <w:color w:val="000000"/>
          <w:sz w:val="26"/>
          <w:szCs w:val="26"/>
        </w:rPr>
        <w:lastRenderedPageBreak/>
        <w:t>рублей</w:t>
      </w:r>
      <w:r w:rsidRPr="006618F5">
        <w:rPr>
          <w:color w:val="000000"/>
          <w:sz w:val="26"/>
          <w:szCs w:val="26"/>
        </w:rPr>
        <w:t xml:space="preserve">, на 2024 – 2025 годы </w:t>
      </w:r>
      <w:r w:rsidR="00250664" w:rsidRPr="006618F5">
        <w:rPr>
          <w:color w:val="000000"/>
          <w:sz w:val="26"/>
          <w:szCs w:val="26"/>
        </w:rPr>
        <w:t>по</w:t>
      </w:r>
      <w:r w:rsidRPr="006618F5">
        <w:rPr>
          <w:color w:val="000000"/>
          <w:sz w:val="26"/>
          <w:szCs w:val="26"/>
        </w:rPr>
        <w:t xml:space="preserve"> 14 804,1</w:t>
      </w:r>
      <w:r w:rsidR="000F7E0B">
        <w:rPr>
          <w:color w:val="000000"/>
          <w:sz w:val="26"/>
          <w:szCs w:val="26"/>
        </w:rPr>
        <w:t>2</w:t>
      </w:r>
      <w:r w:rsidRPr="006618F5">
        <w:rPr>
          <w:color w:val="000000"/>
          <w:sz w:val="26"/>
          <w:szCs w:val="26"/>
        </w:rPr>
        <w:t xml:space="preserve"> тыс. </w:t>
      </w:r>
      <w:r w:rsidR="00B94C7E">
        <w:rPr>
          <w:color w:val="000000"/>
          <w:sz w:val="26"/>
          <w:szCs w:val="26"/>
        </w:rPr>
        <w:t>рублей</w:t>
      </w:r>
      <w:r w:rsidRPr="006618F5">
        <w:rPr>
          <w:color w:val="000000"/>
          <w:sz w:val="26"/>
          <w:szCs w:val="26"/>
        </w:rPr>
        <w:t xml:space="preserve"> ежегодно </w:t>
      </w:r>
      <w:r w:rsidRPr="006618F5">
        <w:rPr>
          <w:sz w:val="26"/>
          <w:szCs w:val="26"/>
        </w:rPr>
        <w:t xml:space="preserve">на обеспечение деятельности МКУ «Центр развития образования». </w:t>
      </w:r>
    </w:p>
    <w:p w:rsidR="00EA47C6" w:rsidRPr="006618F5" w:rsidRDefault="00EA47C6" w:rsidP="0028623F">
      <w:pPr>
        <w:widowControl w:val="0"/>
        <w:jc w:val="center"/>
        <w:rPr>
          <w:rFonts w:eastAsia="Calibri"/>
          <w:b/>
          <w:color w:val="000000" w:themeColor="text1"/>
          <w:sz w:val="26"/>
          <w:szCs w:val="26"/>
        </w:rPr>
      </w:pPr>
    </w:p>
    <w:p w:rsidR="00926873" w:rsidRPr="006618F5" w:rsidRDefault="00926873" w:rsidP="00926873">
      <w:pPr>
        <w:ind w:firstLine="708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Муниципальная программа</w:t>
      </w:r>
    </w:p>
    <w:p w:rsidR="00926873" w:rsidRPr="006618F5" w:rsidRDefault="00926873" w:rsidP="00926873">
      <w:pPr>
        <w:ind w:firstLine="708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«Развитие молодежной политики, физической культуры и спорта  Пермского муниципального округа»</w:t>
      </w:r>
    </w:p>
    <w:p w:rsidR="00926873" w:rsidRPr="006618F5" w:rsidRDefault="00926873" w:rsidP="00754D16">
      <w:pPr>
        <w:ind w:firstLine="709"/>
        <w:jc w:val="both"/>
        <w:rPr>
          <w:b/>
          <w:color w:val="FF0000"/>
          <w:sz w:val="26"/>
          <w:szCs w:val="26"/>
          <w:highlight w:val="yellow"/>
        </w:rPr>
      </w:pPr>
    </w:p>
    <w:p w:rsidR="00926873" w:rsidRPr="006618F5" w:rsidRDefault="00926873" w:rsidP="00754D16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Целью муниципальной программы </w:t>
      </w:r>
      <w:r w:rsidR="00754D16" w:rsidRPr="006618F5">
        <w:rPr>
          <w:rFonts w:eastAsia="Calibri"/>
          <w:color w:val="000000"/>
          <w:sz w:val="26"/>
          <w:szCs w:val="26"/>
          <w:lang w:eastAsia="en-US"/>
        </w:rPr>
        <w:t xml:space="preserve">«Развитие молодежной политики, физической культуры и спорта Пермского муниципального округа» </w:t>
      </w:r>
      <w:r w:rsidR="00754D16" w:rsidRPr="006618F5">
        <w:rPr>
          <w:rFonts w:eastAsia="Calibri"/>
          <w:sz w:val="26"/>
          <w:szCs w:val="26"/>
        </w:rPr>
        <w:t xml:space="preserve">является </w:t>
      </w:r>
      <w:r w:rsidR="00754D16" w:rsidRPr="006618F5">
        <w:rPr>
          <w:color w:val="000000"/>
          <w:sz w:val="26"/>
          <w:szCs w:val="26"/>
        </w:rPr>
        <w:t>создание условий для активного включения молодежи Пермского муниципального округа в процессы развития территории во всех направлениях общественной жизнедеятельности. Повышение качества и доступности предоставляемых услуг массовой физической культуры и спорта на территории Пермского муниципального округа.</w:t>
      </w:r>
    </w:p>
    <w:tbl>
      <w:tblPr>
        <w:tblpPr w:leftFromText="180" w:rightFromText="180" w:bottomFromText="160" w:vertAnchor="text" w:horzAnchor="margin" w:tblpXSpec="center" w:tblpY="1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1292"/>
        <w:gridCol w:w="1210"/>
        <w:gridCol w:w="1211"/>
        <w:gridCol w:w="1211"/>
      </w:tblGrid>
      <w:tr w:rsidR="00926873" w:rsidRPr="00B76174" w:rsidTr="00136C3C">
        <w:trPr>
          <w:trHeight w:val="509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Наименование показателя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Единица измерения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754D16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2023</w:t>
            </w:r>
            <w:r w:rsidR="00926873" w:rsidRPr="008F4816">
              <w:rPr>
                <w:rFonts w:eastAsia="Calibri"/>
              </w:rPr>
              <w:t xml:space="preserve">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754D16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202</w:t>
            </w:r>
            <w:r w:rsidR="00754D16" w:rsidRPr="008F4816">
              <w:rPr>
                <w:rFonts w:eastAsia="Calibri"/>
              </w:rPr>
              <w:t>4</w:t>
            </w:r>
            <w:r w:rsidRPr="008F4816">
              <w:rPr>
                <w:rFonts w:eastAsia="Calibri"/>
              </w:rPr>
              <w:t xml:space="preserve"> год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926873" w:rsidP="00754D16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202</w:t>
            </w:r>
            <w:r w:rsidR="00754D16" w:rsidRPr="008F4816">
              <w:rPr>
                <w:rFonts w:eastAsia="Calibri"/>
              </w:rPr>
              <w:t>5</w:t>
            </w:r>
            <w:r w:rsidRPr="008F4816">
              <w:rPr>
                <w:rFonts w:eastAsia="Calibri"/>
              </w:rPr>
              <w:t xml:space="preserve"> год</w:t>
            </w:r>
          </w:p>
        </w:tc>
      </w:tr>
      <w:tr w:rsidR="00926873" w:rsidRPr="00B76174" w:rsidTr="00136C3C">
        <w:trPr>
          <w:trHeight w:val="509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136C3C">
            <w:pPr>
              <w:jc w:val="both"/>
              <w:rPr>
                <w:rFonts w:eastAsia="Calibri"/>
              </w:rPr>
            </w:pPr>
            <w:r w:rsidRPr="008F4816">
              <w:rPr>
                <w:rFonts w:eastAsia="Calibri"/>
              </w:rPr>
              <w:t>Доля населения, систематически занимающегося физической культурой и спортом, в общей численности населения в возрасте 3 - 79 лет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754D16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55,6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754D16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57,1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754D16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57,1</w:t>
            </w:r>
          </w:p>
        </w:tc>
      </w:tr>
      <w:tr w:rsidR="00926873" w:rsidRPr="00B76174" w:rsidTr="00136C3C">
        <w:trPr>
          <w:trHeight w:val="509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136C3C">
            <w:pPr>
              <w:jc w:val="both"/>
              <w:rPr>
                <w:rFonts w:eastAsia="Calibri"/>
              </w:rPr>
            </w:pPr>
            <w:r w:rsidRPr="008F4816">
              <w:rPr>
                <w:rFonts w:eastAsia="Calibri"/>
              </w:rPr>
              <w:t>Количество молодежных активов на территории</w:t>
            </w:r>
            <w:r w:rsidR="00754D16" w:rsidRPr="008F4816">
              <w:rPr>
                <w:rFonts w:eastAsia="Calibri"/>
              </w:rPr>
              <w:t xml:space="preserve"> Пермского муниципального округа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Ед.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6873" w:rsidRPr="008F4816" w:rsidRDefault="00926873" w:rsidP="00136C3C">
            <w:pPr>
              <w:jc w:val="center"/>
              <w:rPr>
                <w:rFonts w:eastAsia="Calibri"/>
              </w:rPr>
            </w:pPr>
            <w:r w:rsidRPr="008F4816">
              <w:rPr>
                <w:rFonts w:eastAsia="Calibri"/>
              </w:rPr>
              <w:t>17</w:t>
            </w:r>
          </w:p>
        </w:tc>
      </w:tr>
    </w:tbl>
    <w:p w:rsidR="00754D16" w:rsidRPr="006618F5" w:rsidRDefault="00754D16" w:rsidP="00754D16">
      <w:pPr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Общий объём финансового обеспечения на реализацию муниципальной программы составляет в 2023 году в сумме </w:t>
      </w:r>
      <w:r w:rsidR="00BA4C24" w:rsidRPr="006618F5">
        <w:rPr>
          <w:sz w:val="26"/>
          <w:szCs w:val="26"/>
        </w:rPr>
        <w:t>87610,7</w:t>
      </w:r>
      <w:r w:rsidR="006A1184">
        <w:rPr>
          <w:sz w:val="26"/>
          <w:szCs w:val="26"/>
        </w:rPr>
        <w:t>3</w:t>
      </w:r>
      <w:r w:rsidRPr="006618F5">
        <w:rPr>
          <w:sz w:val="26"/>
          <w:szCs w:val="26"/>
        </w:rPr>
        <w:t xml:space="preserve"> тыс. рублей, в 2024 – </w:t>
      </w:r>
      <w:r w:rsidR="006A1184">
        <w:rPr>
          <w:sz w:val="26"/>
          <w:szCs w:val="26"/>
        </w:rPr>
        <w:t>108014,99</w:t>
      </w:r>
      <w:r w:rsidRPr="006618F5">
        <w:rPr>
          <w:sz w:val="26"/>
          <w:szCs w:val="26"/>
        </w:rPr>
        <w:t xml:space="preserve"> тыс. рублей, 2025 годы – </w:t>
      </w:r>
      <w:r w:rsidR="006A1184">
        <w:rPr>
          <w:sz w:val="26"/>
          <w:szCs w:val="26"/>
        </w:rPr>
        <w:t>74813,99</w:t>
      </w:r>
      <w:r w:rsidRPr="006618F5">
        <w:rPr>
          <w:sz w:val="26"/>
          <w:szCs w:val="26"/>
        </w:rPr>
        <w:t xml:space="preserve"> тыс. рублей и включает в себя следующие подпрограммы:</w:t>
      </w:r>
    </w:p>
    <w:tbl>
      <w:tblPr>
        <w:tblW w:w="4906" w:type="pct"/>
        <w:jc w:val="center"/>
        <w:tblLook w:val="04A0" w:firstRow="1" w:lastRow="0" w:firstColumn="1" w:lastColumn="0" w:noHBand="0" w:noVBand="1"/>
      </w:tblPr>
      <w:tblGrid>
        <w:gridCol w:w="5070"/>
        <w:gridCol w:w="1673"/>
        <w:gridCol w:w="1673"/>
        <w:gridCol w:w="1532"/>
      </w:tblGrid>
      <w:tr w:rsidR="005F3FE7" w:rsidTr="005F3FE7">
        <w:trPr>
          <w:trHeight w:val="720"/>
          <w:jc w:val="center"/>
        </w:trPr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>
            <w:pPr>
              <w:jc w:val="center"/>
            </w:pPr>
            <w:r w:rsidRPr="005F3FE7">
              <w:t xml:space="preserve">Наименование 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 w:rsidP="00B950F8">
            <w:pPr>
              <w:jc w:val="center"/>
            </w:pPr>
            <w:r w:rsidRPr="005F3FE7">
              <w:t>2023 год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>
            <w:pPr>
              <w:jc w:val="center"/>
            </w:pPr>
            <w:r w:rsidRPr="005F3FE7">
              <w:t>2024 год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 w:rsidP="00B950F8">
            <w:pPr>
              <w:jc w:val="center"/>
            </w:pPr>
            <w:r w:rsidRPr="005F3FE7">
              <w:t>2025 год</w:t>
            </w:r>
          </w:p>
        </w:tc>
      </w:tr>
      <w:tr w:rsidR="005F3FE7" w:rsidTr="005F3FE7">
        <w:trPr>
          <w:trHeight w:val="264"/>
          <w:jc w:val="center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>
            <w:pPr>
              <w:rPr>
                <w:b/>
                <w:bCs/>
              </w:rPr>
            </w:pPr>
            <w:r w:rsidRPr="005F3FE7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5F3FE7">
              <w:rPr>
                <w:b/>
                <w:bCs/>
              </w:rPr>
              <w:t>числе</w:t>
            </w:r>
            <w:proofErr w:type="gramEnd"/>
            <w:r w:rsidR="00065A7D">
              <w:rPr>
                <w:b/>
                <w:bCs/>
              </w:rPr>
              <w:t>: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 w:rsidP="006A1184">
            <w:pPr>
              <w:jc w:val="center"/>
              <w:rPr>
                <w:b/>
                <w:bCs/>
              </w:rPr>
            </w:pPr>
            <w:r w:rsidRPr="005F3FE7">
              <w:rPr>
                <w:b/>
                <w:bCs/>
              </w:rPr>
              <w:t>87610,7</w:t>
            </w:r>
            <w:r w:rsidR="00065A7D">
              <w:rPr>
                <w:b/>
                <w:bCs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065A7D" w:rsidP="00BA4C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108014,99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065A7D" w:rsidP="00065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74813,99</w:t>
            </w:r>
          </w:p>
        </w:tc>
      </w:tr>
      <w:tr w:rsidR="005F3FE7" w:rsidTr="005F3FE7">
        <w:trPr>
          <w:trHeight w:val="480"/>
          <w:jc w:val="center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F8" w:rsidRPr="005F3FE7" w:rsidRDefault="00B950F8" w:rsidP="008729DB">
            <w:pPr>
              <w:jc w:val="both"/>
            </w:pPr>
            <w:r w:rsidRPr="005F3FE7">
              <w:t>Подпрограмма "Развитие физической культуры и спорта в Пермском муниципальном округе"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 w:rsidP="006A1184">
            <w:pPr>
              <w:jc w:val="center"/>
            </w:pPr>
            <w:r w:rsidRPr="005F3FE7">
              <w:t>73097,9</w:t>
            </w:r>
            <w:r w:rsidR="006A1184">
              <w:t>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6A1184" w:rsidP="00BA4C24">
            <w:pPr>
              <w:jc w:val="center"/>
            </w:pPr>
            <w:r>
              <w:t>93502,23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F8" w:rsidRPr="005F3FE7" w:rsidRDefault="00B950F8" w:rsidP="00BA4C24">
            <w:pPr>
              <w:jc w:val="center"/>
            </w:pPr>
            <w:r w:rsidRPr="005F3FE7">
              <w:t>60301,2</w:t>
            </w:r>
            <w:r w:rsidR="006A1184">
              <w:t>3</w:t>
            </w:r>
          </w:p>
        </w:tc>
      </w:tr>
      <w:tr w:rsidR="005F3FE7" w:rsidTr="005F3FE7">
        <w:trPr>
          <w:trHeight w:val="480"/>
          <w:jc w:val="center"/>
        </w:trPr>
        <w:tc>
          <w:tcPr>
            <w:tcW w:w="2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F8" w:rsidRPr="005F3FE7" w:rsidRDefault="00B950F8" w:rsidP="00BA4C24">
            <w:pPr>
              <w:jc w:val="both"/>
            </w:pPr>
            <w:r w:rsidRPr="005F3FE7">
              <w:t>Подпрограмма «Развитие молодежной политики в Пермском муниципальном округе»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 w:rsidP="006A1184">
            <w:pPr>
              <w:jc w:val="center"/>
            </w:pPr>
            <w:r w:rsidRPr="005F3FE7">
              <w:t>14512,</w:t>
            </w:r>
            <w:r w:rsidR="006A1184">
              <w:t>76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5F3FE7" w:rsidRDefault="00B950F8" w:rsidP="006A1184">
            <w:pPr>
              <w:jc w:val="center"/>
            </w:pPr>
            <w:r w:rsidRPr="005F3FE7">
              <w:t>14512,</w:t>
            </w:r>
            <w:r w:rsidR="006A1184">
              <w:t>76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F8" w:rsidRPr="005F3FE7" w:rsidRDefault="00B950F8" w:rsidP="006A1184">
            <w:pPr>
              <w:jc w:val="center"/>
            </w:pPr>
            <w:r w:rsidRPr="005F3FE7">
              <w:t>14512,</w:t>
            </w:r>
            <w:r w:rsidR="006A1184">
              <w:t>76</w:t>
            </w:r>
          </w:p>
        </w:tc>
      </w:tr>
    </w:tbl>
    <w:p w:rsidR="00754D16" w:rsidRPr="006618F5" w:rsidRDefault="00754D16" w:rsidP="00926873">
      <w:pPr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30621F" w:rsidRPr="006618F5" w:rsidRDefault="0030621F" w:rsidP="00245ABE">
      <w:pPr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="005E3FD7" w:rsidRPr="006618F5">
        <w:rPr>
          <w:rFonts w:eastAsia="Calibri"/>
          <w:sz w:val="26"/>
          <w:szCs w:val="26"/>
        </w:rPr>
        <w:t>84812,</w:t>
      </w:r>
      <w:r w:rsidR="00065A7D">
        <w:rPr>
          <w:rFonts w:eastAsia="Calibri"/>
          <w:sz w:val="26"/>
          <w:szCs w:val="26"/>
        </w:rPr>
        <w:t>19</w:t>
      </w:r>
      <w:r w:rsidRPr="006618F5">
        <w:rPr>
          <w:rFonts w:eastAsia="Calibri"/>
          <w:sz w:val="26"/>
          <w:szCs w:val="26"/>
        </w:rPr>
        <w:t xml:space="preserve"> тыс. рублей, в 2024 году </w:t>
      </w:r>
      <w:r w:rsidR="00065A7D">
        <w:rPr>
          <w:rFonts w:eastAsia="Calibri"/>
          <w:sz w:val="26"/>
          <w:szCs w:val="26"/>
        </w:rPr>
        <w:t>76474,04</w:t>
      </w:r>
      <w:r w:rsidRPr="006618F5">
        <w:rPr>
          <w:rFonts w:eastAsia="Calibri"/>
          <w:sz w:val="26"/>
          <w:szCs w:val="26"/>
        </w:rPr>
        <w:t xml:space="preserve"> тыс. рублей, в 2025 году </w:t>
      </w:r>
      <w:r w:rsidR="00065A7D">
        <w:rPr>
          <w:rFonts w:eastAsia="Calibri"/>
          <w:sz w:val="26"/>
          <w:szCs w:val="26"/>
        </w:rPr>
        <w:t>74813,99</w:t>
      </w:r>
      <w:r w:rsidRPr="006618F5">
        <w:rPr>
          <w:rFonts w:eastAsia="Calibri"/>
          <w:sz w:val="26"/>
          <w:szCs w:val="26"/>
        </w:rPr>
        <w:t xml:space="preserve"> тыс. рублей.</w:t>
      </w:r>
    </w:p>
    <w:p w:rsidR="0030621F" w:rsidRPr="006618F5" w:rsidRDefault="0030621F" w:rsidP="00245ABE">
      <w:pPr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За счет средств бюджета Пермского края на реализацию программы планируется направить в 2023 году </w:t>
      </w:r>
      <w:r w:rsidR="005E3FD7" w:rsidRPr="006618F5">
        <w:rPr>
          <w:rFonts w:eastAsia="Calibri"/>
          <w:sz w:val="26"/>
          <w:szCs w:val="26"/>
        </w:rPr>
        <w:t>2798,5</w:t>
      </w:r>
      <w:r w:rsidR="00065A7D">
        <w:rPr>
          <w:rFonts w:eastAsia="Calibri"/>
          <w:sz w:val="26"/>
          <w:szCs w:val="26"/>
        </w:rPr>
        <w:t>4</w:t>
      </w:r>
      <w:r w:rsidRPr="006618F5">
        <w:rPr>
          <w:rFonts w:eastAsia="Calibri"/>
          <w:sz w:val="26"/>
          <w:szCs w:val="26"/>
        </w:rPr>
        <w:t xml:space="preserve"> тыс. рублей, в 2024 году </w:t>
      </w:r>
      <w:r w:rsidR="005E3FD7" w:rsidRPr="006618F5">
        <w:rPr>
          <w:rFonts w:eastAsia="Calibri"/>
          <w:sz w:val="26"/>
          <w:szCs w:val="26"/>
        </w:rPr>
        <w:t>1577,0</w:t>
      </w:r>
      <w:r w:rsidR="00065A7D">
        <w:rPr>
          <w:rFonts w:eastAsia="Calibri"/>
          <w:sz w:val="26"/>
          <w:szCs w:val="26"/>
        </w:rPr>
        <w:t>0</w:t>
      </w:r>
      <w:r w:rsidRPr="006618F5">
        <w:rPr>
          <w:rFonts w:eastAsia="Calibri"/>
          <w:sz w:val="26"/>
          <w:szCs w:val="26"/>
        </w:rPr>
        <w:t xml:space="preserve"> тыс. рублей</w:t>
      </w:r>
      <w:r w:rsidR="005E3FD7" w:rsidRPr="006618F5">
        <w:rPr>
          <w:rFonts w:eastAsia="Calibri"/>
          <w:sz w:val="26"/>
          <w:szCs w:val="26"/>
        </w:rPr>
        <w:t>.</w:t>
      </w:r>
    </w:p>
    <w:p w:rsidR="00754D16" w:rsidRPr="006618F5" w:rsidRDefault="0030621F" w:rsidP="00245ABE">
      <w:pPr>
        <w:ind w:firstLine="709"/>
        <w:jc w:val="both"/>
        <w:rPr>
          <w:rFonts w:eastAsia="Calibri"/>
          <w:sz w:val="26"/>
          <w:szCs w:val="26"/>
        </w:rPr>
      </w:pPr>
      <w:r w:rsidRPr="006618F5">
        <w:rPr>
          <w:rFonts w:eastAsia="Calibri"/>
          <w:sz w:val="26"/>
          <w:szCs w:val="26"/>
        </w:rPr>
        <w:t xml:space="preserve">За счет средств федерального бюджета на реализацию программы планируется направить в 2024 году </w:t>
      </w:r>
      <w:r w:rsidR="005E3FD7" w:rsidRPr="006618F5">
        <w:rPr>
          <w:rFonts w:eastAsia="Calibri"/>
          <w:sz w:val="26"/>
          <w:szCs w:val="26"/>
        </w:rPr>
        <w:t>29963,9</w:t>
      </w:r>
      <w:r w:rsidR="00065A7D">
        <w:rPr>
          <w:rFonts w:eastAsia="Calibri"/>
          <w:sz w:val="26"/>
          <w:szCs w:val="26"/>
        </w:rPr>
        <w:t>5</w:t>
      </w:r>
      <w:r w:rsidRPr="006618F5">
        <w:rPr>
          <w:rFonts w:eastAsia="Calibri"/>
          <w:sz w:val="26"/>
          <w:szCs w:val="26"/>
        </w:rPr>
        <w:t xml:space="preserve"> тыс. рублей</w:t>
      </w:r>
      <w:r w:rsidR="005E3FD7" w:rsidRPr="006618F5">
        <w:rPr>
          <w:rFonts w:eastAsia="Calibri"/>
          <w:sz w:val="26"/>
          <w:szCs w:val="26"/>
        </w:rPr>
        <w:t>.</w:t>
      </w:r>
    </w:p>
    <w:p w:rsidR="00245ABE" w:rsidRPr="006618F5" w:rsidRDefault="00245ABE" w:rsidP="00245ABE">
      <w:pPr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754D16" w:rsidRPr="006618F5" w:rsidRDefault="00BA4C24" w:rsidP="00BA4C24">
      <w:pPr>
        <w:ind w:firstLine="709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 «Развитие физической культуры и спорта в Пермском муниципальном округе»</w:t>
      </w:r>
    </w:p>
    <w:p w:rsidR="00FB0033" w:rsidRPr="006618F5" w:rsidRDefault="00FB0033" w:rsidP="00FB0033">
      <w:pPr>
        <w:ind w:firstLine="709"/>
        <w:jc w:val="both"/>
        <w:rPr>
          <w:b/>
          <w:sz w:val="26"/>
          <w:szCs w:val="26"/>
        </w:rPr>
      </w:pPr>
      <w:r w:rsidRPr="006618F5">
        <w:rPr>
          <w:rFonts w:eastAsia="Arial Unicode MS"/>
          <w:color w:val="000000"/>
          <w:kern w:val="1"/>
          <w:sz w:val="26"/>
          <w:szCs w:val="26"/>
        </w:rPr>
        <w:t>Цель подпрограммы - повышение качества и доступности предоставляемых услуг массовой физической культуры и спорта на территории Пермского муниципального округа.</w:t>
      </w:r>
    </w:p>
    <w:p w:rsidR="00754D16" w:rsidRPr="006618F5" w:rsidRDefault="00754D16" w:rsidP="00754D16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lastRenderedPageBreak/>
        <w:t xml:space="preserve">В рамках подпрограммы предусмотрены средства </w:t>
      </w:r>
      <w:r w:rsidR="00FB0033" w:rsidRPr="006618F5">
        <w:rPr>
          <w:sz w:val="26"/>
          <w:szCs w:val="26"/>
        </w:rPr>
        <w:t>в 2023 году 73</w:t>
      </w:r>
      <w:r w:rsidR="00726886" w:rsidRPr="006618F5">
        <w:rPr>
          <w:sz w:val="26"/>
          <w:szCs w:val="26"/>
        </w:rPr>
        <w:t>097,9</w:t>
      </w:r>
      <w:r w:rsidR="00065A7D">
        <w:rPr>
          <w:sz w:val="26"/>
          <w:szCs w:val="26"/>
        </w:rPr>
        <w:t>7</w:t>
      </w:r>
      <w:r w:rsidR="00726886" w:rsidRPr="006618F5">
        <w:rPr>
          <w:sz w:val="26"/>
          <w:szCs w:val="26"/>
        </w:rPr>
        <w:t xml:space="preserve"> тыс. рублей, в 2024 году </w:t>
      </w:r>
      <w:r w:rsidR="00065A7D">
        <w:rPr>
          <w:sz w:val="26"/>
          <w:szCs w:val="26"/>
        </w:rPr>
        <w:t>93502,23</w:t>
      </w:r>
      <w:r w:rsidR="00FB0033" w:rsidRPr="006618F5">
        <w:rPr>
          <w:sz w:val="26"/>
          <w:szCs w:val="26"/>
        </w:rPr>
        <w:t xml:space="preserve"> тыс. рублей, в 2025 году 60301,2</w:t>
      </w:r>
      <w:r w:rsidR="00065A7D">
        <w:rPr>
          <w:sz w:val="26"/>
          <w:szCs w:val="26"/>
        </w:rPr>
        <w:t>3</w:t>
      </w:r>
      <w:r w:rsidR="00FB0033" w:rsidRPr="006618F5">
        <w:rPr>
          <w:sz w:val="26"/>
          <w:szCs w:val="26"/>
        </w:rPr>
        <w:t xml:space="preserve"> тыс. рублей </w:t>
      </w:r>
      <w:r w:rsidRPr="006618F5">
        <w:rPr>
          <w:sz w:val="26"/>
          <w:szCs w:val="26"/>
        </w:rPr>
        <w:t>на реализацию следующих основных мероприятий:</w:t>
      </w:r>
    </w:p>
    <w:p w:rsidR="00BC433F" w:rsidRPr="006618F5" w:rsidRDefault="005F3FE7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062E41" w:rsidRPr="006618F5">
        <w:rPr>
          <w:sz w:val="26"/>
          <w:szCs w:val="26"/>
        </w:rPr>
        <w:t>С</w:t>
      </w:r>
      <w:r w:rsidR="00754D16" w:rsidRPr="006618F5">
        <w:rPr>
          <w:sz w:val="26"/>
          <w:szCs w:val="26"/>
        </w:rPr>
        <w:t>троительство, реконструкция объектов общественной инфраструктуры муниципального значения, приобретение объектов недвижимого имущества в муниципальную собственность</w:t>
      </w:r>
      <w:r w:rsidR="00BC433F" w:rsidRPr="006618F5">
        <w:rPr>
          <w:sz w:val="26"/>
          <w:szCs w:val="26"/>
        </w:rPr>
        <w:t>. В результате исполнения данного мероприятия планируются:</w:t>
      </w:r>
    </w:p>
    <w:p w:rsidR="00212DC0" w:rsidRPr="006618F5" w:rsidRDefault="00B950F8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62E41" w:rsidRPr="006618F5">
        <w:rPr>
          <w:sz w:val="26"/>
          <w:szCs w:val="26"/>
        </w:rPr>
        <w:t xml:space="preserve"> </w:t>
      </w:r>
      <w:r w:rsidR="00212DC0" w:rsidRPr="006618F5">
        <w:rPr>
          <w:sz w:val="26"/>
          <w:szCs w:val="26"/>
        </w:rPr>
        <w:t xml:space="preserve">проектно-изыскательские работы по объекту «Реконструкция здания школы в п. Ферма Пермского округа для размещения меж поселенческого ФОК» </w:t>
      </w:r>
      <w:r w:rsidR="00BC433F" w:rsidRPr="006618F5">
        <w:rPr>
          <w:sz w:val="26"/>
          <w:szCs w:val="26"/>
        </w:rPr>
        <w:t xml:space="preserve">в 2023 году на сумму </w:t>
      </w:r>
      <w:r w:rsidR="00212DC0" w:rsidRPr="006618F5">
        <w:rPr>
          <w:sz w:val="26"/>
          <w:szCs w:val="26"/>
        </w:rPr>
        <w:t>5170,0</w:t>
      </w:r>
      <w:r w:rsidR="00065A7D">
        <w:rPr>
          <w:sz w:val="26"/>
          <w:szCs w:val="26"/>
        </w:rPr>
        <w:t>5</w:t>
      </w:r>
      <w:r w:rsidR="00212DC0" w:rsidRPr="006618F5">
        <w:rPr>
          <w:sz w:val="26"/>
          <w:szCs w:val="26"/>
        </w:rPr>
        <w:t xml:space="preserve"> тыс. рублей;</w:t>
      </w:r>
    </w:p>
    <w:p w:rsidR="00212DC0" w:rsidRPr="006618F5" w:rsidRDefault="00B950F8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62E41" w:rsidRPr="006618F5">
        <w:rPr>
          <w:sz w:val="26"/>
          <w:szCs w:val="26"/>
        </w:rPr>
        <w:t xml:space="preserve"> </w:t>
      </w:r>
      <w:r w:rsidR="00212DC0" w:rsidRPr="006618F5">
        <w:rPr>
          <w:sz w:val="26"/>
          <w:szCs w:val="26"/>
        </w:rPr>
        <w:t xml:space="preserve">проектно-изыскательские работы по объекту «Строительство спортивного зала МАОУ </w:t>
      </w:r>
      <w:proofErr w:type="spellStart"/>
      <w:r w:rsidR="00212DC0" w:rsidRPr="006618F5">
        <w:rPr>
          <w:sz w:val="26"/>
          <w:szCs w:val="26"/>
        </w:rPr>
        <w:t>Бабкинская</w:t>
      </w:r>
      <w:proofErr w:type="spellEnd"/>
      <w:r w:rsidR="00212DC0" w:rsidRPr="006618F5">
        <w:rPr>
          <w:sz w:val="26"/>
          <w:szCs w:val="26"/>
        </w:rPr>
        <w:t xml:space="preserve"> средняя школа» </w:t>
      </w:r>
      <w:r w:rsidR="00BC433F" w:rsidRPr="006618F5">
        <w:rPr>
          <w:sz w:val="26"/>
          <w:szCs w:val="26"/>
        </w:rPr>
        <w:t xml:space="preserve">в 2023 году на сумму </w:t>
      </w:r>
      <w:r w:rsidR="00212DC0" w:rsidRPr="006618F5">
        <w:rPr>
          <w:sz w:val="26"/>
          <w:szCs w:val="26"/>
        </w:rPr>
        <w:t>3096,1</w:t>
      </w:r>
      <w:r w:rsidR="00065A7D">
        <w:rPr>
          <w:sz w:val="26"/>
          <w:szCs w:val="26"/>
        </w:rPr>
        <w:t>0</w:t>
      </w:r>
      <w:r w:rsidR="00726886" w:rsidRPr="006618F5">
        <w:rPr>
          <w:sz w:val="26"/>
          <w:szCs w:val="26"/>
        </w:rPr>
        <w:t xml:space="preserve"> тыс. рублей.</w:t>
      </w:r>
    </w:p>
    <w:p w:rsidR="00BC433F" w:rsidRPr="006618F5" w:rsidRDefault="00B950F8" w:rsidP="00BC433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C433F" w:rsidRPr="006618F5">
        <w:rPr>
          <w:sz w:val="26"/>
          <w:szCs w:val="26"/>
        </w:rPr>
        <w:t xml:space="preserve"> строительство физкультурно-оздоровительного комплекса </w:t>
      </w:r>
      <w:proofErr w:type="gramStart"/>
      <w:r w:rsidR="00BC433F" w:rsidRPr="006618F5">
        <w:rPr>
          <w:sz w:val="26"/>
          <w:szCs w:val="26"/>
        </w:rPr>
        <w:t>с</w:t>
      </w:r>
      <w:proofErr w:type="gramEnd"/>
      <w:r w:rsidR="00BC433F" w:rsidRPr="006618F5">
        <w:rPr>
          <w:sz w:val="26"/>
          <w:szCs w:val="26"/>
        </w:rPr>
        <w:t xml:space="preserve">. </w:t>
      </w:r>
      <w:proofErr w:type="gramStart"/>
      <w:r w:rsidR="00BC433F" w:rsidRPr="006618F5">
        <w:rPr>
          <w:sz w:val="26"/>
          <w:szCs w:val="26"/>
        </w:rPr>
        <w:t>Усть-Качка</w:t>
      </w:r>
      <w:proofErr w:type="gramEnd"/>
      <w:r w:rsidR="00BC433F" w:rsidRPr="006618F5">
        <w:rPr>
          <w:sz w:val="26"/>
          <w:szCs w:val="26"/>
        </w:rPr>
        <w:t>, в 2024 году на сумму 33201,0 тыс. рублей, из них средства округа 1660,05 тыс. рублей, краевые средства 1577,0 тыс. рублей, федеральные средства 29963,9</w:t>
      </w:r>
      <w:r w:rsidR="00065A7D">
        <w:rPr>
          <w:sz w:val="26"/>
          <w:szCs w:val="26"/>
        </w:rPr>
        <w:t>0</w:t>
      </w:r>
      <w:r w:rsidR="00BC433F" w:rsidRPr="006618F5">
        <w:rPr>
          <w:sz w:val="26"/>
          <w:szCs w:val="26"/>
        </w:rPr>
        <w:t xml:space="preserve"> тыс. рублей.</w:t>
      </w:r>
    </w:p>
    <w:p w:rsidR="006A7D1F" w:rsidRPr="006618F5" w:rsidRDefault="005F3FE7" w:rsidP="006A7D1F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proofErr w:type="gramStart"/>
      <w:r w:rsidR="00F857B4" w:rsidRPr="006618F5">
        <w:rPr>
          <w:sz w:val="26"/>
          <w:szCs w:val="26"/>
        </w:rPr>
        <w:t xml:space="preserve">Устройство открытых спортивных площадок и оснащение объектов спортивным оборудованием и инвентарем для занятия физической культурой и спортом на 2023 год </w:t>
      </w:r>
      <w:r w:rsidR="006A7D1F" w:rsidRPr="006618F5">
        <w:rPr>
          <w:sz w:val="26"/>
          <w:szCs w:val="26"/>
        </w:rPr>
        <w:t xml:space="preserve">в сумме 2 132,99 тыс. рублей, в том числе за счет средств бюджета Пермского края – 1599,74 тыс. </w:t>
      </w:r>
      <w:r w:rsidR="00B94C7E">
        <w:rPr>
          <w:sz w:val="26"/>
          <w:szCs w:val="26"/>
        </w:rPr>
        <w:t>рублей</w:t>
      </w:r>
      <w:r w:rsidR="006A7D1F" w:rsidRPr="006618F5">
        <w:rPr>
          <w:sz w:val="26"/>
          <w:szCs w:val="26"/>
        </w:rPr>
        <w:t>, за сч</w:t>
      </w:r>
      <w:r w:rsidR="009F2046">
        <w:rPr>
          <w:sz w:val="26"/>
          <w:szCs w:val="26"/>
        </w:rPr>
        <w:t xml:space="preserve">ет средств </w:t>
      </w:r>
      <w:r w:rsidR="006A7D1F" w:rsidRPr="006618F5">
        <w:rPr>
          <w:sz w:val="26"/>
          <w:szCs w:val="26"/>
        </w:rPr>
        <w:t>бюджета</w:t>
      </w:r>
      <w:r w:rsidR="009F2046">
        <w:rPr>
          <w:sz w:val="26"/>
          <w:szCs w:val="26"/>
        </w:rPr>
        <w:t xml:space="preserve"> округа</w:t>
      </w:r>
      <w:r w:rsidR="006A7D1F" w:rsidRPr="006618F5">
        <w:rPr>
          <w:sz w:val="26"/>
          <w:szCs w:val="26"/>
        </w:rPr>
        <w:t xml:space="preserve"> – 533,25 тыс. </w:t>
      </w:r>
      <w:r w:rsidR="00B94C7E">
        <w:rPr>
          <w:sz w:val="26"/>
          <w:szCs w:val="26"/>
        </w:rPr>
        <w:t>рублей</w:t>
      </w:r>
      <w:r w:rsidR="006A7D1F" w:rsidRPr="006618F5">
        <w:rPr>
          <w:sz w:val="26"/>
          <w:szCs w:val="26"/>
        </w:rPr>
        <w:t xml:space="preserve"> на устройство и оснащение хоккейной площадки в с. </w:t>
      </w:r>
      <w:proofErr w:type="spellStart"/>
      <w:r w:rsidR="006A7D1F" w:rsidRPr="006618F5">
        <w:rPr>
          <w:sz w:val="26"/>
          <w:szCs w:val="26"/>
        </w:rPr>
        <w:t>Курашим</w:t>
      </w:r>
      <w:proofErr w:type="spellEnd"/>
      <w:r w:rsidR="006A7D1F" w:rsidRPr="006618F5">
        <w:rPr>
          <w:sz w:val="26"/>
          <w:szCs w:val="26"/>
        </w:rPr>
        <w:t xml:space="preserve"> Пермского муниципального округа.</w:t>
      </w:r>
      <w:proofErr w:type="gramEnd"/>
    </w:p>
    <w:p w:rsidR="006A7D1F" w:rsidRPr="006618F5" w:rsidRDefault="006A7D1F" w:rsidP="006A7D1F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6618F5">
        <w:rPr>
          <w:sz w:val="26"/>
          <w:szCs w:val="26"/>
        </w:rPr>
        <w:t xml:space="preserve">Расходы предусмотрены </w:t>
      </w:r>
      <w:r w:rsidR="005C7EC7" w:rsidRPr="006618F5">
        <w:rPr>
          <w:sz w:val="26"/>
          <w:szCs w:val="26"/>
        </w:rPr>
        <w:t>на условиях софинансирования (</w:t>
      </w:r>
      <w:r w:rsidRPr="006618F5">
        <w:rPr>
          <w:sz w:val="26"/>
          <w:szCs w:val="26"/>
        </w:rPr>
        <w:t>дол</w:t>
      </w:r>
      <w:r w:rsidR="005C7EC7" w:rsidRPr="006618F5">
        <w:rPr>
          <w:sz w:val="26"/>
          <w:szCs w:val="26"/>
        </w:rPr>
        <w:t>я</w:t>
      </w:r>
      <w:r w:rsidRPr="006618F5">
        <w:rPr>
          <w:sz w:val="26"/>
          <w:szCs w:val="26"/>
        </w:rPr>
        <w:t xml:space="preserve"> местного бюджета не менее 25%) в рамках Порядка предоставления и распределения субсидий из бюджета Пермского края бюджетам муниципальных образований Пермского края в целях софинансирования расходных обязательств на мероприятия по устройству спортивных площадок и оснащению объектов спортивным оборудованием и инвентарем для занятий физической культурой и спортом, утвержденного постановлением Правительства Пермского края от 13.09.2022 № 773-п.</w:t>
      </w:r>
      <w:proofErr w:type="gramEnd"/>
    </w:p>
    <w:p w:rsidR="005C7EC7" w:rsidRPr="006618F5" w:rsidRDefault="005F3FE7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4444BB" w:rsidRPr="006618F5">
        <w:rPr>
          <w:sz w:val="26"/>
          <w:szCs w:val="26"/>
        </w:rPr>
        <w:t>О</w:t>
      </w:r>
      <w:r w:rsidR="00754D16" w:rsidRPr="006618F5">
        <w:rPr>
          <w:sz w:val="26"/>
          <w:szCs w:val="26"/>
        </w:rPr>
        <w:t>беспечение условий для развития физической культуры и массового спорта</w:t>
      </w:r>
      <w:r w:rsidR="004444BB" w:rsidRPr="006618F5">
        <w:rPr>
          <w:sz w:val="26"/>
          <w:szCs w:val="26"/>
        </w:rPr>
        <w:t xml:space="preserve"> на 2023 год</w:t>
      </w:r>
      <w:r w:rsidR="00754D16" w:rsidRPr="006618F5">
        <w:rPr>
          <w:sz w:val="26"/>
          <w:szCs w:val="26"/>
        </w:rPr>
        <w:t xml:space="preserve"> в сумме </w:t>
      </w:r>
      <w:r w:rsidR="007D165B" w:rsidRPr="006618F5">
        <w:rPr>
          <w:sz w:val="26"/>
          <w:szCs w:val="26"/>
          <w:shd w:val="clear" w:color="auto" w:fill="FFFFFF" w:themeFill="background1"/>
        </w:rPr>
        <w:t>2397,6</w:t>
      </w:r>
      <w:r w:rsidR="00065A7D">
        <w:rPr>
          <w:sz w:val="26"/>
          <w:szCs w:val="26"/>
          <w:shd w:val="clear" w:color="auto" w:fill="FFFFFF" w:themeFill="background1"/>
        </w:rPr>
        <w:t>0</w:t>
      </w:r>
      <w:r w:rsidR="00754D16" w:rsidRPr="006618F5">
        <w:rPr>
          <w:sz w:val="26"/>
          <w:szCs w:val="26"/>
        </w:rPr>
        <w:t xml:space="preserve"> тыс.</w:t>
      </w:r>
      <w:r w:rsidR="00973A85" w:rsidRPr="006618F5">
        <w:rPr>
          <w:sz w:val="26"/>
          <w:szCs w:val="26"/>
        </w:rPr>
        <w:t xml:space="preserve"> рублей</w:t>
      </w:r>
      <w:r w:rsidR="005C7EC7" w:rsidRPr="006618F5">
        <w:rPr>
          <w:sz w:val="26"/>
          <w:szCs w:val="26"/>
        </w:rPr>
        <w:t xml:space="preserve">, в том числе за счет средств бюджета Пермского края – </w:t>
      </w:r>
      <w:r w:rsidR="004C6B9C" w:rsidRPr="006618F5">
        <w:rPr>
          <w:sz w:val="26"/>
          <w:szCs w:val="26"/>
        </w:rPr>
        <w:t>1 198,80</w:t>
      </w:r>
      <w:r w:rsidR="005C7EC7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5C7EC7" w:rsidRPr="006618F5">
        <w:rPr>
          <w:sz w:val="26"/>
          <w:szCs w:val="26"/>
        </w:rPr>
        <w:t xml:space="preserve">, за счет средств бюджета </w:t>
      </w:r>
      <w:r w:rsidR="009F2046">
        <w:rPr>
          <w:sz w:val="26"/>
          <w:szCs w:val="26"/>
        </w:rPr>
        <w:t>округа</w:t>
      </w:r>
      <w:r w:rsidR="005C7EC7" w:rsidRPr="006618F5">
        <w:rPr>
          <w:sz w:val="26"/>
          <w:szCs w:val="26"/>
        </w:rPr>
        <w:t xml:space="preserve">– </w:t>
      </w:r>
      <w:r w:rsidR="004C6B9C" w:rsidRPr="006618F5">
        <w:rPr>
          <w:sz w:val="26"/>
          <w:szCs w:val="26"/>
        </w:rPr>
        <w:t>1 198,80</w:t>
      </w:r>
      <w:r w:rsidR="005C7EC7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5C7EC7" w:rsidRPr="006618F5">
        <w:rPr>
          <w:sz w:val="26"/>
          <w:szCs w:val="26"/>
        </w:rPr>
        <w:t xml:space="preserve"> на реализацию мероприятия «Умею плавать!».</w:t>
      </w:r>
    </w:p>
    <w:p w:rsidR="00D35842" w:rsidRPr="00742D26" w:rsidRDefault="005C7EC7" w:rsidP="00754D16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Расходы предусмотрены на условиях софинансирования в рамках Порядка предоставления субсидий из бюджета Пермского края бюджетам муниципальных образований Пермского края на реализацию мероприятия "Умею плавать!", утвержденного постановлением Правительства Пермского края от 29 декабря 2021 г. № 1121-п. </w:t>
      </w:r>
      <w:r w:rsidR="007D165B" w:rsidRPr="006618F5">
        <w:rPr>
          <w:sz w:val="26"/>
          <w:szCs w:val="26"/>
        </w:rPr>
        <w:t>В рамках исполнения данного мероприятия планируется</w:t>
      </w:r>
      <w:r w:rsidR="00754D16" w:rsidRPr="006618F5">
        <w:rPr>
          <w:sz w:val="26"/>
          <w:szCs w:val="26"/>
        </w:rPr>
        <w:t xml:space="preserve"> </w:t>
      </w:r>
      <w:r w:rsidR="00D35842" w:rsidRPr="006618F5">
        <w:rPr>
          <w:sz w:val="26"/>
          <w:szCs w:val="26"/>
        </w:rPr>
        <w:t>организация обучения плаванию учащихся 3-х классов образовательных организаций в бассейне организации, заявленной Пермским муниципальным округом</w:t>
      </w:r>
      <w:r w:rsidRPr="006618F5">
        <w:rPr>
          <w:sz w:val="26"/>
          <w:szCs w:val="26"/>
        </w:rPr>
        <w:t xml:space="preserve"> </w:t>
      </w:r>
      <w:r w:rsidR="00742D26" w:rsidRPr="00742D26">
        <w:rPr>
          <w:sz w:val="26"/>
          <w:szCs w:val="26"/>
        </w:rPr>
        <w:t>в количестве 222 ребенка.</w:t>
      </w:r>
    </w:p>
    <w:p w:rsidR="00D35842" w:rsidRPr="006618F5" w:rsidRDefault="005F3FE7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4444BB" w:rsidRPr="006618F5">
        <w:rPr>
          <w:sz w:val="26"/>
          <w:szCs w:val="26"/>
        </w:rPr>
        <w:t>О</w:t>
      </w:r>
      <w:r w:rsidR="00754D16" w:rsidRPr="006618F5">
        <w:rPr>
          <w:sz w:val="26"/>
          <w:szCs w:val="26"/>
        </w:rPr>
        <w:t>рганизация и проведение спортивных мероприятий</w:t>
      </w:r>
      <w:r w:rsidR="009A03E2" w:rsidRPr="006618F5">
        <w:rPr>
          <w:sz w:val="26"/>
          <w:szCs w:val="26"/>
        </w:rPr>
        <w:t xml:space="preserve"> на 2023-2025 годы</w:t>
      </w:r>
      <w:r w:rsidR="00D35842" w:rsidRPr="006618F5">
        <w:rPr>
          <w:sz w:val="26"/>
          <w:szCs w:val="26"/>
        </w:rPr>
        <w:t xml:space="preserve"> </w:t>
      </w:r>
      <w:r w:rsidR="005C7EC7" w:rsidRPr="006618F5">
        <w:rPr>
          <w:sz w:val="26"/>
          <w:szCs w:val="26"/>
        </w:rPr>
        <w:t xml:space="preserve">по </w:t>
      </w:r>
      <w:r w:rsidR="00D35842" w:rsidRPr="006618F5">
        <w:rPr>
          <w:sz w:val="26"/>
          <w:szCs w:val="26"/>
        </w:rPr>
        <w:t>8856,</w:t>
      </w:r>
      <w:r w:rsidR="00A606DE">
        <w:rPr>
          <w:sz w:val="26"/>
          <w:szCs w:val="26"/>
        </w:rPr>
        <w:t>67</w:t>
      </w:r>
      <w:r w:rsidR="00D35842" w:rsidRPr="006618F5">
        <w:rPr>
          <w:sz w:val="26"/>
          <w:szCs w:val="26"/>
        </w:rPr>
        <w:t xml:space="preserve"> тыс. рублей ежегодно</w:t>
      </w:r>
      <w:r w:rsidR="009A03E2" w:rsidRPr="006618F5">
        <w:rPr>
          <w:sz w:val="26"/>
          <w:szCs w:val="26"/>
        </w:rPr>
        <w:t>.</w:t>
      </w:r>
      <w:r w:rsidR="00D35842" w:rsidRPr="006618F5">
        <w:rPr>
          <w:sz w:val="26"/>
          <w:szCs w:val="26"/>
        </w:rPr>
        <w:t xml:space="preserve"> В рамках реализации данного мероприятия планируется:</w:t>
      </w:r>
    </w:p>
    <w:p w:rsidR="00973A85" w:rsidRPr="006618F5" w:rsidRDefault="00B950F8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73A85" w:rsidRPr="006618F5">
        <w:rPr>
          <w:sz w:val="26"/>
          <w:szCs w:val="26"/>
        </w:rPr>
        <w:t>проведение масштабного мероприятия «</w:t>
      </w:r>
      <w:proofErr w:type="gramStart"/>
      <w:r w:rsidR="00973A85" w:rsidRPr="006618F5">
        <w:rPr>
          <w:sz w:val="26"/>
          <w:szCs w:val="26"/>
        </w:rPr>
        <w:t>Семейный</w:t>
      </w:r>
      <w:proofErr w:type="gramEnd"/>
      <w:r w:rsidR="00973A85" w:rsidRPr="006618F5">
        <w:rPr>
          <w:sz w:val="26"/>
          <w:szCs w:val="26"/>
        </w:rPr>
        <w:t xml:space="preserve"> </w:t>
      </w:r>
      <w:proofErr w:type="spellStart"/>
      <w:r w:rsidR="00973A85" w:rsidRPr="006618F5">
        <w:rPr>
          <w:sz w:val="26"/>
          <w:szCs w:val="26"/>
        </w:rPr>
        <w:t>велофестиваль</w:t>
      </w:r>
      <w:proofErr w:type="spellEnd"/>
      <w:r w:rsidR="00973A85" w:rsidRPr="006618F5">
        <w:rPr>
          <w:sz w:val="26"/>
          <w:szCs w:val="26"/>
        </w:rPr>
        <w:t xml:space="preserve"> «</w:t>
      </w:r>
      <w:proofErr w:type="spellStart"/>
      <w:r w:rsidR="00973A85" w:rsidRPr="006618F5">
        <w:rPr>
          <w:sz w:val="26"/>
          <w:szCs w:val="26"/>
        </w:rPr>
        <w:t>Велопритяжение</w:t>
      </w:r>
      <w:proofErr w:type="spellEnd"/>
      <w:r w:rsidR="00973A85" w:rsidRPr="006618F5">
        <w:rPr>
          <w:sz w:val="26"/>
          <w:szCs w:val="26"/>
        </w:rPr>
        <w:t>»</w:t>
      </w:r>
      <w:r w:rsidR="009A03E2" w:rsidRPr="006618F5">
        <w:rPr>
          <w:sz w:val="26"/>
          <w:szCs w:val="26"/>
        </w:rPr>
        <w:t xml:space="preserve"> в сумме 2010,5</w:t>
      </w:r>
      <w:r w:rsidR="00A606DE">
        <w:rPr>
          <w:sz w:val="26"/>
          <w:szCs w:val="26"/>
        </w:rPr>
        <w:t>0</w:t>
      </w:r>
      <w:r w:rsidR="009A03E2" w:rsidRPr="006618F5">
        <w:rPr>
          <w:sz w:val="26"/>
          <w:szCs w:val="26"/>
        </w:rPr>
        <w:t xml:space="preserve"> тыс. рублей;</w:t>
      </w:r>
      <w:r w:rsidR="00754D16" w:rsidRPr="006618F5">
        <w:rPr>
          <w:sz w:val="26"/>
          <w:szCs w:val="26"/>
        </w:rPr>
        <w:t xml:space="preserve"> </w:t>
      </w:r>
    </w:p>
    <w:p w:rsidR="005C7EC7" w:rsidRPr="006618F5" w:rsidRDefault="00B950F8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A03E2" w:rsidRPr="006618F5">
        <w:rPr>
          <w:sz w:val="26"/>
          <w:szCs w:val="26"/>
        </w:rPr>
        <w:t> организация и проведение спортивных и физкультурных мероприятий среди различных групп населения в сумме 6846,</w:t>
      </w:r>
      <w:r w:rsidR="00A606DE">
        <w:rPr>
          <w:sz w:val="26"/>
          <w:szCs w:val="26"/>
        </w:rPr>
        <w:t xml:space="preserve">17 </w:t>
      </w:r>
      <w:r w:rsidR="009A03E2" w:rsidRPr="006618F5">
        <w:rPr>
          <w:sz w:val="26"/>
          <w:szCs w:val="26"/>
        </w:rPr>
        <w:t>тыс. рублей.</w:t>
      </w:r>
      <w:r w:rsidR="002225A0" w:rsidRPr="006618F5">
        <w:rPr>
          <w:sz w:val="26"/>
          <w:szCs w:val="26"/>
        </w:rPr>
        <w:t xml:space="preserve"> </w:t>
      </w:r>
    </w:p>
    <w:p w:rsidR="005C7EC7" w:rsidRPr="006618F5" w:rsidRDefault="005C7EC7" w:rsidP="00754D16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результате исполнения данного мероприятия запланировано проведение 34 окружных спортивных мероприяти</w:t>
      </w:r>
      <w:r w:rsidR="00B950F8">
        <w:rPr>
          <w:sz w:val="26"/>
          <w:szCs w:val="26"/>
        </w:rPr>
        <w:t>я</w:t>
      </w:r>
      <w:r w:rsidRPr="006618F5">
        <w:rPr>
          <w:sz w:val="26"/>
          <w:szCs w:val="26"/>
        </w:rPr>
        <w:t xml:space="preserve">, которые являются традиционными, в том числе в план мероприятий по спорту включено новое мероприятия «Фестиваль северной </w:t>
      </w:r>
      <w:r w:rsidRPr="006618F5">
        <w:rPr>
          <w:sz w:val="26"/>
          <w:szCs w:val="26"/>
        </w:rPr>
        <w:lastRenderedPageBreak/>
        <w:t>ходьбы», 189 спортивных и физкультурных мероприятий, проводимых учреждениями спорта, расположенными в сельских территориях Пермского муниципального округа.</w:t>
      </w:r>
    </w:p>
    <w:p w:rsidR="00754D16" w:rsidRPr="006618F5" w:rsidRDefault="00AE2A15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9A03E2" w:rsidRPr="006618F5">
        <w:rPr>
          <w:sz w:val="26"/>
          <w:szCs w:val="26"/>
        </w:rPr>
        <w:t>П</w:t>
      </w:r>
      <w:r w:rsidR="00754D16" w:rsidRPr="006618F5">
        <w:rPr>
          <w:sz w:val="26"/>
          <w:szCs w:val="26"/>
        </w:rPr>
        <w:t>одготовка спортивных сборных команд и обеспечение участия лиц, проходящих спортивную подготовку, в спортивных соревнованиях в сумме 9093,2</w:t>
      </w:r>
      <w:r w:rsidR="00A606DE">
        <w:rPr>
          <w:sz w:val="26"/>
          <w:szCs w:val="26"/>
        </w:rPr>
        <w:t>8</w:t>
      </w:r>
      <w:r w:rsidR="00754D16" w:rsidRPr="006618F5">
        <w:rPr>
          <w:sz w:val="26"/>
          <w:szCs w:val="26"/>
        </w:rPr>
        <w:t xml:space="preserve"> тыс.</w:t>
      </w:r>
      <w:r w:rsidR="00973A85" w:rsidRPr="006618F5">
        <w:rPr>
          <w:sz w:val="26"/>
          <w:szCs w:val="26"/>
        </w:rPr>
        <w:t xml:space="preserve"> </w:t>
      </w:r>
      <w:r w:rsidR="00754D16" w:rsidRPr="006618F5">
        <w:rPr>
          <w:sz w:val="26"/>
          <w:szCs w:val="26"/>
        </w:rPr>
        <w:t>руб</w:t>
      </w:r>
      <w:r w:rsidR="00973A85" w:rsidRPr="006618F5">
        <w:rPr>
          <w:sz w:val="26"/>
          <w:szCs w:val="26"/>
        </w:rPr>
        <w:t>лей</w:t>
      </w:r>
      <w:r w:rsidR="00754D16" w:rsidRPr="006618F5">
        <w:rPr>
          <w:sz w:val="26"/>
          <w:szCs w:val="26"/>
        </w:rPr>
        <w:t xml:space="preserve"> ежегодно. </w:t>
      </w:r>
      <w:proofErr w:type="gramStart"/>
      <w:r w:rsidR="008F4816" w:rsidRPr="006618F5">
        <w:rPr>
          <w:sz w:val="26"/>
          <w:szCs w:val="26"/>
        </w:rPr>
        <w:t>В рамках данного мероприятия планируется проведение</w:t>
      </w:r>
      <w:r w:rsidR="00754D16" w:rsidRPr="006618F5">
        <w:rPr>
          <w:sz w:val="26"/>
          <w:szCs w:val="26"/>
        </w:rPr>
        <w:t xml:space="preserve"> учебно-тренировочных сборов по легкой атлетике и лыжным гонкам, приобретени</w:t>
      </w:r>
      <w:r w:rsidR="008F4816" w:rsidRPr="006618F5">
        <w:rPr>
          <w:sz w:val="26"/>
          <w:szCs w:val="26"/>
        </w:rPr>
        <w:t>е</w:t>
      </w:r>
      <w:r w:rsidR="00754D16" w:rsidRPr="006618F5">
        <w:rPr>
          <w:sz w:val="26"/>
          <w:szCs w:val="26"/>
        </w:rPr>
        <w:t xml:space="preserve"> спортивной экипировки, инвентаря и оборудования для сборных команд и спортсменов Пермского муниципального округа по видам спорта, оплаты услуг спортсооружений для проведения тренировочного процесса спортсменов сборных команд Пермского муниципального округа, обеспечения участия лиц, проходящих спортивную подготовку, в спортивных соревнованиях.</w:t>
      </w:r>
      <w:proofErr w:type="gramEnd"/>
    </w:p>
    <w:p w:rsidR="00BC433F" w:rsidRPr="006618F5" w:rsidRDefault="00AE2A15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6. </w:t>
      </w:r>
      <w:r w:rsidR="00A66B77" w:rsidRPr="006618F5">
        <w:rPr>
          <w:sz w:val="26"/>
          <w:szCs w:val="26"/>
        </w:rPr>
        <w:t>П</w:t>
      </w:r>
      <w:r w:rsidR="00754D16" w:rsidRPr="006618F5">
        <w:rPr>
          <w:sz w:val="26"/>
          <w:szCs w:val="26"/>
        </w:rPr>
        <w:t>роведение занятий физкультурно-спортивной направленности и участие в спортивных и физкультурных (физкультурно-оздоровительных) мероприятиях в сумме 42351,</w:t>
      </w:r>
      <w:r w:rsidR="00A606DE">
        <w:rPr>
          <w:sz w:val="26"/>
          <w:szCs w:val="26"/>
        </w:rPr>
        <w:t>28</w:t>
      </w:r>
      <w:r w:rsidR="00754D16" w:rsidRPr="006618F5">
        <w:rPr>
          <w:sz w:val="26"/>
          <w:szCs w:val="26"/>
        </w:rPr>
        <w:t xml:space="preserve"> тыс.</w:t>
      </w:r>
      <w:r w:rsidR="00D34053" w:rsidRPr="006618F5">
        <w:rPr>
          <w:sz w:val="26"/>
          <w:szCs w:val="26"/>
        </w:rPr>
        <w:t xml:space="preserve"> </w:t>
      </w:r>
      <w:r w:rsidR="00754D16" w:rsidRPr="006618F5">
        <w:rPr>
          <w:sz w:val="26"/>
          <w:szCs w:val="26"/>
        </w:rPr>
        <w:t>руб</w:t>
      </w:r>
      <w:r w:rsidR="00D34053" w:rsidRPr="006618F5">
        <w:rPr>
          <w:sz w:val="26"/>
          <w:szCs w:val="26"/>
        </w:rPr>
        <w:t>лей</w:t>
      </w:r>
      <w:r w:rsidR="00754D16" w:rsidRPr="006618F5">
        <w:rPr>
          <w:sz w:val="26"/>
          <w:szCs w:val="26"/>
        </w:rPr>
        <w:t xml:space="preserve"> ежегодно.</w:t>
      </w:r>
      <w:r w:rsidR="00BC433F" w:rsidRPr="006618F5">
        <w:rPr>
          <w:sz w:val="26"/>
          <w:szCs w:val="26"/>
        </w:rPr>
        <w:t xml:space="preserve"> В рамках  данного мероприятия планируется:</w:t>
      </w:r>
    </w:p>
    <w:p w:rsidR="00BC433F" w:rsidRPr="006618F5" w:rsidRDefault="00B950F8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C433F" w:rsidRPr="006618F5">
        <w:rPr>
          <w:sz w:val="26"/>
          <w:szCs w:val="26"/>
        </w:rPr>
        <w:t> обеспечение содержания объектов спортивно-физкультурной направленности в сумме 39420,</w:t>
      </w:r>
      <w:r w:rsidR="00A606DE">
        <w:rPr>
          <w:sz w:val="26"/>
          <w:szCs w:val="26"/>
        </w:rPr>
        <w:t>28</w:t>
      </w:r>
      <w:r w:rsidR="00BC433F" w:rsidRPr="006618F5">
        <w:rPr>
          <w:sz w:val="26"/>
          <w:szCs w:val="26"/>
        </w:rPr>
        <w:t xml:space="preserve"> тыс. рублей ежегодно;</w:t>
      </w:r>
    </w:p>
    <w:p w:rsidR="008729DB" w:rsidRPr="006618F5" w:rsidRDefault="00B950F8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C433F" w:rsidRPr="006618F5">
        <w:rPr>
          <w:sz w:val="26"/>
          <w:szCs w:val="26"/>
        </w:rPr>
        <w:t xml:space="preserve"> проведение</w:t>
      </w:r>
      <w:r w:rsidR="00754D16" w:rsidRPr="006618F5">
        <w:rPr>
          <w:sz w:val="26"/>
          <w:szCs w:val="26"/>
        </w:rPr>
        <w:t xml:space="preserve"> занятий физкультурно-спортивной направленности по месту проживания граждан и обеспечения участия в спортивных и физкультурных мероприятиях</w:t>
      </w:r>
      <w:r w:rsidR="00BC433F" w:rsidRPr="006618F5">
        <w:rPr>
          <w:sz w:val="26"/>
          <w:szCs w:val="26"/>
        </w:rPr>
        <w:t xml:space="preserve"> в сумме 2931,0</w:t>
      </w:r>
      <w:r w:rsidR="00A606DE">
        <w:rPr>
          <w:sz w:val="26"/>
          <w:szCs w:val="26"/>
        </w:rPr>
        <w:t>0</w:t>
      </w:r>
      <w:r w:rsidR="00BC433F" w:rsidRPr="006618F5">
        <w:rPr>
          <w:sz w:val="26"/>
          <w:szCs w:val="26"/>
        </w:rPr>
        <w:t xml:space="preserve"> тыс. рублей ежегодно.</w:t>
      </w:r>
      <w:r w:rsidR="002225A0" w:rsidRPr="006618F5">
        <w:rPr>
          <w:sz w:val="26"/>
          <w:szCs w:val="26"/>
        </w:rPr>
        <w:t xml:space="preserve"> </w:t>
      </w:r>
    </w:p>
    <w:p w:rsidR="0058247C" w:rsidRDefault="0058247C" w:rsidP="00754D16">
      <w:pPr>
        <w:ind w:firstLine="709"/>
        <w:contextualSpacing/>
        <w:jc w:val="both"/>
        <w:rPr>
          <w:szCs w:val="28"/>
        </w:rPr>
      </w:pPr>
    </w:p>
    <w:p w:rsidR="00BA4C24" w:rsidRPr="006618F5" w:rsidRDefault="00BA4C24" w:rsidP="008729DB">
      <w:pPr>
        <w:ind w:firstLine="709"/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 «Развитие молодежной политики в Пермском муниципальном округе»</w:t>
      </w:r>
    </w:p>
    <w:p w:rsidR="00D34053" w:rsidRPr="006618F5" w:rsidRDefault="00D34053" w:rsidP="008729DB">
      <w:pPr>
        <w:ind w:firstLine="709"/>
        <w:contextualSpacing/>
        <w:jc w:val="center"/>
        <w:rPr>
          <w:b/>
          <w:sz w:val="26"/>
          <w:szCs w:val="26"/>
        </w:rPr>
      </w:pPr>
    </w:p>
    <w:p w:rsidR="00FB0033" w:rsidRPr="006618F5" w:rsidRDefault="00FB0033" w:rsidP="00FB0033">
      <w:pPr>
        <w:ind w:firstLine="709"/>
        <w:contextualSpacing/>
        <w:jc w:val="both"/>
        <w:rPr>
          <w:b/>
          <w:sz w:val="26"/>
          <w:szCs w:val="26"/>
        </w:rPr>
      </w:pPr>
      <w:r w:rsidRPr="006618F5">
        <w:rPr>
          <w:bCs/>
          <w:color w:val="000000"/>
          <w:sz w:val="26"/>
          <w:szCs w:val="26"/>
        </w:rPr>
        <w:t>Цель подпрограммы -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 страны,</w:t>
      </w:r>
      <w:r w:rsidRPr="006618F5">
        <w:rPr>
          <w:rFonts w:eastAsia="Calibri"/>
          <w:color w:val="000000"/>
          <w:sz w:val="26"/>
          <w:szCs w:val="26"/>
          <w:lang w:eastAsia="en-US"/>
        </w:rPr>
        <w:t xml:space="preserve"> создание и развитие условий для эффективного функционирования на территории Пермского муниципального округа</w:t>
      </w:r>
      <w:r w:rsidR="00D34053" w:rsidRPr="006618F5">
        <w:rPr>
          <w:rFonts w:eastAsia="Calibri"/>
          <w:color w:val="000000"/>
          <w:sz w:val="26"/>
          <w:szCs w:val="26"/>
          <w:lang w:eastAsia="en-US"/>
        </w:rPr>
        <w:t>,</w:t>
      </w:r>
      <w:r w:rsidRPr="006618F5">
        <w:rPr>
          <w:rFonts w:eastAsia="Calibri"/>
          <w:color w:val="000000"/>
          <w:sz w:val="26"/>
          <w:szCs w:val="26"/>
          <w:lang w:eastAsia="en-US"/>
        </w:rPr>
        <w:t xml:space="preserve"> системы патриотического воспитания граждан Российской Федерации.</w:t>
      </w:r>
    </w:p>
    <w:p w:rsidR="00754D16" w:rsidRPr="006618F5" w:rsidRDefault="00754D16" w:rsidP="00754D16">
      <w:pPr>
        <w:ind w:firstLine="709"/>
        <w:contextualSpacing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подпрограммы «Развитие молодежной политики в Пермском муниципальном округе» предусмотрены средства </w:t>
      </w:r>
      <w:r w:rsidR="008F4816" w:rsidRPr="006618F5">
        <w:rPr>
          <w:sz w:val="26"/>
          <w:szCs w:val="26"/>
        </w:rPr>
        <w:t xml:space="preserve">на 2023-2025 годы 14512,76 </w:t>
      </w:r>
      <w:r w:rsidR="00F857B4" w:rsidRPr="006618F5">
        <w:rPr>
          <w:sz w:val="26"/>
          <w:szCs w:val="26"/>
        </w:rPr>
        <w:t xml:space="preserve">тыс. рублей  ежегодно </w:t>
      </w:r>
      <w:r w:rsidRPr="006618F5">
        <w:rPr>
          <w:sz w:val="26"/>
          <w:szCs w:val="26"/>
        </w:rPr>
        <w:t>на реализацию следующих основных мероприятий:</w:t>
      </w:r>
    </w:p>
    <w:p w:rsidR="00754D16" w:rsidRPr="006618F5" w:rsidRDefault="00AE2A15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754D16" w:rsidRPr="006618F5">
        <w:rPr>
          <w:sz w:val="26"/>
          <w:szCs w:val="26"/>
        </w:rPr>
        <w:t>Содействие проектной активности молодежи и поддержка социально-значимых молодежных инициатив</w:t>
      </w:r>
      <w:r w:rsidR="00D34053" w:rsidRPr="006618F5">
        <w:rPr>
          <w:sz w:val="26"/>
          <w:szCs w:val="26"/>
        </w:rPr>
        <w:t xml:space="preserve"> в сумме 2 500,00 тыс. рублей</w:t>
      </w:r>
      <w:r w:rsidR="00754D16" w:rsidRPr="006618F5">
        <w:rPr>
          <w:sz w:val="26"/>
          <w:szCs w:val="26"/>
        </w:rPr>
        <w:t xml:space="preserve"> ежегодно. </w:t>
      </w:r>
      <w:r w:rsidR="00F857B4" w:rsidRPr="006618F5">
        <w:rPr>
          <w:sz w:val="26"/>
          <w:szCs w:val="26"/>
        </w:rPr>
        <w:t xml:space="preserve">Данное мероприятие реализуется путем проведения </w:t>
      </w:r>
      <w:r w:rsidR="00754D16" w:rsidRPr="006618F5">
        <w:rPr>
          <w:sz w:val="26"/>
          <w:szCs w:val="26"/>
        </w:rPr>
        <w:t>«Конкурса социальных и культурных проектов Пермского муниципального округа «Твое время».</w:t>
      </w:r>
    </w:p>
    <w:p w:rsidR="00754D16" w:rsidRPr="006618F5" w:rsidRDefault="00AE2A15" w:rsidP="00754D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754D16" w:rsidRPr="006618F5">
        <w:rPr>
          <w:sz w:val="26"/>
          <w:szCs w:val="26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в сумме 12 012,</w:t>
      </w:r>
      <w:r w:rsidR="00A606DE">
        <w:rPr>
          <w:sz w:val="26"/>
          <w:szCs w:val="26"/>
        </w:rPr>
        <w:t>76</w:t>
      </w:r>
      <w:r w:rsidR="00754D16" w:rsidRPr="006618F5">
        <w:rPr>
          <w:sz w:val="26"/>
          <w:szCs w:val="26"/>
        </w:rPr>
        <w:t xml:space="preserve"> тыс.</w:t>
      </w:r>
      <w:r w:rsidR="00D34053" w:rsidRPr="006618F5">
        <w:rPr>
          <w:sz w:val="26"/>
          <w:szCs w:val="26"/>
        </w:rPr>
        <w:t xml:space="preserve"> </w:t>
      </w:r>
      <w:r w:rsidR="00754D16" w:rsidRPr="006618F5">
        <w:rPr>
          <w:sz w:val="26"/>
          <w:szCs w:val="26"/>
        </w:rPr>
        <w:t>руб</w:t>
      </w:r>
      <w:r w:rsidR="00D34053" w:rsidRPr="006618F5">
        <w:rPr>
          <w:sz w:val="26"/>
          <w:szCs w:val="26"/>
        </w:rPr>
        <w:t>лей</w:t>
      </w:r>
      <w:r w:rsidR="00754D16" w:rsidRPr="006618F5">
        <w:rPr>
          <w:sz w:val="26"/>
          <w:szCs w:val="26"/>
        </w:rPr>
        <w:t xml:space="preserve"> ежегодно. </w:t>
      </w:r>
      <w:r w:rsidR="00F857B4" w:rsidRPr="006618F5">
        <w:rPr>
          <w:sz w:val="26"/>
          <w:szCs w:val="26"/>
        </w:rPr>
        <w:t xml:space="preserve">В рамках исполнения данного мероприятия ежегодно планируется проведение </w:t>
      </w:r>
      <w:r w:rsidR="00754D16" w:rsidRPr="006618F5">
        <w:rPr>
          <w:sz w:val="26"/>
          <w:szCs w:val="26"/>
        </w:rPr>
        <w:t>комплекса мероприятий для молодежи Пермского муниципального округа.</w:t>
      </w:r>
    </w:p>
    <w:p w:rsidR="00754D16" w:rsidRPr="006618F5" w:rsidRDefault="00754D16" w:rsidP="00926873">
      <w:pPr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C666AE" w:rsidRPr="006618F5" w:rsidRDefault="00C666AE" w:rsidP="00C666AE">
      <w:pPr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Муниципальная программа </w:t>
      </w:r>
    </w:p>
    <w:p w:rsidR="00C666AE" w:rsidRPr="006618F5" w:rsidRDefault="00C666AE" w:rsidP="00C666AE">
      <w:pPr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«Развитие сферы культуры Пермского муниципального </w:t>
      </w:r>
      <w:r w:rsidR="00CF482D" w:rsidRPr="006618F5">
        <w:rPr>
          <w:b/>
          <w:sz w:val="26"/>
          <w:szCs w:val="26"/>
        </w:rPr>
        <w:t>округа</w:t>
      </w:r>
      <w:r w:rsidRPr="006618F5">
        <w:rPr>
          <w:b/>
          <w:sz w:val="26"/>
          <w:szCs w:val="26"/>
        </w:rPr>
        <w:t>»</w:t>
      </w:r>
    </w:p>
    <w:p w:rsidR="00CF482D" w:rsidRPr="006618F5" w:rsidRDefault="00CF482D" w:rsidP="00C666AE">
      <w:pPr>
        <w:jc w:val="center"/>
        <w:rPr>
          <w:b/>
          <w:sz w:val="26"/>
          <w:szCs w:val="26"/>
        </w:rPr>
      </w:pPr>
    </w:p>
    <w:p w:rsidR="008C7251" w:rsidRPr="006618F5" w:rsidRDefault="00C046B9" w:rsidP="008C7251">
      <w:pPr>
        <w:suppressAutoHyphens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Целью п</w:t>
      </w:r>
      <w:r w:rsidR="008C7251" w:rsidRPr="006618F5">
        <w:rPr>
          <w:sz w:val="26"/>
          <w:szCs w:val="26"/>
        </w:rPr>
        <w:t>рограммы «Развитие сферы культуры Пермского муниципального округа» является создание условий для обеспечения равного доступа к культурным ценностям и творческой самореализации жителей Пермского округа.</w:t>
      </w:r>
    </w:p>
    <w:p w:rsidR="008C7251" w:rsidRPr="006618F5" w:rsidRDefault="008C7251" w:rsidP="008C7251">
      <w:pPr>
        <w:suppressAutoHyphens/>
        <w:ind w:firstLine="709"/>
        <w:jc w:val="both"/>
        <w:rPr>
          <w:rFonts w:eastAsia="MS Mincho"/>
          <w:sz w:val="26"/>
          <w:szCs w:val="26"/>
          <w:lang w:eastAsia="ja-JP"/>
        </w:rPr>
      </w:pPr>
      <w:r w:rsidRPr="006618F5">
        <w:rPr>
          <w:rFonts w:eastAsia="MS Mincho"/>
          <w:sz w:val="26"/>
          <w:szCs w:val="26"/>
          <w:lang w:eastAsia="ja-JP"/>
        </w:rPr>
        <w:lastRenderedPageBreak/>
        <w:t>Достижение конечного результата цели программы характеризуется следующими основными целевыми показателями:</w:t>
      </w:r>
    </w:p>
    <w:tbl>
      <w:tblPr>
        <w:tblStyle w:val="8"/>
        <w:tblW w:w="4930" w:type="pct"/>
        <w:tblInd w:w="108" w:type="dxa"/>
        <w:tblLook w:val="04A0" w:firstRow="1" w:lastRow="0" w:firstColumn="1" w:lastColumn="0" w:noHBand="0" w:noVBand="1"/>
      </w:tblPr>
      <w:tblGrid>
        <w:gridCol w:w="5669"/>
        <w:gridCol w:w="934"/>
        <w:gridCol w:w="1194"/>
        <w:gridCol w:w="1146"/>
        <w:gridCol w:w="1054"/>
      </w:tblGrid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Показатели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Ед. изм.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 xml:space="preserve">2023 </w:t>
            </w:r>
          </w:p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год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 xml:space="preserve">2024 </w:t>
            </w:r>
          </w:p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год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2025 год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t>Увеличение числа посещений культурных мероприятий в 3 раза к 2030 году (к уровню 2019 года)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ед.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</w:p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1642168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</w:p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1915862</w:t>
            </w:r>
          </w:p>
        </w:tc>
        <w:tc>
          <w:tcPr>
            <w:tcW w:w="529" w:type="pct"/>
          </w:tcPr>
          <w:p w:rsidR="00927FAA" w:rsidRPr="007F75D6" w:rsidRDefault="00927FAA" w:rsidP="00D34053">
            <w:pPr>
              <w:suppressAutoHyphens/>
              <w:ind w:left="-325"/>
              <w:jc w:val="right"/>
              <w:rPr>
                <w:rFonts w:eastAsia="MS Mincho"/>
                <w:lang w:eastAsia="ja-JP"/>
              </w:rPr>
            </w:pPr>
          </w:p>
          <w:p w:rsidR="00927FAA" w:rsidRPr="007F75D6" w:rsidRDefault="00927FAA" w:rsidP="00D34053">
            <w:pPr>
              <w:suppressAutoHyphens/>
              <w:ind w:left="-325"/>
              <w:jc w:val="right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2463251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t>Увеличение количества участников клубных формирований культурно-досуговых учреждений Пермского муниципального округа на 15 % к 2030 году (к уровню 2019 года)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5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7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t>Увеличение количества зарегистрированных пользователей муниципальных библиотек (библиотечных отделов) на 16% к 2030 году (к уровню 2019 года)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2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6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t xml:space="preserve">Увеличение количества </w:t>
            </w:r>
            <w:proofErr w:type="spellStart"/>
            <w:r w:rsidRPr="007F75D6">
              <w:t>документовыдачи</w:t>
            </w:r>
            <w:proofErr w:type="spellEnd"/>
            <w:r w:rsidRPr="007F75D6">
              <w:t xml:space="preserve"> (книги, периодические издания, справки) муниципальными библиотеками (библиотечными отделами) на 10% к 2030 году (к уровню 2019 год)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1,5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2,5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4,5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color w:val="000000"/>
              </w:rPr>
              <w:t>Число посетителей музея, получающих муниципальную услугу «Публичный показ музейных предметов, музейных коллекций»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тыс.</w:t>
            </w:r>
          </w:p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чел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8,0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8,0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8,0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color w:val="000000"/>
              </w:rPr>
              <w:t>Доля муниципальных учреждений сферы культуры, подведомственных управлению культуры, молодежи и спорта, находящихся в нормативном состоянии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94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94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96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proofErr w:type="gramStart"/>
            <w:r w:rsidRPr="007F75D6">
              <w:rPr>
                <w:color w:val="000000"/>
              </w:rPr>
              <w:t>Уровень среднемесячной заработной плата работников муниципальных учреждений культуры и искусства, подведомственных управлению культуры, молодежи и спорта, составит 100% к размеру прогнозной среднемесячной заработной платы, установленному Министерством культуры Пермского края</w:t>
            </w:r>
            <w:proofErr w:type="gramEnd"/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color w:val="000000"/>
              </w:rPr>
              <w:t>Количество детей и молодежи, получающих услуги художественного образования, в рамках муниципального задания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чел.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1589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1589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1589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color w:val="000000"/>
              </w:rPr>
              <w:t>Доля муниципальных учреждений сферы дополнительного образования детей в области искусства, подведомственных управлению культуры, молодежи и спорта, находящихся в нормативном состоянии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</w:tr>
      <w:tr w:rsidR="00927FAA" w:rsidRPr="007F75D6" w:rsidTr="00927FAA">
        <w:tc>
          <w:tcPr>
            <w:tcW w:w="2836" w:type="pct"/>
          </w:tcPr>
          <w:p w:rsidR="00927FAA" w:rsidRPr="007F75D6" w:rsidRDefault="00927FAA" w:rsidP="008C7251">
            <w:pPr>
              <w:suppressAutoHyphens/>
              <w:rPr>
                <w:rFonts w:eastAsia="MS Mincho"/>
                <w:lang w:eastAsia="ja-JP"/>
              </w:rPr>
            </w:pPr>
            <w:r w:rsidRPr="007F75D6">
              <w:rPr>
                <w:color w:val="000000"/>
              </w:rPr>
              <w:t>Уровень среднемесячной заработной платы педагогических работников учреждений дополнительного образования, подведомственных управлению культуры, молодежи и спорта, составит 100% от размера прогнозной средней заработной платы учителей Пермского муниципального округа</w:t>
            </w:r>
          </w:p>
        </w:tc>
        <w:tc>
          <w:tcPr>
            <w:tcW w:w="467" w:type="pct"/>
          </w:tcPr>
          <w:p w:rsidR="00927FAA" w:rsidRPr="007F75D6" w:rsidRDefault="00927FAA" w:rsidP="008C7251">
            <w:pPr>
              <w:suppressAutoHyphens/>
              <w:jc w:val="both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%</w:t>
            </w:r>
          </w:p>
        </w:tc>
        <w:tc>
          <w:tcPr>
            <w:tcW w:w="597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  <w:tc>
          <w:tcPr>
            <w:tcW w:w="573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  <w:tc>
          <w:tcPr>
            <w:tcW w:w="529" w:type="pct"/>
          </w:tcPr>
          <w:p w:rsidR="00927FAA" w:rsidRPr="007F75D6" w:rsidRDefault="00927FAA" w:rsidP="008C7251">
            <w:pPr>
              <w:suppressAutoHyphens/>
              <w:jc w:val="center"/>
              <w:rPr>
                <w:rFonts w:eastAsia="MS Mincho"/>
                <w:lang w:eastAsia="ja-JP"/>
              </w:rPr>
            </w:pPr>
            <w:r w:rsidRPr="007F75D6">
              <w:rPr>
                <w:rFonts w:eastAsia="MS Mincho"/>
                <w:lang w:eastAsia="ja-JP"/>
              </w:rPr>
              <w:t>100</w:t>
            </w:r>
          </w:p>
        </w:tc>
      </w:tr>
    </w:tbl>
    <w:p w:rsidR="008C7251" w:rsidRPr="008C7251" w:rsidRDefault="008C7251" w:rsidP="008C725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</w:p>
    <w:p w:rsidR="00C046B9" w:rsidRPr="006618F5" w:rsidRDefault="00C046B9" w:rsidP="007E403E">
      <w:pPr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Общий объём финансового обеспечения на реализацию муниципальной программы составляет в 2023 году в сумме </w:t>
      </w:r>
      <w:r w:rsidR="008A37F5">
        <w:rPr>
          <w:sz w:val="26"/>
          <w:szCs w:val="26"/>
        </w:rPr>
        <w:t>333250,87</w:t>
      </w:r>
      <w:r w:rsidRPr="006618F5">
        <w:rPr>
          <w:sz w:val="26"/>
          <w:szCs w:val="26"/>
        </w:rPr>
        <w:t xml:space="preserve"> тыс. рублей, в 2024 – </w:t>
      </w:r>
      <w:r w:rsidR="008A37F5">
        <w:rPr>
          <w:sz w:val="26"/>
          <w:szCs w:val="26"/>
        </w:rPr>
        <w:t>329938,28</w:t>
      </w:r>
      <w:r w:rsidRPr="006618F5">
        <w:rPr>
          <w:sz w:val="26"/>
          <w:szCs w:val="26"/>
        </w:rPr>
        <w:t xml:space="preserve"> тыс. рублей, 2025 годы – </w:t>
      </w:r>
      <w:r w:rsidR="00627E69">
        <w:rPr>
          <w:sz w:val="26"/>
          <w:szCs w:val="26"/>
        </w:rPr>
        <w:t>328045,76</w:t>
      </w:r>
      <w:r w:rsidRPr="006618F5">
        <w:rPr>
          <w:sz w:val="26"/>
          <w:szCs w:val="26"/>
        </w:rPr>
        <w:t xml:space="preserve"> тыс. рублей и включает в себя следующие подпрограммы:</w:t>
      </w:r>
    </w:p>
    <w:p w:rsidR="00C046B9" w:rsidRDefault="00C046B9" w:rsidP="00C046B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4834" w:type="pct"/>
        <w:jc w:val="center"/>
        <w:tblLook w:val="04A0" w:firstRow="1" w:lastRow="0" w:firstColumn="1" w:lastColumn="0" w:noHBand="0" w:noVBand="1"/>
      </w:tblPr>
      <w:tblGrid>
        <w:gridCol w:w="5070"/>
        <w:gridCol w:w="1700"/>
        <w:gridCol w:w="1472"/>
        <w:gridCol w:w="1560"/>
      </w:tblGrid>
      <w:tr w:rsidR="00B950F8" w:rsidRPr="00C046B9" w:rsidTr="00B950F8">
        <w:trPr>
          <w:trHeight w:val="567"/>
          <w:jc w:val="center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C046B9">
            <w:pPr>
              <w:jc w:val="center"/>
            </w:pPr>
            <w:r w:rsidRPr="00B950F8">
              <w:lastRenderedPageBreak/>
              <w:t xml:space="preserve">Наименование 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C046B9">
            <w:pPr>
              <w:jc w:val="center"/>
            </w:pPr>
            <w:r w:rsidRPr="00B950F8">
              <w:t>2023 год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C046B9">
            <w:pPr>
              <w:jc w:val="center"/>
            </w:pPr>
            <w:r w:rsidRPr="00B950F8">
              <w:t>2024 год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C046B9">
            <w:pPr>
              <w:jc w:val="center"/>
            </w:pPr>
            <w:r w:rsidRPr="00B950F8">
              <w:t>2025 год</w:t>
            </w:r>
          </w:p>
        </w:tc>
      </w:tr>
      <w:tr w:rsidR="00B950F8" w:rsidRPr="00C046B9" w:rsidTr="00B950F8">
        <w:trPr>
          <w:trHeight w:val="567"/>
          <w:jc w:val="center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C046B9">
            <w:pPr>
              <w:rPr>
                <w:b/>
                <w:bCs/>
              </w:rPr>
            </w:pPr>
            <w:r w:rsidRPr="00B950F8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B950F8">
              <w:rPr>
                <w:b/>
                <w:bCs/>
              </w:rPr>
              <w:t>числе</w:t>
            </w:r>
            <w:proofErr w:type="gramEnd"/>
            <w:r w:rsidRPr="00B950F8">
              <w:rPr>
                <w:b/>
                <w:bCs/>
              </w:rPr>
              <w:t>: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627E69" w:rsidRDefault="00627E69" w:rsidP="00C046B9">
            <w:pPr>
              <w:jc w:val="center"/>
              <w:rPr>
                <w:b/>
                <w:bCs/>
              </w:rPr>
            </w:pPr>
            <w:r w:rsidRPr="00627E69">
              <w:rPr>
                <w:b/>
                <w:sz w:val="26"/>
                <w:szCs w:val="26"/>
              </w:rPr>
              <w:t>333250,87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627E69" w:rsidRDefault="00627E69" w:rsidP="00C046B9">
            <w:pPr>
              <w:jc w:val="center"/>
              <w:rPr>
                <w:b/>
                <w:bCs/>
              </w:rPr>
            </w:pPr>
            <w:r w:rsidRPr="00627E69">
              <w:rPr>
                <w:b/>
                <w:sz w:val="26"/>
                <w:szCs w:val="26"/>
              </w:rPr>
              <w:t>329938,28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627E69" w:rsidRDefault="00627E69" w:rsidP="00C046B9">
            <w:pPr>
              <w:jc w:val="center"/>
              <w:rPr>
                <w:b/>
                <w:bCs/>
              </w:rPr>
            </w:pPr>
            <w:r w:rsidRPr="00627E69">
              <w:rPr>
                <w:b/>
                <w:sz w:val="26"/>
                <w:szCs w:val="26"/>
              </w:rPr>
              <w:t>328045,76</w:t>
            </w:r>
          </w:p>
        </w:tc>
      </w:tr>
      <w:tr w:rsidR="00B950F8" w:rsidRPr="00C046B9" w:rsidTr="00B950F8">
        <w:trPr>
          <w:trHeight w:val="341"/>
          <w:jc w:val="center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F8" w:rsidRPr="00B950F8" w:rsidRDefault="00B950F8" w:rsidP="00C046B9">
            <w:pPr>
              <w:jc w:val="both"/>
            </w:pPr>
            <w:r w:rsidRPr="00B950F8">
              <w:t>Подпрограмма "Развитие культуры"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627E69">
            <w:pPr>
              <w:jc w:val="center"/>
            </w:pPr>
            <w:r w:rsidRPr="00B950F8">
              <w:t>202</w:t>
            </w:r>
            <w:r w:rsidR="00627E69">
              <w:t>078,82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627E69" w:rsidP="00C046B9">
            <w:pPr>
              <w:jc w:val="center"/>
            </w:pPr>
            <w:r>
              <w:t>202078,82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F8" w:rsidRPr="00B950F8" w:rsidRDefault="00627E69" w:rsidP="00C046B9">
            <w:pPr>
              <w:jc w:val="center"/>
            </w:pPr>
            <w:r>
              <w:t>202078,82</w:t>
            </w:r>
          </w:p>
        </w:tc>
      </w:tr>
      <w:tr w:rsidR="00B950F8" w:rsidRPr="00C046B9" w:rsidTr="00B950F8">
        <w:trPr>
          <w:trHeight w:val="567"/>
          <w:jc w:val="center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F8" w:rsidRPr="00B950F8" w:rsidRDefault="00B950F8" w:rsidP="00C046B9">
            <w:pPr>
              <w:jc w:val="both"/>
            </w:pPr>
            <w:r w:rsidRPr="00B950F8">
              <w:t>Подпрограмма "Развитие дополнительного образования детей в области искусства"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627E69">
            <w:pPr>
              <w:jc w:val="center"/>
            </w:pPr>
            <w:r w:rsidRPr="00B950F8">
              <w:t>124</w:t>
            </w:r>
            <w:r w:rsidR="00627E69">
              <w:t>358,93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627E69" w:rsidP="00C046B9">
            <w:pPr>
              <w:jc w:val="center"/>
            </w:pPr>
            <w:r>
              <w:t>121122,21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F8" w:rsidRPr="00B950F8" w:rsidRDefault="00627E69" w:rsidP="00C046B9">
            <w:pPr>
              <w:jc w:val="center"/>
            </w:pPr>
            <w:r>
              <w:t>119229,69</w:t>
            </w:r>
          </w:p>
        </w:tc>
      </w:tr>
      <w:tr w:rsidR="00B950F8" w:rsidRPr="00C046B9" w:rsidTr="00B950F8">
        <w:trPr>
          <w:trHeight w:val="567"/>
          <w:jc w:val="center"/>
        </w:trPr>
        <w:tc>
          <w:tcPr>
            <w:tcW w:w="2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F8" w:rsidRPr="00B950F8" w:rsidRDefault="00B950F8" w:rsidP="00C046B9">
            <w:pPr>
              <w:jc w:val="both"/>
            </w:pPr>
            <w:r w:rsidRPr="00B950F8">
              <w:t>Подпрограмма «Обеспечение реализации муниципальной программы"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B950F8" w:rsidP="00627E69">
            <w:pPr>
              <w:jc w:val="center"/>
            </w:pPr>
            <w:r w:rsidRPr="00B950F8">
              <w:t>6813,1</w:t>
            </w:r>
            <w:r w:rsidR="00627E69"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0F8" w:rsidRPr="00B950F8" w:rsidRDefault="00627E69" w:rsidP="00627E69">
            <w:pPr>
              <w:jc w:val="center"/>
            </w:pPr>
            <w:r>
              <w:t>6737,25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0F8" w:rsidRPr="00B950F8" w:rsidRDefault="00B950F8" w:rsidP="00627E69">
            <w:pPr>
              <w:jc w:val="center"/>
            </w:pPr>
            <w:r w:rsidRPr="00B950F8">
              <w:t>6737,</w:t>
            </w:r>
            <w:r w:rsidR="00627E69">
              <w:t>25</w:t>
            </w:r>
          </w:p>
        </w:tc>
      </w:tr>
    </w:tbl>
    <w:p w:rsidR="00C046B9" w:rsidRDefault="00C046B9" w:rsidP="008C725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30621F" w:rsidRPr="006618F5" w:rsidRDefault="0030621F" w:rsidP="0030621F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="00627E69">
        <w:rPr>
          <w:rFonts w:eastAsia="Calibri"/>
          <w:snapToGrid w:val="0"/>
          <w:color w:val="000000"/>
          <w:sz w:val="26"/>
          <w:szCs w:val="26"/>
        </w:rPr>
        <w:t>332122,87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 w:rsidR="00627E69">
        <w:rPr>
          <w:rFonts w:eastAsia="Calibri"/>
          <w:snapToGrid w:val="0"/>
          <w:color w:val="000000"/>
          <w:sz w:val="26"/>
          <w:szCs w:val="26"/>
        </w:rPr>
        <w:t>328838,28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</w:t>
      </w:r>
      <w:r w:rsidR="00627E69">
        <w:rPr>
          <w:rFonts w:eastAsia="Calibri"/>
          <w:snapToGrid w:val="0"/>
          <w:color w:val="000000"/>
          <w:sz w:val="26"/>
          <w:szCs w:val="26"/>
        </w:rPr>
        <w:t>326945,76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30621F" w:rsidRPr="006618F5" w:rsidRDefault="0030621F" w:rsidP="0030621F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>За счет средств бюджета Пермского края на реализацию программы планируется направить в 2023 году 1128,0</w:t>
      </w:r>
      <w:r w:rsidR="00627E69">
        <w:rPr>
          <w:rFonts w:eastAsia="Calibri"/>
          <w:snapToGrid w:val="0"/>
          <w:color w:val="000000"/>
          <w:sz w:val="26"/>
          <w:szCs w:val="26"/>
        </w:rPr>
        <w:t>0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1100,0</w:t>
      </w:r>
      <w:r w:rsidR="00627E69">
        <w:rPr>
          <w:rFonts w:eastAsia="Calibri"/>
          <w:snapToGrid w:val="0"/>
          <w:color w:val="000000"/>
          <w:sz w:val="26"/>
          <w:szCs w:val="26"/>
        </w:rPr>
        <w:t>0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1100,0</w:t>
      </w:r>
      <w:r w:rsidR="00627E69">
        <w:rPr>
          <w:rFonts w:eastAsia="Calibri"/>
          <w:snapToGrid w:val="0"/>
          <w:color w:val="000000"/>
          <w:sz w:val="26"/>
          <w:szCs w:val="26"/>
        </w:rPr>
        <w:t>0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30621F" w:rsidRPr="006618F5" w:rsidRDefault="0030621F" w:rsidP="0030621F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>За счет внебюджетных источников на реализацию программы планируется направить в 2023 году 120,0 тыс. рублей, в 2024 году 120,0 тыс. рублей, в 2025 году 120,0 тыс. рублей.</w:t>
      </w:r>
    </w:p>
    <w:p w:rsidR="0030621F" w:rsidRPr="006618F5" w:rsidRDefault="0030621F" w:rsidP="008C72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330CB" w:rsidRDefault="00C046B9" w:rsidP="003758F2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 «Развитие культуры»</w:t>
      </w:r>
    </w:p>
    <w:p w:rsidR="00627E69" w:rsidRPr="006618F5" w:rsidRDefault="00627E69" w:rsidP="003758F2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A15270" w:rsidRPr="006618F5" w:rsidRDefault="000C2D5E" w:rsidP="005F3F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Цель подпрограммы - создание условий для обеспечения равного доступа к культурным ценностям и творческой самореализации жителей Пермского округа.</w:t>
      </w:r>
    </w:p>
    <w:p w:rsidR="003758F2" w:rsidRPr="006618F5" w:rsidRDefault="003758F2" w:rsidP="005F3F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подпрограммы предусмотрены средства </w:t>
      </w:r>
      <w:r w:rsidR="00627E69">
        <w:rPr>
          <w:sz w:val="26"/>
          <w:szCs w:val="26"/>
        </w:rPr>
        <w:t>на</w:t>
      </w:r>
      <w:r w:rsidR="00B30188" w:rsidRPr="006618F5">
        <w:rPr>
          <w:sz w:val="26"/>
          <w:szCs w:val="26"/>
        </w:rPr>
        <w:t xml:space="preserve"> </w:t>
      </w:r>
      <w:r w:rsidR="000C2D5E" w:rsidRPr="006618F5">
        <w:rPr>
          <w:sz w:val="26"/>
          <w:szCs w:val="26"/>
        </w:rPr>
        <w:t>2023</w:t>
      </w:r>
      <w:r w:rsidR="00B30188" w:rsidRPr="006618F5">
        <w:rPr>
          <w:sz w:val="26"/>
          <w:szCs w:val="26"/>
        </w:rPr>
        <w:t xml:space="preserve">-2025 </w:t>
      </w:r>
      <w:r w:rsidR="00627E69">
        <w:rPr>
          <w:sz w:val="26"/>
          <w:szCs w:val="26"/>
        </w:rPr>
        <w:t>годы в сумме</w:t>
      </w:r>
      <w:r w:rsidR="000C2D5E" w:rsidRPr="006618F5">
        <w:rPr>
          <w:sz w:val="26"/>
          <w:szCs w:val="26"/>
        </w:rPr>
        <w:t xml:space="preserve"> </w:t>
      </w:r>
      <w:r w:rsidR="00B30188" w:rsidRPr="006618F5">
        <w:rPr>
          <w:sz w:val="26"/>
          <w:szCs w:val="26"/>
        </w:rPr>
        <w:t>202078,8</w:t>
      </w:r>
      <w:r w:rsidR="00627E69">
        <w:rPr>
          <w:sz w:val="26"/>
          <w:szCs w:val="26"/>
        </w:rPr>
        <w:t>2</w:t>
      </w:r>
      <w:r w:rsidR="00B30188" w:rsidRPr="006618F5">
        <w:rPr>
          <w:sz w:val="26"/>
          <w:szCs w:val="26"/>
        </w:rPr>
        <w:t xml:space="preserve"> тыс. рублей ежегодно </w:t>
      </w:r>
      <w:r w:rsidRPr="006618F5">
        <w:rPr>
          <w:sz w:val="26"/>
          <w:szCs w:val="26"/>
        </w:rPr>
        <w:t xml:space="preserve">на реализацию следующих основных мероприятий: </w:t>
      </w:r>
    </w:p>
    <w:p w:rsidR="004C6B9C" w:rsidRPr="006618F5" w:rsidRDefault="00AE2A15" w:rsidP="005F3F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1. </w:t>
      </w:r>
      <w:r w:rsidR="004900C3" w:rsidRPr="006618F5">
        <w:rPr>
          <w:bCs/>
          <w:iCs/>
          <w:sz w:val="26"/>
          <w:szCs w:val="26"/>
        </w:rPr>
        <w:t>О</w:t>
      </w:r>
      <w:r w:rsidR="003758F2" w:rsidRPr="006618F5">
        <w:rPr>
          <w:bCs/>
          <w:iCs/>
          <w:sz w:val="26"/>
          <w:szCs w:val="26"/>
        </w:rPr>
        <w:t xml:space="preserve">рганизация и проведение </w:t>
      </w:r>
      <w:r w:rsidR="004E777B" w:rsidRPr="006618F5">
        <w:rPr>
          <w:bCs/>
          <w:iCs/>
          <w:sz w:val="26"/>
          <w:szCs w:val="26"/>
        </w:rPr>
        <w:t xml:space="preserve">культурно-массовых мероприятий предусмотрено </w:t>
      </w:r>
      <w:r w:rsidR="004E777B" w:rsidRPr="006618F5">
        <w:rPr>
          <w:sz w:val="26"/>
          <w:szCs w:val="26"/>
        </w:rPr>
        <w:t>в 2023 – 2025 годах в сумме 10 615,0</w:t>
      </w:r>
      <w:r w:rsidR="00627E69">
        <w:rPr>
          <w:sz w:val="26"/>
          <w:szCs w:val="26"/>
        </w:rPr>
        <w:t>0</w:t>
      </w:r>
      <w:r w:rsidR="004E777B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4E777B" w:rsidRPr="006618F5">
        <w:rPr>
          <w:sz w:val="26"/>
          <w:szCs w:val="26"/>
        </w:rPr>
        <w:t xml:space="preserve"> ежегодно. </w:t>
      </w:r>
      <w:r w:rsidR="003758F2" w:rsidRPr="006618F5">
        <w:rPr>
          <w:sz w:val="26"/>
          <w:szCs w:val="26"/>
        </w:rPr>
        <w:t xml:space="preserve">В рамках указанного мероприятия </w:t>
      </w:r>
      <w:r w:rsidR="00FC0480" w:rsidRPr="006618F5">
        <w:rPr>
          <w:sz w:val="26"/>
          <w:szCs w:val="26"/>
        </w:rPr>
        <w:t>ежегодно планируется проведение</w:t>
      </w:r>
      <w:r w:rsidR="004C6B9C" w:rsidRPr="006618F5">
        <w:rPr>
          <w:sz w:val="26"/>
          <w:szCs w:val="26"/>
        </w:rPr>
        <w:t>:</w:t>
      </w:r>
    </w:p>
    <w:p w:rsidR="004C6B9C" w:rsidRPr="006618F5" w:rsidRDefault="004C6B9C" w:rsidP="005F3F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</w:t>
      </w:r>
      <w:r w:rsidR="003758F2" w:rsidRPr="006618F5">
        <w:rPr>
          <w:sz w:val="26"/>
          <w:szCs w:val="26"/>
        </w:rPr>
        <w:t xml:space="preserve"> 18 </w:t>
      </w:r>
      <w:r w:rsidRPr="006618F5">
        <w:rPr>
          <w:sz w:val="26"/>
          <w:szCs w:val="26"/>
        </w:rPr>
        <w:t xml:space="preserve">окружных </w:t>
      </w:r>
      <w:r w:rsidR="003758F2" w:rsidRPr="006618F5">
        <w:rPr>
          <w:sz w:val="26"/>
          <w:szCs w:val="26"/>
        </w:rPr>
        <w:t xml:space="preserve">мероприятий Пермского муниципального округа, которые являются традиционными. Средства на проведение данных мероприятий запланированы в сумме 4 096,1 тыс. </w:t>
      </w:r>
      <w:r w:rsidR="00B94C7E">
        <w:rPr>
          <w:sz w:val="26"/>
          <w:szCs w:val="26"/>
        </w:rPr>
        <w:t>рублей</w:t>
      </w:r>
      <w:r w:rsidR="00627E69">
        <w:rPr>
          <w:sz w:val="26"/>
          <w:szCs w:val="26"/>
        </w:rPr>
        <w:t>. П</w:t>
      </w:r>
      <w:r w:rsidR="003758F2" w:rsidRPr="006618F5">
        <w:rPr>
          <w:sz w:val="26"/>
          <w:szCs w:val="26"/>
        </w:rPr>
        <w:t xml:space="preserve">о сравнению с бюджетом на 2022 год расходы уменьшились на 2 042,1 тыс. </w:t>
      </w:r>
      <w:r w:rsidR="00B94C7E">
        <w:rPr>
          <w:sz w:val="26"/>
          <w:szCs w:val="26"/>
        </w:rPr>
        <w:t>рублей</w:t>
      </w:r>
      <w:r w:rsidR="003758F2" w:rsidRPr="006618F5">
        <w:rPr>
          <w:sz w:val="26"/>
          <w:szCs w:val="26"/>
        </w:rPr>
        <w:t xml:space="preserve">, так как расходы на проведение трех мероприятий (Уральские Зори, День спортсмена, легкоатлетическая эстафета) перенесены в план мероприятий по спорту. </w:t>
      </w:r>
    </w:p>
    <w:p w:rsidR="004C6B9C" w:rsidRPr="006618F5" w:rsidRDefault="004C6B9C" w:rsidP="005F3F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- 304 мероприятия на территориях сельских населенных пунктов. Мероприятия предусмотрены в рамках выполнения муниципального задания сельскими домами культуры.</w:t>
      </w:r>
    </w:p>
    <w:p w:rsidR="003758F2" w:rsidRPr="006618F5" w:rsidRDefault="00AE2A15" w:rsidP="004900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2. </w:t>
      </w:r>
      <w:r w:rsidR="004900C3" w:rsidRPr="006618F5">
        <w:rPr>
          <w:bCs/>
          <w:iCs/>
          <w:sz w:val="26"/>
          <w:szCs w:val="26"/>
        </w:rPr>
        <w:t>С</w:t>
      </w:r>
      <w:r w:rsidR="003758F2" w:rsidRPr="006618F5">
        <w:rPr>
          <w:bCs/>
          <w:iCs/>
          <w:sz w:val="26"/>
          <w:szCs w:val="26"/>
        </w:rPr>
        <w:t>охранение, пополнение, популяризация музейного фонда и развитие музея</w:t>
      </w:r>
      <w:r w:rsidR="004E777B" w:rsidRPr="006618F5">
        <w:rPr>
          <w:bCs/>
          <w:iCs/>
          <w:sz w:val="26"/>
          <w:szCs w:val="26"/>
        </w:rPr>
        <w:t xml:space="preserve"> </w:t>
      </w:r>
      <w:r w:rsidR="003758F2" w:rsidRPr="006618F5">
        <w:rPr>
          <w:sz w:val="26"/>
          <w:szCs w:val="26"/>
        </w:rPr>
        <w:t xml:space="preserve"> предусмотрены средства в 2023-2025 годах в сумме 6 083,2</w:t>
      </w:r>
      <w:r w:rsidR="00627E69">
        <w:rPr>
          <w:sz w:val="26"/>
          <w:szCs w:val="26"/>
        </w:rPr>
        <w:t>0</w:t>
      </w:r>
      <w:r w:rsidR="003758F2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3758F2" w:rsidRPr="006618F5">
        <w:rPr>
          <w:sz w:val="26"/>
          <w:szCs w:val="26"/>
        </w:rPr>
        <w:t xml:space="preserve"> ежегодно.</w:t>
      </w:r>
      <w:r w:rsidR="004E777B" w:rsidRPr="006618F5">
        <w:rPr>
          <w:sz w:val="26"/>
          <w:szCs w:val="26"/>
        </w:rPr>
        <w:t xml:space="preserve"> </w:t>
      </w:r>
      <w:r w:rsidR="003758F2" w:rsidRPr="006618F5">
        <w:rPr>
          <w:sz w:val="26"/>
          <w:szCs w:val="26"/>
        </w:rPr>
        <w:t xml:space="preserve">В рамках указанного мероприятия предусмотрены расходы на оказание муниципальной услуги «Публичный показ музейных предметов, музейных коллекций» музеем истории Пермского муниципального </w:t>
      </w:r>
      <w:r w:rsidR="004E777B" w:rsidRPr="006618F5">
        <w:rPr>
          <w:sz w:val="26"/>
          <w:szCs w:val="26"/>
        </w:rPr>
        <w:t>окру</w:t>
      </w:r>
      <w:r w:rsidR="004900C3" w:rsidRPr="006618F5">
        <w:rPr>
          <w:sz w:val="26"/>
          <w:szCs w:val="26"/>
        </w:rPr>
        <w:t>га в сумме 5 783,2</w:t>
      </w:r>
      <w:r w:rsidR="00627E69">
        <w:rPr>
          <w:sz w:val="26"/>
          <w:szCs w:val="26"/>
        </w:rPr>
        <w:t>0</w:t>
      </w:r>
      <w:r w:rsidR="004900C3" w:rsidRPr="006618F5">
        <w:rPr>
          <w:sz w:val="26"/>
          <w:szCs w:val="26"/>
        </w:rPr>
        <w:t xml:space="preserve"> тыс. рублей, </w:t>
      </w:r>
      <w:r w:rsidR="004E777B" w:rsidRPr="006618F5">
        <w:rPr>
          <w:sz w:val="26"/>
          <w:szCs w:val="26"/>
        </w:rPr>
        <w:t>а т</w:t>
      </w:r>
      <w:r w:rsidR="003758F2" w:rsidRPr="006618F5">
        <w:rPr>
          <w:sz w:val="26"/>
          <w:szCs w:val="26"/>
        </w:rPr>
        <w:t xml:space="preserve">акже расходы на организацию и проведение массовых информационно-просветительских мероприятий и обменных </w:t>
      </w:r>
      <w:proofErr w:type="spellStart"/>
      <w:r w:rsidR="003758F2" w:rsidRPr="006618F5">
        <w:rPr>
          <w:sz w:val="26"/>
          <w:szCs w:val="26"/>
        </w:rPr>
        <w:t>межмузейных</w:t>
      </w:r>
      <w:proofErr w:type="spellEnd"/>
      <w:r w:rsidR="003758F2" w:rsidRPr="006618F5">
        <w:rPr>
          <w:sz w:val="26"/>
          <w:szCs w:val="26"/>
        </w:rPr>
        <w:t xml:space="preserve"> выставок в 2022-2024 годах размере 300,0</w:t>
      </w:r>
      <w:r w:rsidR="00627E69">
        <w:rPr>
          <w:sz w:val="26"/>
          <w:szCs w:val="26"/>
        </w:rPr>
        <w:t>0</w:t>
      </w:r>
      <w:r w:rsidR="003758F2" w:rsidRPr="006618F5">
        <w:rPr>
          <w:sz w:val="26"/>
          <w:szCs w:val="26"/>
        </w:rPr>
        <w:t xml:space="preserve"> тыс. руб</w:t>
      </w:r>
      <w:r w:rsidR="004E777B" w:rsidRPr="006618F5">
        <w:rPr>
          <w:sz w:val="26"/>
          <w:szCs w:val="26"/>
        </w:rPr>
        <w:t>лей</w:t>
      </w:r>
      <w:r w:rsidR="003758F2" w:rsidRPr="006618F5">
        <w:rPr>
          <w:sz w:val="26"/>
          <w:szCs w:val="26"/>
        </w:rPr>
        <w:t xml:space="preserve">. </w:t>
      </w:r>
    </w:p>
    <w:p w:rsidR="004900C3" w:rsidRPr="006618F5" w:rsidRDefault="00AE2A15" w:rsidP="00994A6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3. </w:t>
      </w:r>
      <w:r w:rsidR="004900C3" w:rsidRPr="006618F5">
        <w:rPr>
          <w:bCs/>
          <w:iCs/>
          <w:sz w:val="26"/>
          <w:szCs w:val="26"/>
        </w:rPr>
        <w:t>Б</w:t>
      </w:r>
      <w:r w:rsidR="003758F2" w:rsidRPr="006618F5">
        <w:rPr>
          <w:rFonts w:eastAsia="Calibri"/>
          <w:bCs/>
          <w:iCs/>
          <w:color w:val="000000"/>
          <w:sz w:val="26"/>
          <w:szCs w:val="26"/>
          <w:lang w:eastAsia="en-US"/>
        </w:rPr>
        <w:t>иблиотечное, библиографическое и информационное обслуживание пользователей библиотеки</w:t>
      </w:r>
      <w:r w:rsidR="004E777B" w:rsidRPr="006618F5">
        <w:rPr>
          <w:rFonts w:eastAsia="Calibri"/>
          <w:bCs/>
          <w:iCs/>
          <w:color w:val="000000"/>
          <w:sz w:val="26"/>
          <w:szCs w:val="26"/>
          <w:lang w:eastAsia="en-US"/>
        </w:rPr>
        <w:t xml:space="preserve"> п</w:t>
      </w:r>
      <w:r w:rsidR="003758F2" w:rsidRPr="006618F5">
        <w:rPr>
          <w:sz w:val="26"/>
          <w:szCs w:val="26"/>
        </w:rPr>
        <w:t>редусмотрены средства в 2023-2025 годах в сумме 43 403,6</w:t>
      </w:r>
      <w:r w:rsidR="00627E69">
        <w:rPr>
          <w:sz w:val="26"/>
          <w:szCs w:val="26"/>
        </w:rPr>
        <w:t>1</w:t>
      </w:r>
      <w:r w:rsidR="003758F2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3758F2" w:rsidRPr="006618F5">
        <w:rPr>
          <w:sz w:val="26"/>
          <w:szCs w:val="26"/>
        </w:rPr>
        <w:t xml:space="preserve"> ежегодно.</w:t>
      </w:r>
      <w:r w:rsidR="00994A65" w:rsidRPr="006618F5">
        <w:rPr>
          <w:sz w:val="26"/>
          <w:szCs w:val="26"/>
        </w:rPr>
        <w:t xml:space="preserve"> </w:t>
      </w:r>
      <w:r w:rsidR="004C6B9C" w:rsidRPr="006618F5">
        <w:rPr>
          <w:sz w:val="26"/>
          <w:szCs w:val="26"/>
        </w:rPr>
        <w:t xml:space="preserve">По данному мероприятию </w:t>
      </w:r>
      <w:r w:rsidR="003758F2" w:rsidRPr="006618F5">
        <w:rPr>
          <w:sz w:val="26"/>
          <w:szCs w:val="26"/>
        </w:rPr>
        <w:t xml:space="preserve">предусмотрены средства на </w:t>
      </w:r>
      <w:r w:rsidR="003758F2" w:rsidRPr="006618F5">
        <w:rPr>
          <w:sz w:val="26"/>
          <w:szCs w:val="26"/>
        </w:rPr>
        <w:lastRenderedPageBreak/>
        <w:t xml:space="preserve">предоставление библиотечных услуг учреждениями культуры, расположенными в сельских территориях Пермского муниципального округа. </w:t>
      </w:r>
    </w:p>
    <w:p w:rsidR="00C046B9" w:rsidRPr="006618F5" w:rsidRDefault="00AE2A15" w:rsidP="00F62AFD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4. </w:t>
      </w:r>
      <w:r w:rsidR="004900C3" w:rsidRPr="006618F5">
        <w:rPr>
          <w:bCs/>
          <w:iCs/>
          <w:sz w:val="26"/>
          <w:szCs w:val="26"/>
        </w:rPr>
        <w:t>О</w:t>
      </w:r>
      <w:r w:rsidR="003758F2" w:rsidRPr="006618F5">
        <w:rPr>
          <w:rFonts w:eastAsia="Calibri"/>
          <w:bCs/>
          <w:iCs/>
          <w:color w:val="000000"/>
          <w:sz w:val="26"/>
          <w:szCs w:val="26"/>
          <w:lang w:eastAsia="en-US"/>
        </w:rPr>
        <w:t>рганизация деятельности клубных формирований и формирований самодеятельного народного творчества</w:t>
      </w:r>
      <w:r w:rsidR="00994A65" w:rsidRPr="006618F5">
        <w:rPr>
          <w:rFonts w:eastAsia="Calibri"/>
          <w:bCs/>
          <w:iCs/>
          <w:color w:val="000000"/>
          <w:sz w:val="26"/>
          <w:szCs w:val="26"/>
          <w:lang w:eastAsia="en-US"/>
        </w:rPr>
        <w:t xml:space="preserve"> </w:t>
      </w:r>
      <w:r w:rsidR="003758F2" w:rsidRPr="006618F5">
        <w:rPr>
          <w:sz w:val="26"/>
          <w:szCs w:val="26"/>
        </w:rPr>
        <w:t>предусмотрены средства в 2023-2025 годах в сумме 141 977,0</w:t>
      </w:r>
      <w:r w:rsidR="00627E69">
        <w:rPr>
          <w:sz w:val="26"/>
          <w:szCs w:val="26"/>
        </w:rPr>
        <w:t>1</w:t>
      </w:r>
      <w:r w:rsidR="003758F2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3758F2" w:rsidRPr="006618F5">
        <w:rPr>
          <w:sz w:val="26"/>
          <w:szCs w:val="26"/>
        </w:rPr>
        <w:t xml:space="preserve"> ежегодно.</w:t>
      </w:r>
      <w:r w:rsidR="00F62AFD" w:rsidRPr="006618F5">
        <w:rPr>
          <w:sz w:val="26"/>
          <w:szCs w:val="26"/>
        </w:rPr>
        <w:t xml:space="preserve"> </w:t>
      </w:r>
      <w:r w:rsidR="004C6B9C" w:rsidRPr="006618F5">
        <w:rPr>
          <w:sz w:val="26"/>
          <w:szCs w:val="26"/>
        </w:rPr>
        <w:t xml:space="preserve">По данному мероприятию </w:t>
      </w:r>
      <w:r w:rsidR="00F62AFD" w:rsidRPr="006618F5">
        <w:rPr>
          <w:sz w:val="26"/>
          <w:szCs w:val="26"/>
        </w:rPr>
        <w:t xml:space="preserve">предусмотрены средства на </w:t>
      </w:r>
      <w:r w:rsidR="003758F2" w:rsidRPr="006618F5">
        <w:rPr>
          <w:sz w:val="26"/>
          <w:szCs w:val="26"/>
        </w:rPr>
        <w:t>предоставление услуг учреждениями культуры, расположенными в сельских территориях Пермского муниципального округа</w:t>
      </w:r>
      <w:r w:rsidR="00F62AFD" w:rsidRPr="006618F5">
        <w:rPr>
          <w:sz w:val="26"/>
          <w:szCs w:val="26"/>
        </w:rPr>
        <w:t>.</w:t>
      </w:r>
    </w:p>
    <w:p w:rsidR="00F62AFD" w:rsidRPr="006618F5" w:rsidRDefault="00F62AFD" w:rsidP="00F62AFD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</w:p>
    <w:p w:rsidR="00C046B9" w:rsidRDefault="00C046B9" w:rsidP="00DB62DE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</w:t>
      </w:r>
      <w:r w:rsidR="00DB62DE" w:rsidRPr="006618F5">
        <w:rPr>
          <w:b/>
          <w:sz w:val="26"/>
          <w:szCs w:val="26"/>
        </w:rPr>
        <w:t xml:space="preserve"> </w:t>
      </w:r>
      <w:r w:rsidRPr="006618F5">
        <w:rPr>
          <w:b/>
          <w:sz w:val="26"/>
          <w:szCs w:val="26"/>
        </w:rPr>
        <w:t>«Развитие дополнительного образования детей в области искусства»</w:t>
      </w:r>
    </w:p>
    <w:p w:rsidR="00627E69" w:rsidRPr="006618F5" w:rsidRDefault="00627E69" w:rsidP="00DB62DE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994A65" w:rsidRPr="006618F5" w:rsidRDefault="00994A65" w:rsidP="00DB62D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6618F5">
        <w:rPr>
          <w:sz w:val="26"/>
          <w:szCs w:val="26"/>
        </w:rPr>
        <w:t>Цель подпрограммы - создание условий для эффективного развития и доступности дополнительного образования в сфере культуры и искусства, отвечающего требованиям современного развития Пермского муниципального округа.</w:t>
      </w:r>
    </w:p>
    <w:p w:rsidR="00DB62DE" w:rsidRPr="006618F5" w:rsidRDefault="00DB62DE" w:rsidP="00994A6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подпрограммы предусмотрены средства </w:t>
      </w:r>
      <w:r w:rsidR="00627E69">
        <w:rPr>
          <w:sz w:val="26"/>
          <w:szCs w:val="26"/>
        </w:rPr>
        <w:t>на 2023 год в сумме 121</w:t>
      </w:r>
      <w:r w:rsidR="009B6325" w:rsidRPr="006618F5">
        <w:rPr>
          <w:sz w:val="26"/>
          <w:szCs w:val="26"/>
        </w:rPr>
        <w:t>754,</w:t>
      </w:r>
      <w:r w:rsidR="00627E69">
        <w:rPr>
          <w:sz w:val="26"/>
          <w:szCs w:val="26"/>
        </w:rPr>
        <w:t xml:space="preserve">17 </w:t>
      </w:r>
      <w:r w:rsidR="009B6325" w:rsidRPr="006618F5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="00627E69">
        <w:rPr>
          <w:sz w:val="26"/>
          <w:szCs w:val="26"/>
        </w:rPr>
        <w:t>, на 2024-2025 годы</w:t>
      </w:r>
      <w:r w:rsidR="009B6325" w:rsidRPr="006618F5">
        <w:rPr>
          <w:sz w:val="26"/>
          <w:szCs w:val="26"/>
        </w:rPr>
        <w:t xml:space="preserve"> в сумме 118129,</w:t>
      </w:r>
      <w:r w:rsidR="00627E69">
        <w:rPr>
          <w:sz w:val="26"/>
          <w:szCs w:val="26"/>
        </w:rPr>
        <w:t>69</w:t>
      </w:r>
      <w:r w:rsidR="009B6325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E4E2F" w:rsidRPr="006618F5">
        <w:rPr>
          <w:sz w:val="26"/>
          <w:szCs w:val="26"/>
        </w:rPr>
        <w:t xml:space="preserve"> ежегодно </w:t>
      </w:r>
      <w:r w:rsidRPr="006618F5">
        <w:rPr>
          <w:sz w:val="26"/>
          <w:szCs w:val="26"/>
        </w:rPr>
        <w:t xml:space="preserve">на реализацию следующих основных мероприятий:   </w:t>
      </w:r>
    </w:p>
    <w:p w:rsidR="00DB62DE" w:rsidRPr="006618F5" w:rsidRDefault="00AE2A15" w:rsidP="009B632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1. </w:t>
      </w:r>
      <w:r w:rsidR="00062E41" w:rsidRPr="006618F5">
        <w:rPr>
          <w:bCs/>
          <w:iCs/>
          <w:sz w:val="26"/>
          <w:szCs w:val="26"/>
        </w:rPr>
        <w:t>Р</w:t>
      </w:r>
      <w:r w:rsidR="00DB62DE" w:rsidRPr="006618F5">
        <w:rPr>
          <w:bCs/>
          <w:iCs/>
          <w:sz w:val="26"/>
          <w:szCs w:val="26"/>
        </w:rPr>
        <w:t>азвитие системы художественного образования.</w:t>
      </w:r>
      <w:r w:rsidR="009B6325" w:rsidRPr="006618F5">
        <w:rPr>
          <w:bCs/>
          <w:iCs/>
          <w:sz w:val="26"/>
          <w:szCs w:val="26"/>
        </w:rPr>
        <w:t xml:space="preserve"> В рамках </w:t>
      </w:r>
      <w:r w:rsidR="00062E41" w:rsidRPr="006618F5">
        <w:rPr>
          <w:bCs/>
          <w:iCs/>
          <w:sz w:val="26"/>
          <w:szCs w:val="26"/>
        </w:rPr>
        <w:t xml:space="preserve">реализации данного </w:t>
      </w:r>
      <w:r w:rsidR="00DB62DE" w:rsidRPr="006618F5">
        <w:rPr>
          <w:sz w:val="26"/>
          <w:szCs w:val="26"/>
        </w:rPr>
        <w:t xml:space="preserve">мероприятия предусмотрены </w:t>
      </w:r>
      <w:r w:rsidR="00627E69">
        <w:rPr>
          <w:sz w:val="26"/>
          <w:szCs w:val="26"/>
        </w:rPr>
        <w:t>средства на</w:t>
      </w:r>
      <w:r w:rsidR="00062E41" w:rsidRPr="006618F5">
        <w:rPr>
          <w:sz w:val="26"/>
          <w:szCs w:val="26"/>
        </w:rPr>
        <w:t xml:space="preserve"> 2023 </w:t>
      </w:r>
      <w:r w:rsidR="00627E69">
        <w:rPr>
          <w:sz w:val="26"/>
          <w:szCs w:val="26"/>
        </w:rPr>
        <w:t>год 121754,17</w:t>
      </w:r>
      <w:r w:rsidR="0044680F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44680F" w:rsidRPr="006618F5">
        <w:rPr>
          <w:sz w:val="26"/>
          <w:szCs w:val="26"/>
        </w:rPr>
        <w:t>,</w:t>
      </w:r>
      <w:r w:rsidR="00062E41" w:rsidRPr="006618F5">
        <w:rPr>
          <w:sz w:val="26"/>
          <w:szCs w:val="26"/>
        </w:rPr>
        <w:t xml:space="preserve"> </w:t>
      </w:r>
      <w:r w:rsidR="00627E69">
        <w:rPr>
          <w:sz w:val="26"/>
          <w:szCs w:val="26"/>
        </w:rPr>
        <w:t>на</w:t>
      </w:r>
      <w:r w:rsidR="0044680F" w:rsidRPr="006618F5">
        <w:rPr>
          <w:sz w:val="26"/>
          <w:szCs w:val="26"/>
        </w:rPr>
        <w:t xml:space="preserve"> </w:t>
      </w:r>
      <w:r w:rsidR="00062E41" w:rsidRPr="006618F5">
        <w:rPr>
          <w:sz w:val="26"/>
          <w:szCs w:val="26"/>
        </w:rPr>
        <w:t>2024</w:t>
      </w:r>
      <w:r w:rsidR="0044680F" w:rsidRPr="006618F5">
        <w:rPr>
          <w:sz w:val="26"/>
          <w:szCs w:val="26"/>
        </w:rPr>
        <w:t xml:space="preserve"> год</w:t>
      </w:r>
      <w:r w:rsidR="00627E69">
        <w:rPr>
          <w:sz w:val="26"/>
          <w:szCs w:val="26"/>
        </w:rPr>
        <w:t xml:space="preserve"> </w:t>
      </w:r>
      <w:r w:rsidR="0044680F" w:rsidRPr="006618F5">
        <w:rPr>
          <w:sz w:val="26"/>
          <w:szCs w:val="26"/>
        </w:rPr>
        <w:t>118129,</w:t>
      </w:r>
      <w:r w:rsidR="00627E69">
        <w:rPr>
          <w:sz w:val="26"/>
          <w:szCs w:val="26"/>
        </w:rPr>
        <w:t xml:space="preserve">69 </w:t>
      </w:r>
      <w:r w:rsidR="0044680F" w:rsidRPr="006618F5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="00627E69">
        <w:rPr>
          <w:sz w:val="26"/>
          <w:szCs w:val="26"/>
        </w:rPr>
        <w:t>, на</w:t>
      </w:r>
      <w:r w:rsidR="00062E41" w:rsidRPr="006618F5">
        <w:rPr>
          <w:sz w:val="26"/>
          <w:szCs w:val="26"/>
        </w:rPr>
        <w:t xml:space="preserve"> 2025</w:t>
      </w:r>
      <w:r w:rsidR="0044680F" w:rsidRPr="006618F5">
        <w:rPr>
          <w:sz w:val="26"/>
          <w:szCs w:val="26"/>
        </w:rPr>
        <w:t xml:space="preserve"> год</w:t>
      </w:r>
      <w:r w:rsidR="00062E41" w:rsidRPr="006618F5">
        <w:rPr>
          <w:sz w:val="26"/>
          <w:szCs w:val="26"/>
        </w:rPr>
        <w:t xml:space="preserve"> </w:t>
      </w:r>
      <w:r w:rsidR="0044680F" w:rsidRPr="006618F5">
        <w:rPr>
          <w:sz w:val="26"/>
          <w:szCs w:val="26"/>
        </w:rPr>
        <w:t>118129,</w:t>
      </w:r>
      <w:r w:rsidR="00627E69">
        <w:rPr>
          <w:sz w:val="26"/>
          <w:szCs w:val="26"/>
        </w:rPr>
        <w:t>69</w:t>
      </w:r>
      <w:r w:rsidR="0044680F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62E41" w:rsidRPr="006618F5">
        <w:rPr>
          <w:sz w:val="26"/>
          <w:szCs w:val="26"/>
        </w:rPr>
        <w:t>:</w:t>
      </w:r>
    </w:p>
    <w:p w:rsidR="004C4E96" w:rsidRPr="006618F5" w:rsidRDefault="005F3FE7" w:rsidP="00DB62D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062E41" w:rsidRPr="006618F5">
        <w:rPr>
          <w:sz w:val="26"/>
          <w:szCs w:val="26"/>
        </w:rPr>
        <w:t xml:space="preserve"> на </w:t>
      </w:r>
      <w:r w:rsidR="00DB62DE" w:rsidRPr="006618F5">
        <w:rPr>
          <w:sz w:val="26"/>
          <w:szCs w:val="26"/>
        </w:rPr>
        <w:t>оказание муниципальных услуг по реализации дополнительных предпрофессиональных программ в области искусств и дополнительных общеразвивающих программ детской школой искусств Пермского муниципального округа. Расходы на оказание муниципальных услуг по ДШИ предусмотрены в сумме 117 431,</w:t>
      </w:r>
      <w:r w:rsidR="00627E69">
        <w:rPr>
          <w:sz w:val="26"/>
          <w:szCs w:val="26"/>
        </w:rPr>
        <w:t>58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B62DE" w:rsidRPr="006618F5">
        <w:rPr>
          <w:sz w:val="26"/>
          <w:szCs w:val="26"/>
        </w:rPr>
        <w:t xml:space="preserve"> ежегодно. Контингент обучающихся в рамках муниципального задания в ДШИ Пермского муниципального округа в 2023-2025 года составляет 1589 человек. </w:t>
      </w:r>
    </w:p>
    <w:p w:rsidR="00DB62DE" w:rsidRPr="006618F5" w:rsidRDefault="005F3FE7" w:rsidP="00DB62D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44680F" w:rsidRPr="006618F5">
        <w:rPr>
          <w:sz w:val="26"/>
          <w:szCs w:val="26"/>
        </w:rPr>
        <w:t xml:space="preserve"> </w:t>
      </w:r>
      <w:r w:rsidR="009B6325" w:rsidRPr="006618F5">
        <w:rPr>
          <w:sz w:val="26"/>
          <w:szCs w:val="26"/>
        </w:rPr>
        <w:t>п</w:t>
      </w:r>
      <w:r w:rsidR="00DB62DE" w:rsidRPr="006618F5">
        <w:rPr>
          <w:sz w:val="26"/>
          <w:szCs w:val="26"/>
        </w:rPr>
        <w:t>роведение обязательных предварительных и периодических медицинских осмотров работников муниципальных образовательных организаций</w:t>
      </w:r>
      <w:r w:rsidR="00627E69">
        <w:rPr>
          <w:sz w:val="26"/>
          <w:szCs w:val="26"/>
        </w:rPr>
        <w:t xml:space="preserve"> - на 2023-2025 год</w:t>
      </w:r>
      <w:r w:rsidR="00DB62DE" w:rsidRPr="006618F5">
        <w:rPr>
          <w:sz w:val="26"/>
          <w:szCs w:val="26"/>
        </w:rPr>
        <w:t xml:space="preserve"> в сумме 198,1</w:t>
      </w:r>
      <w:r w:rsidR="00627E69">
        <w:rPr>
          <w:sz w:val="26"/>
          <w:szCs w:val="26"/>
        </w:rPr>
        <w:t>1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B62DE" w:rsidRPr="006618F5">
        <w:rPr>
          <w:sz w:val="26"/>
          <w:szCs w:val="26"/>
        </w:rPr>
        <w:t xml:space="preserve"> ежегодно;</w:t>
      </w:r>
    </w:p>
    <w:p w:rsidR="00DB62DE" w:rsidRPr="006618F5" w:rsidRDefault="005F3FE7" w:rsidP="00DB62D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44680F" w:rsidRPr="006618F5">
        <w:rPr>
          <w:sz w:val="26"/>
          <w:szCs w:val="26"/>
        </w:rPr>
        <w:t xml:space="preserve"> </w:t>
      </w:r>
      <w:r w:rsidR="00DB62DE" w:rsidRPr="006618F5">
        <w:rPr>
          <w:sz w:val="26"/>
          <w:szCs w:val="26"/>
        </w:rPr>
        <w:t xml:space="preserve">участие в международных и всероссийских конкурсах творческих коллективов и исполнителей детской школы искусств Пермского муниципального округа </w:t>
      </w:r>
      <w:r w:rsidR="00EF7D83">
        <w:rPr>
          <w:sz w:val="26"/>
          <w:szCs w:val="26"/>
        </w:rPr>
        <w:t>на 2023-2025 год</w:t>
      </w:r>
      <w:r w:rsidR="00DB62DE" w:rsidRPr="006618F5">
        <w:rPr>
          <w:sz w:val="26"/>
          <w:szCs w:val="26"/>
        </w:rPr>
        <w:t xml:space="preserve"> </w:t>
      </w:r>
      <w:r w:rsidR="00EF7D83">
        <w:rPr>
          <w:sz w:val="26"/>
          <w:szCs w:val="26"/>
        </w:rPr>
        <w:t xml:space="preserve">  </w:t>
      </w:r>
      <w:r w:rsidR="00DB62DE" w:rsidRPr="006618F5">
        <w:rPr>
          <w:sz w:val="26"/>
          <w:szCs w:val="26"/>
        </w:rPr>
        <w:t>500,0</w:t>
      </w:r>
      <w:r w:rsidR="00627E69">
        <w:rPr>
          <w:sz w:val="26"/>
          <w:szCs w:val="26"/>
        </w:rPr>
        <w:t>0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B62DE" w:rsidRPr="006618F5">
        <w:rPr>
          <w:sz w:val="26"/>
          <w:szCs w:val="26"/>
        </w:rPr>
        <w:t xml:space="preserve"> ежегодно.</w:t>
      </w:r>
    </w:p>
    <w:p w:rsidR="00DB62DE" w:rsidRPr="006618F5" w:rsidRDefault="005F3FE7" w:rsidP="00DB62D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0E4E2F" w:rsidRPr="006618F5">
        <w:rPr>
          <w:sz w:val="26"/>
          <w:szCs w:val="26"/>
        </w:rPr>
        <w:t> </w:t>
      </w:r>
      <w:r w:rsidR="00DB62DE" w:rsidRPr="006618F5">
        <w:rPr>
          <w:sz w:val="26"/>
          <w:szCs w:val="26"/>
        </w:rPr>
        <w:t xml:space="preserve">приобретение одежды сцены, светового и звукового оборудования  </w:t>
      </w:r>
      <w:r w:rsidR="00EF7D83">
        <w:rPr>
          <w:sz w:val="26"/>
          <w:szCs w:val="26"/>
        </w:rPr>
        <w:t>на</w:t>
      </w:r>
      <w:r w:rsidR="0044680F" w:rsidRPr="006618F5">
        <w:rPr>
          <w:sz w:val="26"/>
          <w:szCs w:val="26"/>
        </w:rPr>
        <w:t xml:space="preserve"> 2023 год </w:t>
      </w:r>
      <w:r w:rsidR="00DB62DE" w:rsidRPr="006618F5">
        <w:rPr>
          <w:sz w:val="26"/>
          <w:szCs w:val="26"/>
        </w:rPr>
        <w:t>3 624,</w:t>
      </w:r>
      <w:r w:rsidR="00627E69">
        <w:rPr>
          <w:sz w:val="26"/>
          <w:szCs w:val="26"/>
        </w:rPr>
        <w:t>48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627E69">
        <w:rPr>
          <w:sz w:val="26"/>
          <w:szCs w:val="26"/>
        </w:rPr>
        <w:t>.</w:t>
      </w:r>
      <w:r w:rsidR="00DB62DE" w:rsidRPr="006618F5">
        <w:rPr>
          <w:sz w:val="26"/>
          <w:szCs w:val="26"/>
        </w:rPr>
        <w:t xml:space="preserve"> </w:t>
      </w:r>
    </w:p>
    <w:p w:rsidR="00F65B24" w:rsidRDefault="00AE2A15" w:rsidP="005F3F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bCs/>
          <w:iCs/>
          <w:sz w:val="26"/>
          <w:szCs w:val="26"/>
        </w:rPr>
        <w:t>2. </w:t>
      </w:r>
      <w:r w:rsidR="000E4E2F" w:rsidRPr="006618F5">
        <w:rPr>
          <w:bCs/>
          <w:iCs/>
          <w:sz w:val="26"/>
          <w:szCs w:val="26"/>
        </w:rPr>
        <w:t>П</w:t>
      </w:r>
      <w:r w:rsidR="00DB62DE" w:rsidRPr="006618F5">
        <w:rPr>
          <w:rFonts w:eastAsia="Calibri"/>
          <w:bCs/>
          <w:iCs/>
          <w:color w:val="000000"/>
          <w:sz w:val="26"/>
          <w:szCs w:val="26"/>
          <w:lang w:eastAsia="en-US"/>
        </w:rPr>
        <w:t>риведение в нормативное состояние образовательных организаций в сфере культуры Пермского муниципального округа</w:t>
      </w:r>
      <w:r w:rsidR="000E4E2F" w:rsidRPr="006618F5">
        <w:rPr>
          <w:rFonts w:eastAsia="Calibri"/>
          <w:bCs/>
          <w:iCs/>
          <w:color w:val="000000"/>
          <w:sz w:val="26"/>
          <w:szCs w:val="26"/>
          <w:lang w:eastAsia="en-US"/>
        </w:rPr>
        <w:t xml:space="preserve">. </w:t>
      </w:r>
      <w:r w:rsidR="000E4E2F" w:rsidRPr="006618F5">
        <w:rPr>
          <w:bCs/>
          <w:iCs/>
          <w:sz w:val="26"/>
          <w:szCs w:val="26"/>
        </w:rPr>
        <w:t xml:space="preserve">В рамках реализации данного </w:t>
      </w:r>
      <w:r w:rsidR="000E4E2F" w:rsidRPr="006618F5">
        <w:rPr>
          <w:sz w:val="26"/>
          <w:szCs w:val="26"/>
        </w:rPr>
        <w:t>мероприятия предусмотрены средства</w:t>
      </w:r>
      <w:r w:rsidR="00DB62DE" w:rsidRPr="006618F5">
        <w:rPr>
          <w:sz w:val="26"/>
          <w:szCs w:val="26"/>
        </w:rPr>
        <w:t xml:space="preserve"> </w:t>
      </w:r>
      <w:r w:rsidR="00EF7D83">
        <w:rPr>
          <w:sz w:val="26"/>
          <w:szCs w:val="26"/>
        </w:rPr>
        <w:t>на</w:t>
      </w:r>
      <w:r w:rsidR="00DB62DE" w:rsidRPr="006618F5">
        <w:rPr>
          <w:sz w:val="26"/>
          <w:szCs w:val="26"/>
        </w:rPr>
        <w:t xml:space="preserve"> 2023 год</w:t>
      </w:r>
      <w:r w:rsidR="00EF7D83">
        <w:rPr>
          <w:sz w:val="26"/>
          <w:szCs w:val="26"/>
        </w:rPr>
        <w:t xml:space="preserve"> </w:t>
      </w:r>
      <w:r w:rsidR="00DB62DE" w:rsidRPr="006618F5">
        <w:rPr>
          <w:sz w:val="26"/>
          <w:szCs w:val="26"/>
        </w:rPr>
        <w:t>в сумме 1 455,</w:t>
      </w:r>
      <w:r w:rsidR="00EF7D83">
        <w:rPr>
          <w:sz w:val="26"/>
          <w:szCs w:val="26"/>
        </w:rPr>
        <w:t>76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EF7D83">
        <w:rPr>
          <w:sz w:val="26"/>
          <w:szCs w:val="26"/>
        </w:rPr>
        <w:t>, на</w:t>
      </w:r>
      <w:r w:rsidR="00DB62DE" w:rsidRPr="006618F5">
        <w:rPr>
          <w:sz w:val="26"/>
          <w:szCs w:val="26"/>
        </w:rPr>
        <w:t xml:space="preserve"> 2024 год в сумме</w:t>
      </w:r>
      <w:r w:rsidR="00A15270" w:rsidRPr="006618F5">
        <w:rPr>
          <w:sz w:val="26"/>
          <w:szCs w:val="26"/>
        </w:rPr>
        <w:t xml:space="preserve"> 1 892,5</w:t>
      </w:r>
      <w:r w:rsidR="00EF7D83">
        <w:rPr>
          <w:sz w:val="26"/>
          <w:szCs w:val="26"/>
        </w:rPr>
        <w:t>2</w:t>
      </w:r>
      <w:r w:rsidR="00A15270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EF7D83">
        <w:rPr>
          <w:sz w:val="26"/>
          <w:szCs w:val="26"/>
        </w:rPr>
        <w:t>.</w:t>
      </w:r>
      <w:r w:rsidR="000E4E2F" w:rsidRPr="006618F5">
        <w:rPr>
          <w:sz w:val="26"/>
          <w:szCs w:val="26"/>
        </w:rPr>
        <w:t xml:space="preserve"> В результате исполнения данного мероприятия планируется </w:t>
      </w:r>
      <w:r w:rsidR="00DB62DE" w:rsidRPr="006618F5">
        <w:rPr>
          <w:sz w:val="26"/>
          <w:szCs w:val="26"/>
        </w:rPr>
        <w:t>проведени</w:t>
      </w:r>
      <w:r w:rsidR="000E4E2F" w:rsidRPr="006618F5">
        <w:rPr>
          <w:sz w:val="26"/>
          <w:szCs w:val="26"/>
        </w:rPr>
        <w:t>е</w:t>
      </w:r>
      <w:r w:rsidR="00DB62DE" w:rsidRPr="006618F5">
        <w:rPr>
          <w:sz w:val="26"/>
          <w:szCs w:val="26"/>
        </w:rPr>
        <w:t xml:space="preserve"> ремонтных работ в </w:t>
      </w:r>
      <w:r w:rsidR="00FB22C3">
        <w:rPr>
          <w:sz w:val="26"/>
          <w:szCs w:val="26"/>
        </w:rPr>
        <w:t>Детской школе искусств, в том числе</w:t>
      </w:r>
      <w:r w:rsidR="00F65B24">
        <w:rPr>
          <w:sz w:val="26"/>
          <w:szCs w:val="26"/>
        </w:rPr>
        <w:t>:</w:t>
      </w:r>
    </w:p>
    <w:p w:rsidR="00F65B24" w:rsidRDefault="00F65B24" w:rsidP="005F3F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в 2023 году планируется ремонт </w:t>
      </w:r>
      <w:r w:rsidRPr="00FB22C3">
        <w:rPr>
          <w:sz w:val="26"/>
          <w:szCs w:val="26"/>
        </w:rPr>
        <w:t>хореографическ</w:t>
      </w:r>
      <w:r>
        <w:rPr>
          <w:sz w:val="26"/>
          <w:szCs w:val="26"/>
        </w:rPr>
        <w:t>ого</w:t>
      </w:r>
      <w:r w:rsidRPr="00FB22C3">
        <w:rPr>
          <w:sz w:val="26"/>
          <w:szCs w:val="26"/>
        </w:rPr>
        <w:t xml:space="preserve"> зал</w:t>
      </w:r>
      <w:r>
        <w:rPr>
          <w:sz w:val="26"/>
          <w:szCs w:val="26"/>
        </w:rPr>
        <w:t>а</w:t>
      </w:r>
      <w:r w:rsidRPr="006618F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FB22C3">
        <w:rPr>
          <w:sz w:val="26"/>
          <w:szCs w:val="26"/>
        </w:rPr>
        <w:t xml:space="preserve"> филиал</w:t>
      </w:r>
      <w:r>
        <w:rPr>
          <w:sz w:val="26"/>
          <w:szCs w:val="26"/>
        </w:rPr>
        <w:t>е</w:t>
      </w:r>
      <w:r w:rsidRPr="00FB22C3">
        <w:rPr>
          <w:sz w:val="26"/>
          <w:szCs w:val="26"/>
        </w:rPr>
        <w:t xml:space="preserve"> </w:t>
      </w:r>
      <w:proofErr w:type="spellStart"/>
      <w:r w:rsidRPr="00FB22C3">
        <w:rPr>
          <w:sz w:val="26"/>
          <w:szCs w:val="26"/>
        </w:rPr>
        <w:t>с</w:t>
      </w:r>
      <w:proofErr w:type="gramStart"/>
      <w:r w:rsidRPr="00FB22C3">
        <w:rPr>
          <w:sz w:val="26"/>
          <w:szCs w:val="26"/>
        </w:rPr>
        <w:t>.Г</w:t>
      </w:r>
      <w:proofErr w:type="gramEnd"/>
      <w:r w:rsidRPr="00FB22C3">
        <w:rPr>
          <w:sz w:val="26"/>
          <w:szCs w:val="26"/>
        </w:rPr>
        <w:t>амово</w:t>
      </w:r>
      <w:proofErr w:type="spellEnd"/>
      <w:r w:rsidRPr="00FB22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 </w:t>
      </w:r>
      <w:r w:rsidRPr="00FB22C3">
        <w:rPr>
          <w:sz w:val="26"/>
          <w:szCs w:val="26"/>
        </w:rPr>
        <w:t>концертн</w:t>
      </w:r>
      <w:r>
        <w:rPr>
          <w:sz w:val="26"/>
          <w:szCs w:val="26"/>
        </w:rPr>
        <w:t>ого</w:t>
      </w:r>
      <w:r w:rsidRPr="00FB22C3">
        <w:rPr>
          <w:sz w:val="26"/>
          <w:szCs w:val="26"/>
        </w:rPr>
        <w:t xml:space="preserve"> з</w:t>
      </w:r>
      <w:r>
        <w:rPr>
          <w:sz w:val="26"/>
          <w:szCs w:val="26"/>
        </w:rPr>
        <w:t>ала</w:t>
      </w:r>
      <w:r w:rsidRPr="006618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ДШИ </w:t>
      </w:r>
      <w:r w:rsidRPr="00FB22C3">
        <w:rPr>
          <w:sz w:val="26"/>
          <w:szCs w:val="26"/>
        </w:rPr>
        <w:t xml:space="preserve">д. </w:t>
      </w:r>
      <w:proofErr w:type="spellStart"/>
      <w:r w:rsidRPr="00FB22C3">
        <w:rPr>
          <w:sz w:val="26"/>
          <w:szCs w:val="26"/>
        </w:rPr>
        <w:t>Кондратово</w:t>
      </w:r>
      <w:proofErr w:type="spellEnd"/>
      <w:r w:rsidRPr="00FB22C3">
        <w:rPr>
          <w:sz w:val="26"/>
          <w:szCs w:val="26"/>
        </w:rPr>
        <w:t xml:space="preserve"> </w:t>
      </w:r>
      <w:r w:rsidR="00DB62DE" w:rsidRPr="006618F5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общей </w:t>
      </w:r>
      <w:r w:rsidR="00DB62DE" w:rsidRPr="006618F5">
        <w:rPr>
          <w:sz w:val="26"/>
          <w:szCs w:val="26"/>
        </w:rPr>
        <w:t>сумме 1 063,3</w:t>
      </w:r>
      <w:r w:rsidR="00EF7D83">
        <w:rPr>
          <w:sz w:val="26"/>
          <w:szCs w:val="26"/>
        </w:rPr>
        <w:t>1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>
        <w:rPr>
          <w:sz w:val="26"/>
          <w:szCs w:val="26"/>
        </w:rPr>
        <w:t>, выполнить</w:t>
      </w:r>
      <w:r w:rsidR="00FB22C3">
        <w:rPr>
          <w:sz w:val="26"/>
          <w:szCs w:val="26"/>
        </w:rPr>
        <w:t xml:space="preserve"> установку распашных ворот</w:t>
      </w:r>
      <w:r w:rsidR="00706A90">
        <w:rPr>
          <w:sz w:val="26"/>
          <w:szCs w:val="26"/>
        </w:rPr>
        <w:t xml:space="preserve"> в филиале</w:t>
      </w:r>
      <w:r>
        <w:rPr>
          <w:sz w:val="26"/>
          <w:szCs w:val="26"/>
        </w:rPr>
        <w:t xml:space="preserve"> </w:t>
      </w:r>
      <w:r w:rsidR="00706A90">
        <w:rPr>
          <w:sz w:val="26"/>
          <w:szCs w:val="26"/>
        </w:rPr>
        <w:t xml:space="preserve">п. Юго-Камский, с. </w:t>
      </w:r>
      <w:proofErr w:type="spellStart"/>
      <w:r w:rsidR="00706A90">
        <w:rPr>
          <w:sz w:val="26"/>
          <w:szCs w:val="26"/>
        </w:rPr>
        <w:t>Усть</w:t>
      </w:r>
      <w:proofErr w:type="spellEnd"/>
      <w:r w:rsidR="00706A90">
        <w:rPr>
          <w:sz w:val="26"/>
          <w:szCs w:val="26"/>
        </w:rPr>
        <w:t xml:space="preserve"> - Качка</w:t>
      </w:r>
      <w:r>
        <w:rPr>
          <w:sz w:val="26"/>
          <w:szCs w:val="26"/>
        </w:rPr>
        <w:t xml:space="preserve"> </w:t>
      </w:r>
      <w:r w:rsidR="000E4E2F" w:rsidRPr="006618F5">
        <w:rPr>
          <w:sz w:val="26"/>
          <w:szCs w:val="26"/>
        </w:rPr>
        <w:t>в сумме 392,</w:t>
      </w:r>
      <w:r w:rsidR="00EF7D83">
        <w:rPr>
          <w:sz w:val="26"/>
          <w:szCs w:val="26"/>
        </w:rPr>
        <w:t>4</w:t>
      </w:r>
      <w:r w:rsidR="000E4E2F" w:rsidRPr="006618F5">
        <w:rPr>
          <w:sz w:val="26"/>
          <w:szCs w:val="26"/>
        </w:rPr>
        <w:t xml:space="preserve">5 тыс. </w:t>
      </w:r>
      <w:r w:rsidR="00B94C7E">
        <w:rPr>
          <w:sz w:val="26"/>
          <w:szCs w:val="26"/>
        </w:rPr>
        <w:t>рублей</w:t>
      </w:r>
      <w:r w:rsidR="000E4E2F" w:rsidRPr="006618F5">
        <w:rPr>
          <w:sz w:val="26"/>
          <w:szCs w:val="26"/>
        </w:rPr>
        <w:t>;</w:t>
      </w:r>
    </w:p>
    <w:p w:rsidR="005F3FE7" w:rsidRDefault="00F65B24" w:rsidP="005F3F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в 2024 году планируется</w:t>
      </w:r>
      <w:r w:rsidR="000E4E2F" w:rsidRPr="006618F5">
        <w:rPr>
          <w:sz w:val="26"/>
          <w:szCs w:val="26"/>
        </w:rPr>
        <w:t xml:space="preserve"> </w:t>
      </w:r>
      <w:r w:rsidR="00DB62DE" w:rsidRPr="006618F5">
        <w:rPr>
          <w:sz w:val="26"/>
          <w:szCs w:val="26"/>
        </w:rPr>
        <w:t xml:space="preserve">монтаж системы оповещения о чрезвычайных ситуациях </w:t>
      </w:r>
      <w:r w:rsidR="00706A90">
        <w:rPr>
          <w:sz w:val="26"/>
          <w:szCs w:val="26"/>
        </w:rPr>
        <w:t xml:space="preserve">в филиале ДШИ п. Юго-Камский, </w:t>
      </w:r>
      <w:proofErr w:type="gramStart"/>
      <w:r w:rsidR="00706A90">
        <w:rPr>
          <w:sz w:val="26"/>
          <w:szCs w:val="26"/>
        </w:rPr>
        <w:t>с</w:t>
      </w:r>
      <w:proofErr w:type="gramEnd"/>
      <w:r w:rsidR="00706A90">
        <w:rPr>
          <w:sz w:val="26"/>
          <w:szCs w:val="26"/>
        </w:rPr>
        <w:t xml:space="preserve">. </w:t>
      </w:r>
      <w:proofErr w:type="gramStart"/>
      <w:r w:rsidR="00706A90">
        <w:rPr>
          <w:sz w:val="26"/>
          <w:szCs w:val="26"/>
        </w:rPr>
        <w:t>Усть-Качка</w:t>
      </w:r>
      <w:proofErr w:type="gramEnd"/>
      <w:r w:rsidR="00706A90">
        <w:rPr>
          <w:sz w:val="26"/>
          <w:szCs w:val="26"/>
        </w:rPr>
        <w:t xml:space="preserve">, с. </w:t>
      </w:r>
      <w:proofErr w:type="spellStart"/>
      <w:r w:rsidR="00706A90">
        <w:rPr>
          <w:sz w:val="26"/>
          <w:szCs w:val="26"/>
        </w:rPr>
        <w:t>Гамово</w:t>
      </w:r>
      <w:proofErr w:type="spellEnd"/>
      <w:r w:rsidR="00706A90">
        <w:rPr>
          <w:sz w:val="26"/>
          <w:szCs w:val="26"/>
        </w:rPr>
        <w:t xml:space="preserve">, д. </w:t>
      </w:r>
      <w:proofErr w:type="spellStart"/>
      <w:r w:rsidR="00706A90">
        <w:rPr>
          <w:sz w:val="26"/>
          <w:szCs w:val="26"/>
        </w:rPr>
        <w:t>Кондратово</w:t>
      </w:r>
      <w:proofErr w:type="spellEnd"/>
      <w:r w:rsidR="00706A90">
        <w:rPr>
          <w:sz w:val="26"/>
          <w:szCs w:val="26"/>
        </w:rPr>
        <w:t>, с. Култаево</w:t>
      </w:r>
      <w:r>
        <w:rPr>
          <w:sz w:val="26"/>
          <w:szCs w:val="26"/>
        </w:rPr>
        <w:t xml:space="preserve"> в сумме</w:t>
      </w:r>
      <w:r w:rsidR="00DB62DE" w:rsidRPr="006618F5">
        <w:rPr>
          <w:sz w:val="26"/>
          <w:szCs w:val="26"/>
        </w:rPr>
        <w:t xml:space="preserve"> 1 892,5</w:t>
      </w:r>
      <w:r w:rsidR="00EF7D83">
        <w:rPr>
          <w:sz w:val="26"/>
          <w:szCs w:val="26"/>
        </w:rPr>
        <w:t>2</w:t>
      </w:r>
      <w:r w:rsidR="00DB62DE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EF7D83">
        <w:rPr>
          <w:sz w:val="26"/>
          <w:szCs w:val="26"/>
        </w:rPr>
        <w:t>.</w:t>
      </w:r>
    </w:p>
    <w:p w:rsidR="00DB62DE" w:rsidRPr="006618F5" w:rsidRDefault="00AE2A15" w:rsidP="005F3FE7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bCs/>
          <w:iCs/>
          <w:sz w:val="26"/>
          <w:szCs w:val="26"/>
        </w:rPr>
        <w:t>3. </w:t>
      </w:r>
      <w:r w:rsidR="000E4E2F" w:rsidRPr="006618F5">
        <w:rPr>
          <w:bCs/>
          <w:iCs/>
          <w:sz w:val="26"/>
          <w:szCs w:val="26"/>
        </w:rPr>
        <w:t>С</w:t>
      </w:r>
      <w:r w:rsidR="00DB62DE" w:rsidRPr="006618F5">
        <w:rPr>
          <w:bCs/>
          <w:iCs/>
          <w:sz w:val="26"/>
          <w:szCs w:val="26"/>
        </w:rPr>
        <w:t>оциальное обеспечение работников бюджетной сферы</w:t>
      </w:r>
      <w:r w:rsidR="00EF7D83">
        <w:rPr>
          <w:bCs/>
          <w:iCs/>
          <w:sz w:val="26"/>
          <w:szCs w:val="26"/>
        </w:rPr>
        <w:t xml:space="preserve">. В рамках данного мероприятия </w:t>
      </w:r>
      <w:r w:rsidR="000465B2" w:rsidRPr="006618F5">
        <w:rPr>
          <w:bCs/>
          <w:iCs/>
          <w:sz w:val="26"/>
          <w:szCs w:val="26"/>
        </w:rPr>
        <w:t>предусмот</w:t>
      </w:r>
      <w:r w:rsidR="00DB62DE" w:rsidRPr="006618F5">
        <w:rPr>
          <w:sz w:val="26"/>
          <w:szCs w:val="26"/>
        </w:rPr>
        <w:t xml:space="preserve">рены средства </w:t>
      </w:r>
      <w:r w:rsidR="00EF7D83">
        <w:rPr>
          <w:sz w:val="26"/>
          <w:szCs w:val="26"/>
        </w:rPr>
        <w:t>на 2023 год</w:t>
      </w:r>
      <w:r w:rsidR="00DB62DE" w:rsidRPr="006618F5">
        <w:rPr>
          <w:sz w:val="26"/>
          <w:szCs w:val="26"/>
        </w:rPr>
        <w:t xml:space="preserve"> в сумме </w:t>
      </w:r>
      <w:r w:rsidR="000E4E2F" w:rsidRPr="006618F5">
        <w:rPr>
          <w:sz w:val="26"/>
          <w:szCs w:val="26"/>
        </w:rPr>
        <w:t>49</w:t>
      </w:r>
      <w:r w:rsidR="00DB62DE" w:rsidRPr="006618F5">
        <w:rPr>
          <w:sz w:val="26"/>
          <w:szCs w:val="26"/>
        </w:rPr>
        <w:t xml:space="preserve">,0 тыс. </w:t>
      </w:r>
      <w:r w:rsidR="00B94C7E">
        <w:rPr>
          <w:sz w:val="26"/>
          <w:szCs w:val="26"/>
        </w:rPr>
        <w:t>рублей</w:t>
      </w:r>
      <w:r w:rsidR="000E4E2F" w:rsidRPr="006618F5">
        <w:rPr>
          <w:sz w:val="26"/>
          <w:szCs w:val="26"/>
        </w:rPr>
        <w:t xml:space="preserve"> </w:t>
      </w:r>
      <w:r w:rsidR="00DB62DE" w:rsidRPr="006618F5">
        <w:rPr>
          <w:sz w:val="26"/>
          <w:szCs w:val="26"/>
        </w:rPr>
        <w:t xml:space="preserve">на </w:t>
      </w:r>
      <w:r w:rsidR="00DB62DE" w:rsidRPr="006618F5">
        <w:rPr>
          <w:sz w:val="26"/>
          <w:szCs w:val="26"/>
        </w:rPr>
        <w:lastRenderedPageBreak/>
        <w:t xml:space="preserve">обеспечение работников муниципальных учреждений культуры Пермского муниципального округа путевками на санаторно-курортное лечение и оздоровление. </w:t>
      </w:r>
      <w:r w:rsidR="000E4E2F" w:rsidRPr="006618F5">
        <w:rPr>
          <w:sz w:val="26"/>
          <w:szCs w:val="26"/>
        </w:rPr>
        <w:t>Кроме того,</w:t>
      </w:r>
      <w:r w:rsidR="00DB62DE" w:rsidRPr="006618F5">
        <w:rPr>
          <w:sz w:val="26"/>
          <w:szCs w:val="26"/>
        </w:rPr>
        <w:t xml:space="preserve"> предусмотрены </w:t>
      </w:r>
      <w:r w:rsidR="00EF7D83">
        <w:rPr>
          <w:sz w:val="26"/>
          <w:szCs w:val="26"/>
        </w:rPr>
        <w:t>средства на</w:t>
      </w:r>
      <w:r w:rsidR="00DB62DE" w:rsidRPr="006618F5">
        <w:rPr>
          <w:sz w:val="26"/>
          <w:szCs w:val="26"/>
        </w:rPr>
        <w:t xml:space="preserve"> 2023-2025 </w:t>
      </w:r>
      <w:r w:rsidR="00EF7D83">
        <w:rPr>
          <w:sz w:val="26"/>
          <w:szCs w:val="26"/>
        </w:rPr>
        <w:t>годы</w:t>
      </w:r>
      <w:r w:rsidR="00DB62DE" w:rsidRPr="006618F5">
        <w:rPr>
          <w:sz w:val="26"/>
          <w:szCs w:val="26"/>
        </w:rPr>
        <w:t xml:space="preserve"> на предоставление мер социальной поддержки педагогическим работникам образовательных муниципальных учреждений, работающим и проживающим в сельской местности и поселках городского типа, по оплате жилого помещения и коммунальных услуг в сумме 1 100,0 тыс. </w:t>
      </w:r>
      <w:r w:rsidR="00B94C7E">
        <w:rPr>
          <w:sz w:val="26"/>
          <w:szCs w:val="26"/>
        </w:rPr>
        <w:t>рублей</w:t>
      </w:r>
      <w:r w:rsidR="00DB62DE" w:rsidRPr="006618F5">
        <w:rPr>
          <w:sz w:val="26"/>
          <w:szCs w:val="26"/>
        </w:rPr>
        <w:t xml:space="preserve"> ежегодно</w:t>
      </w:r>
      <w:r w:rsidR="000E4E2F" w:rsidRPr="006618F5">
        <w:rPr>
          <w:sz w:val="26"/>
          <w:szCs w:val="26"/>
        </w:rPr>
        <w:t>.</w:t>
      </w:r>
    </w:p>
    <w:p w:rsidR="00C046B9" w:rsidRPr="006618F5" w:rsidRDefault="00C046B9" w:rsidP="008C7251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</w:p>
    <w:p w:rsidR="00DB62DE" w:rsidRPr="006618F5" w:rsidRDefault="00C046B9" w:rsidP="00DB62DE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</w:t>
      </w:r>
    </w:p>
    <w:p w:rsidR="00C046B9" w:rsidRDefault="00C046B9" w:rsidP="00DB62DE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«Обеспечение реализации муниципальной программы»</w:t>
      </w:r>
    </w:p>
    <w:p w:rsidR="00EF7D83" w:rsidRPr="006618F5" w:rsidRDefault="00EF7D83" w:rsidP="00DB62DE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:rsidR="0032447A" w:rsidRPr="006618F5" w:rsidRDefault="00A15270" w:rsidP="003758F2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6618F5">
        <w:rPr>
          <w:sz w:val="26"/>
          <w:szCs w:val="26"/>
        </w:rPr>
        <w:t>Цель подпрограммы - создание условий для реализации программы.</w:t>
      </w:r>
    </w:p>
    <w:p w:rsidR="000465B2" w:rsidRPr="006618F5" w:rsidRDefault="003758F2" w:rsidP="003758F2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6618F5">
        <w:rPr>
          <w:sz w:val="26"/>
          <w:szCs w:val="26"/>
        </w:rPr>
        <w:t xml:space="preserve">В рамках подпрограммы </w:t>
      </w:r>
      <w:r w:rsidR="000465B2" w:rsidRPr="006618F5">
        <w:rPr>
          <w:sz w:val="26"/>
          <w:szCs w:val="26"/>
        </w:rPr>
        <w:t xml:space="preserve">предусмотрены средства </w:t>
      </w:r>
      <w:r w:rsidR="002A1DF3">
        <w:rPr>
          <w:sz w:val="26"/>
          <w:szCs w:val="26"/>
        </w:rPr>
        <w:t xml:space="preserve">на </w:t>
      </w:r>
      <w:r w:rsidR="000465B2" w:rsidRPr="006618F5">
        <w:rPr>
          <w:sz w:val="26"/>
          <w:szCs w:val="26"/>
        </w:rPr>
        <w:t>2023 год в сумме 6 813,1</w:t>
      </w:r>
      <w:r w:rsidR="002A1DF3">
        <w:rPr>
          <w:sz w:val="26"/>
          <w:szCs w:val="26"/>
        </w:rPr>
        <w:t>2</w:t>
      </w:r>
      <w:r w:rsidR="000465B2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465B2" w:rsidRPr="006618F5">
        <w:rPr>
          <w:sz w:val="26"/>
          <w:szCs w:val="26"/>
        </w:rPr>
        <w:t xml:space="preserve">, </w:t>
      </w:r>
      <w:r w:rsidR="002A1DF3">
        <w:rPr>
          <w:sz w:val="26"/>
          <w:szCs w:val="26"/>
        </w:rPr>
        <w:t xml:space="preserve">на </w:t>
      </w:r>
      <w:r w:rsidR="000465B2" w:rsidRPr="006618F5">
        <w:rPr>
          <w:sz w:val="26"/>
          <w:szCs w:val="26"/>
        </w:rPr>
        <w:t>2024 – 2025 год</w:t>
      </w:r>
      <w:r w:rsidR="002A1DF3">
        <w:rPr>
          <w:sz w:val="26"/>
          <w:szCs w:val="26"/>
        </w:rPr>
        <w:t>ы</w:t>
      </w:r>
      <w:r w:rsidR="000465B2" w:rsidRPr="006618F5">
        <w:rPr>
          <w:sz w:val="26"/>
          <w:szCs w:val="26"/>
        </w:rPr>
        <w:t xml:space="preserve"> в сумме 6 737,</w:t>
      </w:r>
      <w:r w:rsidR="002A1DF3">
        <w:rPr>
          <w:sz w:val="26"/>
          <w:szCs w:val="26"/>
        </w:rPr>
        <w:t>25</w:t>
      </w:r>
      <w:r w:rsidR="000465B2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465B2" w:rsidRPr="006618F5">
        <w:rPr>
          <w:sz w:val="26"/>
          <w:szCs w:val="26"/>
        </w:rPr>
        <w:t xml:space="preserve"> на </w:t>
      </w:r>
      <w:r w:rsidR="000E4E2F" w:rsidRPr="006618F5">
        <w:rPr>
          <w:sz w:val="26"/>
          <w:szCs w:val="26"/>
        </w:rPr>
        <w:t>реализацию основного мероприятия - содержание</w:t>
      </w:r>
      <w:r w:rsidR="000465B2" w:rsidRPr="006618F5">
        <w:rPr>
          <w:sz w:val="26"/>
          <w:szCs w:val="26"/>
        </w:rPr>
        <w:t xml:space="preserve"> управления по делам культуры, молодежи и спорта администрации Пермского муниципального округа. </w:t>
      </w:r>
    </w:p>
    <w:p w:rsidR="000B6A13" w:rsidRPr="006618F5" w:rsidRDefault="000B6A13" w:rsidP="00C25B58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000000"/>
          <w:sz w:val="26"/>
          <w:szCs w:val="26"/>
          <w:highlight w:val="yellow"/>
        </w:rPr>
      </w:pPr>
    </w:p>
    <w:p w:rsidR="00F36C39" w:rsidRPr="006618F5" w:rsidRDefault="00F36C39" w:rsidP="00F36C39">
      <w:pPr>
        <w:autoSpaceDE w:val="0"/>
        <w:autoSpaceDN w:val="0"/>
        <w:adjustRightInd w:val="0"/>
        <w:ind w:firstLine="708"/>
        <w:jc w:val="center"/>
        <w:rPr>
          <w:rFonts w:eastAsia="MS Mincho"/>
          <w:b/>
          <w:sz w:val="26"/>
          <w:szCs w:val="26"/>
          <w:lang w:eastAsia="ja-JP"/>
        </w:rPr>
      </w:pPr>
      <w:r w:rsidRPr="006618F5">
        <w:rPr>
          <w:rFonts w:eastAsia="MS Mincho"/>
          <w:b/>
          <w:sz w:val="26"/>
          <w:szCs w:val="26"/>
          <w:lang w:eastAsia="ja-JP"/>
        </w:rPr>
        <w:t>Муниципальная программа</w:t>
      </w:r>
    </w:p>
    <w:p w:rsidR="00F36C39" w:rsidRPr="006618F5" w:rsidRDefault="00F36C39" w:rsidP="00F36C39">
      <w:pPr>
        <w:autoSpaceDE w:val="0"/>
        <w:autoSpaceDN w:val="0"/>
        <w:adjustRightInd w:val="0"/>
        <w:ind w:firstLine="708"/>
        <w:jc w:val="center"/>
        <w:rPr>
          <w:rFonts w:eastAsia="MS Mincho"/>
          <w:b/>
          <w:sz w:val="26"/>
          <w:szCs w:val="26"/>
          <w:lang w:eastAsia="ja-JP"/>
        </w:rPr>
      </w:pPr>
      <w:r w:rsidRPr="006618F5">
        <w:rPr>
          <w:rFonts w:eastAsia="MS Mincho"/>
          <w:b/>
          <w:sz w:val="26"/>
          <w:szCs w:val="26"/>
          <w:lang w:eastAsia="ja-JP"/>
        </w:rPr>
        <w:t>«Развитие отдельных направлений социальной сферы Пермского муниципального округа»</w:t>
      </w:r>
    </w:p>
    <w:p w:rsidR="002D545A" w:rsidRPr="006618F5" w:rsidRDefault="002D545A" w:rsidP="00F36C39">
      <w:pPr>
        <w:autoSpaceDE w:val="0"/>
        <w:autoSpaceDN w:val="0"/>
        <w:adjustRightInd w:val="0"/>
        <w:ind w:firstLine="708"/>
        <w:jc w:val="center"/>
        <w:rPr>
          <w:rFonts w:eastAsia="MS Mincho"/>
          <w:b/>
          <w:color w:val="000000"/>
          <w:sz w:val="26"/>
          <w:szCs w:val="26"/>
          <w:lang w:eastAsia="ja-JP"/>
        </w:rPr>
      </w:pPr>
    </w:p>
    <w:p w:rsidR="00F36C39" w:rsidRPr="006618F5" w:rsidRDefault="00F36C39" w:rsidP="00F36C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Целью муниципальной программы «Развитие отдельных направлений социальной сферы Пермского муниципального округа» является обеспечение условий для развития человеческого потенциала на территории Пермского муниципального округа.</w:t>
      </w:r>
    </w:p>
    <w:p w:rsidR="00F36C39" w:rsidRDefault="00F36C39" w:rsidP="00F36C39">
      <w:pPr>
        <w:widowControl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 xml:space="preserve">Достижение цели программы характеризуется следующими основными целевыми показателями: </w:t>
      </w:r>
    </w:p>
    <w:p w:rsidR="00DA5F8B" w:rsidRPr="006618F5" w:rsidRDefault="00DA5F8B" w:rsidP="00F36C39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1541"/>
        <w:gridCol w:w="998"/>
        <w:gridCol w:w="998"/>
        <w:gridCol w:w="990"/>
      </w:tblGrid>
      <w:tr w:rsidR="00F36C39" w:rsidTr="00AB1AEA">
        <w:trPr>
          <w:trHeight w:val="624"/>
          <w:tblHeader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jc w:val="center"/>
            </w:pPr>
            <w:r w:rsidRPr="00AB1AEA">
              <w:t>Показатели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jc w:val="center"/>
            </w:pPr>
            <w:r w:rsidRPr="00AB1AEA">
              <w:t>Единица измерения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39" w:rsidRPr="00AB1AEA" w:rsidRDefault="00F36C39">
            <w:pPr>
              <w:jc w:val="center"/>
            </w:pPr>
            <w:r w:rsidRPr="00AB1AEA">
              <w:t>2023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39" w:rsidRPr="00AB1AEA" w:rsidRDefault="00F36C39">
            <w:pPr>
              <w:jc w:val="center"/>
            </w:pPr>
            <w:r w:rsidRPr="00AB1AEA">
              <w:t xml:space="preserve">2024 год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39" w:rsidRPr="00AB1AEA" w:rsidRDefault="00F36C39">
            <w:pPr>
              <w:jc w:val="center"/>
            </w:pPr>
            <w:r w:rsidRPr="00AB1AEA">
              <w:t xml:space="preserve">2025 год </w:t>
            </w:r>
          </w:p>
        </w:tc>
      </w:tr>
      <w:tr w:rsidR="00F36C39" w:rsidTr="00AB1AEA">
        <w:trPr>
          <w:trHeight w:val="624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r w:rsidRPr="00AB1AEA">
              <w:t xml:space="preserve">Численность населения Пермского муниципального округа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lang w:eastAsia="en-US"/>
              </w:rPr>
            </w:pPr>
            <w:r w:rsidRPr="00AB1AEA">
              <w:t>чел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121700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122795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123901</w:t>
            </w:r>
          </w:p>
        </w:tc>
      </w:tr>
      <w:tr w:rsidR="00F36C39" w:rsidTr="00927FAA">
        <w:trPr>
          <w:trHeight w:val="1150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rPr>
                <w:lang w:eastAsia="en-US"/>
              </w:rPr>
            </w:pPr>
            <w:r w:rsidRPr="00AB1AEA">
              <w:t>Доля приоритетных объектов социальной инфраструктуры, доступных для инвалидов и других маломобильных групп населения, в общем количестве приоритетных объектов социальной инфраструктуры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lang w:eastAsia="en-US"/>
              </w:rPr>
            </w:pPr>
            <w:r w:rsidRPr="00AB1AEA"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75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79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81</w:t>
            </w:r>
          </w:p>
        </w:tc>
      </w:tr>
      <w:tr w:rsidR="00F36C39" w:rsidTr="00927FAA">
        <w:trPr>
          <w:trHeight w:val="407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Удельный вес детского и семейного неблагополучия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2,1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2</w:t>
            </w:r>
          </w:p>
        </w:tc>
      </w:tr>
      <w:tr w:rsidR="00F36C39" w:rsidTr="00AB1AEA">
        <w:trPr>
          <w:trHeight w:val="914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Детская преступность, количество зарегистрированных преступлений, совершенных несовершеннолетними на 10000 человек населения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ед.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5,1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5</w:t>
            </w:r>
          </w:p>
        </w:tc>
      </w:tr>
      <w:tr w:rsidR="00F36C39" w:rsidTr="00AB1AEA">
        <w:trPr>
          <w:trHeight w:val="624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Доля детей, охваченных всеми формами оздоровления, отдыха и занятости за счет средств консолидированного бюджета и привлеченных средств, от числа детей в возрасте от 7 до 17 лет (включительно)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не менее 90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не менее 90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не менее 90</w:t>
            </w:r>
          </w:p>
        </w:tc>
      </w:tr>
      <w:tr w:rsidR="00F36C39" w:rsidTr="00AB1AEA">
        <w:trPr>
          <w:trHeight w:val="624"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C39" w:rsidRPr="00AB1AEA" w:rsidRDefault="00F36C39">
            <w:pPr>
              <w:spacing w:after="200"/>
              <w:rPr>
                <w:lang w:eastAsia="en-US"/>
              </w:rPr>
            </w:pPr>
            <w:r w:rsidRPr="00AB1AEA">
              <w:lastRenderedPageBreak/>
              <w:t>Уровень достижения показателей программы, подпрограммы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lang w:eastAsia="en-US"/>
              </w:rPr>
            </w:pPr>
            <w:r w:rsidRPr="00AB1AEA"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lang w:eastAsia="en-US"/>
              </w:rPr>
            </w:pPr>
            <w:r w:rsidRPr="00AB1AEA">
              <w:t>95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lang w:eastAsia="en-US"/>
              </w:rPr>
            </w:pPr>
            <w:r w:rsidRPr="00AB1AEA">
              <w:t>95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39" w:rsidRPr="00AB1AEA" w:rsidRDefault="00F36C39">
            <w:pPr>
              <w:spacing w:after="200"/>
              <w:jc w:val="center"/>
              <w:rPr>
                <w:lang w:eastAsia="en-US"/>
              </w:rPr>
            </w:pPr>
            <w:r w:rsidRPr="00AB1AEA">
              <w:t>95</w:t>
            </w:r>
          </w:p>
        </w:tc>
      </w:tr>
    </w:tbl>
    <w:p w:rsidR="002D545A" w:rsidRDefault="002D545A" w:rsidP="00F36C39">
      <w:pPr>
        <w:ind w:firstLine="709"/>
        <w:jc w:val="both"/>
        <w:rPr>
          <w:rFonts w:eastAsia="Calibri"/>
          <w:sz w:val="26"/>
          <w:szCs w:val="26"/>
        </w:rPr>
      </w:pPr>
    </w:p>
    <w:p w:rsidR="002D545A" w:rsidRDefault="002D545A" w:rsidP="006618F5">
      <w:pPr>
        <w:ind w:firstLine="709"/>
        <w:jc w:val="both"/>
        <w:rPr>
          <w:rFonts w:eastAsia="Calibri"/>
          <w:sz w:val="26"/>
          <w:szCs w:val="26"/>
        </w:rPr>
      </w:pPr>
      <w:r w:rsidRPr="002D545A">
        <w:rPr>
          <w:rFonts w:eastAsia="Calibri"/>
          <w:sz w:val="26"/>
          <w:szCs w:val="26"/>
        </w:rPr>
        <w:t xml:space="preserve">Общий объём финансового обеспечения на реализацию муниципальной программы составляет в 2023 году в сумме </w:t>
      </w:r>
      <w:r w:rsidR="000143B9" w:rsidRPr="000143B9">
        <w:rPr>
          <w:rFonts w:eastAsia="Calibri"/>
          <w:sz w:val="26"/>
          <w:szCs w:val="26"/>
        </w:rPr>
        <w:t>66 563,3</w:t>
      </w:r>
      <w:r w:rsidR="00DC1A40">
        <w:rPr>
          <w:rFonts w:eastAsia="Calibri"/>
          <w:sz w:val="26"/>
          <w:szCs w:val="26"/>
        </w:rPr>
        <w:t>4</w:t>
      </w:r>
      <w:r w:rsidR="000143B9">
        <w:rPr>
          <w:rFonts w:eastAsia="Calibri"/>
          <w:sz w:val="26"/>
          <w:szCs w:val="26"/>
        </w:rPr>
        <w:t xml:space="preserve"> </w:t>
      </w:r>
      <w:r w:rsidRPr="002D545A">
        <w:rPr>
          <w:rFonts w:eastAsia="Calibri"/>
          <w:sz w:val="26"/>
          <w:szCs w:val="26"/>
        </w:rPr>
        <w:t xml:space="preserve">тыс. рублей, в 2024 – </w:t>
      </w:r>
      <w:r w:rsidR="000143B9" w:rsidRPr="000143B9">
        <w:rPr>
          <w:rFonts w:eastAsia="Calibri"/>
          <w:sz w:val="26"/>
          <w:szCs w:val="26"/>
        </w:rPr>
        <w:t>67 761,4</w:t>
      </w:r>
      <w:r w:rsidR="00DC1A40">
        <w:rPr>
          <w:rFonts w:eastAsia="Calibri"/>
          <w:sz w:val="26"/>
          <w:szCs w:val="26"/>
        </w:rPr>
        <w:t>5</w:t>
      </w:r>
      <w:r w:rsidR="000143B9">
        <w:rPr>
          <w:rFonts w:eastAsia="Calibri"/>
          <w:sz w:val="26"/>
          <w:szCs w:val="26"/>
        </w:rPr>
        <w:t xml:space="preserve"> </w:t>
      </w:r>
      <w:r w:rsidRPr="002D545A">
        <w:rPr>
          <w:rFonts w:eastAsia="Calibri"/>
          <w:sz w:val="26"/>
          <w:szCs w:val="26"/>
        </w:rPr>
        <w:t xml:space="preserve">тыс. рублей, 2025 – </w:t>
      </w:r>
      <w:r w:rsidR="000143B9" w:rsidRPr="000143B9">
        <w:rPr>
          <w:rFonts w:eastAsia="Calibri"/>
          <w:sz w:val="26"/>
          <w:szCs w:val="26"/>
        </w:rPr>
        <w:t>70 049,8</w:t>
      </w:r>
      <w:r w:rsidR="00DC1A40">
        <w:rPr>
          <w:rFonts w:eastAsia="Calibri"/>
          <w:sz w:val="26"/>
          <w:szCs w:val="26"/>
        </w:rPr>
        <w:t>5</w:t>
      </w:r>
      <w:r w:rsidR="000143B9">
        <w:rPr>
          <w:rFonts w:eastAsia="Calibri"/>
          <w:sz w:val="26"/>
          <w:szCs w:val="26"/>
        </w:rPr>
        <w:t xml:space="preserve"> </w:t>
      </w:r>
      <w:r w:rsidRPr="002D545A">
        <w:rPr>
          <w:rFonts w:eastAsia="Calibri"/>
          <w:sz w:val="26"/>
          <w:szCs w:val="26"/>
        </w:rPr>
        <w:t>тыс. рублей и включает в себя следующие подпрограммы:</w:t>
      </w:r>
    </w:p>
    <w:p w:rsidR="00045D5E" w:rsidRDefault="00045D5E" w:rsidP="002D545A">
      <w:pPr>
        <w:jc w:val="both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1"/>
        <w:gridCol w:w="1276"/>
        <w:gridCol w:w="1276"/>
        <w:gridCol w:w="1276"/>
      </w:tblGrid>
      <w:tr w:rsidR="005F3FE7" w:rsidRPr="00045D5E" w:rsidTr="006C7E8E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5F3FE7" w:rsidP="00045D5E">
            <w:pPr>
              <w:jc w:val="center"/>
            </w:pPr>
            <w:r w:rsidRPr="005F3FE7"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5F3FE7" w:rsidP="00045D5E">
            <w:pPr>
              <w:jc w:val="center"/>
            </w:pPr>
            <w:r w:rsidRPr="005F3FE7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5F3FE7" w:rsidP="00045D5E">
            <w:pPr>
              <w:jc w:val="center"/>
            </w:pPr>
            <w:r w:rsidRPr="005F3FE7"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5F3FE7" w:rsidP="00045D5E">
            <w:pPr>
              <w:jc w:val="center"/>
            </w:pPr>
            <w:r w:rsidRPr="005F3FE7">
              <w:t>2025 год</w:t>
            </w:r>
          </w:p>
        </w:tc>
      </w:tr>
      <w:tr w:rsidR="005F3FE7" w:rsidRPr="00045D5E" w:rsidTr="006C7E8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5F3FE7" w:rsidP="00045D5E">
            <w:pPr>
              <w:rPr>
                <w:b/>
                <w:bCs/>
              </w:rPr>
            </w:pPr>
            <w:r w:rsidRPr="005F3FE7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5F3FE7">
              <w:rPr>
                <w:b/>
                <w:bCs/>
              </w:rPr>
              <w:t>числе</w:t>
            </w:r>
            <w:proofErr w:type="gramEnd"/>
            <w:r w:rsidRPr="005F3FE7">
              <w:rPr>
                <w:b/>
                <w:bCs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DC1A40" w:rsidP="00045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  <w:r w:rsidR="005F3FE7" w:rsidRPr="005F3FE7">
              <w:rPr>
                <w:b/>
                <w:bCs/>
              </w:rPr>
              <w:t>563,3</w:t>
            </w: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DC1A40" w:rsidP="00045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  <w:r w:rsidR="005F3FE7" w:rsidRPr="005F3FE7">
              <w:rPr>
                <w:b/>
                <w:bCs/>
              </w:rPr>
              <w:t>761,4</w:t>
            </w: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5F3FE7" w:rsidP="00045D5E">
            <w:pPr>
              <w:jc w:val="center"/>
              <w:rPr>
                <w:b/>
                <w:bCs/>
              </w:rPr>
            </w:pPr>
            <w:r w:rsidRPr="005F3FE7">
              <w:rPr>
                <w:b/>
                <w:bCs/>
              </w:rPr>
              <w:t>70 049,8</w:t>
            </w:r>
            <w:r w:rsidR="00DC1A40">
              <w:rPr>
                <w:b/>
                <w:bCs/>
              </w:rPr>
              <w:t>5</w:t>
            </w:r>
          </w:p>
        </w:tc>
      </w:tr>
      <w:tr w:rsidR="005F3FE7" w:rsidRPr="00045D5E" w:rsidTr="006C7E8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E7" w:rsidRPr="005F3FE7" w:rsidRDefault="005F3FE7" w:rsidP="00BA525B">
            <w:pPr>
              <w:jc w:val="both"/>
            </w:pPr>
            <w:r w:rsidRPr="005F3FE7">
              <w:t xml:space="preserve">Подпрограмма "Семья и дети Пермского муниципального </w:t>
            </w:r>
            <w:r w:rsidR="00BA525B">
              <w:t>округа</w:t>
            </w:r>
            <w:r w:rsidRPr="005F3FE7"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BC516F" w:rsidP="00045D5E">
            <w:pPr>
              <w:jc w:val="center"/>
            </w:pPr>
            <w:r>
              <w:t>41291,53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BC516F" w:rsidP="00045D5E">
            <w:pPr>
              <w:jc w:val="center"/>
            </w:pPr>
            <w:r>
              <w:t>42622,90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E7" w:rsidRPr="005F3FE7" w:rsidRDefault="00BC516F" w:rsidP="00045D5E">
            <w:pPr>
              <w:jc w:val="center"/>
            </w:pPr>
            <w:r>
              <w:t>44844,64</w:t>
            </w:r>
          </w:p>
        </w:tc>
      </w:tr>
      <w:tr w:rsidR="005F3FE7" w:rsidRPr="00045D5E" w:rsidTr="006C7E8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FE7" w:rsidRPr="005F3FE7" w:rsidRDefault="005F3FE7" w:rsidP="00045D5E">
            <w:pPr>
              <w:jc w:val="both"/>
            </w:pPr>
            <w:r w:rsidRPr="005F3FE7">
              <w:t>Подпрограмма "Обеспечение реализации муниципальной программы"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BC516F" w:rsidP="00045D5E">
            <w:pPr>
              <w:jc w:val="center"/>
            </w:pPr>
            <w:r>
              <w:t>25271,81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FE7" w:rsidRPr="005F3FE7" w:rsidRDefault="00BC516F" w:rsidP="00045D5E">
            <w:pPr>
              <w:jc w:val="center"/>
            </w:pPr>
            <w:r>
              <w:t>25138,55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E7" w:rsidRPr="005F3FE7" w:rsidRDefault="00BC516F" w:rsidP="00045D5E">
            <w:pPr>
              <w:jc w:val="center"/>
            </w:pPr>
            <w:r>
              <w:t>25205,21</w:t>
            </w:r>
          </w:p>
        </w:tc>
      </w:tr>
    </w:tbl>
    <w:p w:rsidR="00045D5E" w:rsidRPr="006618F5" w:rsidRDefault="00045D5E" w:rsidP="002D545A">
      <w:pPr>
        <w:jc w:val="both"/>
        <w:rPr>
          <w:rFonts w:eastAsia="Calibri"/>
          <w:sz w:val="26"/>
          <w:szCs w:val="26"/>
        </w:rPr>
      </w:pPr>
    </w:p>
    <w:p w:rsidR="005E3FD7" w:rsidRPr="006618F5" w:rsidRDefault="005E3FD7" w:rsidP="005E3FD7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="00DC1A40">
        <w:rPr>
          <w:rFonts w:eastAsia="Calibri"/>
          <w:snapToGrid w:val="0"/>
          <w:color w:val="000000"/>
          <w:sz w:val="26"/>
          <w:szCs w:val="26"/>
        </w:rPr>
        <w:t>33195,64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 w:rsidR="00DC1A40">
        <w:rPr>
          <w:rFonts w:eastAsia="Calibri"/>
          <w:snapToGrid w:val="0"/>
          <w:color w:val="000000"/>
          <w:sz w:val="26"/>
          <w:szCs w:val="26"/>
        </w:rPr>
        <w:t>32629,35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</w:t>
      </w:r>
      <w:r w:rsidR="00DC1A40">
        <w:rPr>
          <w:rFonts w:eastAsia="Calibri"/>
          <w:snapToGrid w:val="0"/>
          <w:color w:val="000000"/>
          <w:sz w:val="26"/>
          <w:szCs w:val="26"/>
        </w:rPr>
        <w:t>32629,35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5E3FD7" w:rsidRPr="006618F5" w:rsidRDefault="005E3FD7" w:rsidP="005E3FD7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Пермского края на реализацию программы планируется направить в 2023 году </w:t>
      </w:r>
      <w:r w:rsidR="00E22CFF">
        <w:rPr>
          <w:rFonts w:eastAsia="Calibri"/>
          <w:snapToGrid w:val="0"/>
          <w:color w:val="000000"/>
          <w:sz w:val="26"/>
          <w:szCs w:val="26"/>
        </w:rPr>
        <w:t>33367,70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 w:rsidR="00E22CFF">
        <w:rPr>
          <w:rFonts w:eastAsia="Calibri"/>
          <w:snapToGrid w:val="0"/>
          <w:color w:val="000000"/>
          <w:sz w:val="26"/>
          <w:szCs w:val="26"/>
        </w:rPr>
        <w:t>35132,10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</w:t>
      </w:r>
      <w:r w:rsidR="00E22CFF">
        <w:rPr>
          <w:rFonts w:eastAsia="Calibri"/>
          <w:snapToGrid w:val="0"/>
          <w:color w:val="000000"/>
          <w:sz w:val="26"/>
          <w:szCs w:val="26"/>
        </w:rPr>
        <w:t>37420,50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E22CFF" w:rsidRDefault="00E22CFF" w:rsidP="00045D5E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</w:p>
    <w:p w:rsidR="00045D5E" w:rsidRPr="006618F5" w:rsidRDefault="00F36C39" w:rsidP="00045D5E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Подпрограмма</w:t>
      </w:r>
    </w:p>
    <w:p w:rsidR="00F36C39" w:rsidRDefault="00045D5E" w:rsidP="00045D5E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«</w:t>
      </w:r>
      <w:r w:rsidR="00F36C39" w:rsidRPr="006618F5">
        <w:rPr>
          <w:b/>
          <w:sz w:val="26"/>
          <w:szCs w:val="26"/>
        </w:rPr>
        <w:t>Семья и дети Пермского муниципального округа»</w:t>
      </w:r>
    </w:p>
    <w:p w:rsidR="00C64558" w:rsidRPr="006618F5" w:rsidRDefault="00C64558" w:rsidP="00045D5E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</w:p>
    <w:p w:rsidR="00F36C39" w:rsidRPr="006618F5" w:rsidRDefault="00580D56" w:rsidP="00F36C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Ц</w:t>
      </w:r>
      <w:r w:rsidR="00F36C39" w:rsidRPr="006618F5">
        <w:rPr>
          <w:sz w:val="26"/>
          <w:szCs w:val="26"/>
        </w:rPr>
        <w:t>елью подпрограммы  является создание условий для развития и благополучия детей и семей с детьми в Пермском муниципальном округе.</w:t>
      </w:r>
    </w:p>
    <w:p w:rsidR="00F36C39" w:rsidRPr="006618F5" w:rsidRDefault="00580D56" w:rsidP="00A15270">
      <w:pPr>
        <w:ind w:firstLine="709"/>
        <w:jc w:val="both"/>
        <w:rPr>
          <w:sz w:val="26"/>
          <w:szCs w:val="26"/>
        </w:rPr>
      </w:pPr>
      <w:r w:rsidRPr="006618F5">
        <w:rPr>
          <w:rFonts w:eastAsia="Calibri"/>
          <w:sz w:val="26"/>
          <w:szCs w:val="26"/>
        </w:rPr>
        <w:t>В рамках п</w:t>
      </w:r>
      <w:r w:rsidR="00C83E8B" w:rsidRPr="006618F5">
        <w:rPr>
          <w:rFonts w:eastAsia="Calibri"/>
          <w:sz w:val="26"/>
          <w:szCs w:val="26"/>
        </w:rPr>
        <w:t>одпрограммы предусмотрены средства</w:t>
      </w:r>
      <w:r w:rsidR="00F36C39" w:rsidRPr="006618F5">
        <w:rPr>
          <w:rFonts w:eastAsia="Calibri"/>
          <w:sz w:val="26"/>
          <w:szCs w:val="26"/>
        </w:rPr>
        <w:t xml:space="preserve"> </w:t>
      </w:r>
      <w:r w:rsidR="00E22CFF">
        <w:rPr>
          <w:rFonts w:eastAsia="Calibri"/>
          <w:sz w:val="26"/>
          <w:szCs w:val="26"/>
        </w:rPr>
        <w:t>на 2023 год в сумме</w:t>
      </w:r>
      <w:r w:rsidR="00F36C39" w:rsidRPr="006618F5">
        <w:rPr>
          <w:rFonts w:eastAsia="Calibri"/>
          <w:sz w:val="26"/>
          <w:szCs w:val="26"/>
        </w:rPr>
        <w:t xml:space="preserve">  41 291,53 тыс. руб</w:t>
      </w:r>
      <w:r w:rsidRPr="006618F5">
        <w:rPr>
          <w:rFonts w:eastAsia="Calibri"/>
          <w:sz w:val="26"/>
          <w:szCs w:val="26"/>
        </w:rPr>
        <w:t xml:space="preserve">лей, </w:t>
      </w:r>
      <w:r w:rsidR="00E22CFF">
        <w:rPr>
          <w:rFonts w:eastAsia="Calibri"/>
          <w:sz w:val="26"/>
          <w:szCs w:val="26"/>
        </w:rPr>
        <w:t>на</w:t>
      </w:r>
      <w:r w:rsidR="00F36C39" w:rsidRPr="006618F5">
        <w:rPr>
          <w:rFonts w:eastAsia="Calibri"/>
          <w:sz w:val="26"/>
          <w:szCs w:val="26"/>
        </w:rPr>
        <w:t xml:space="preserve"> 2024 год</w:t>
      </w:r>
      <w:r w:rsidR="00E22CFF">
        <w:rPr>
          <w:rFonts w:eastAsia="Calibri"/>
          <w:sz w:val="26"/>
          <w:szCs w:val="26"/>
        </w:rPr>
        <w:t xml:space="preserve"> в сумме</w:t>
      </w:r>
      <w:r w:rsidR="00F36C39" w:rsidRPr="006618F5">
        <w:rPr>
          <w:rFonts w:eastAsia="Calibri"/>
          <w:sz w:val="26"/>
          <w:szCs w:val="26"/>
        </w:rPr>
        <w:t xml:space="preserve"> 42 622,90 тыс. </w:t>
      </w:r>
      <w:r w:rsidR="00B94C7E">
        <w:rPr>
          <w:rFonts w:eastAsia="Calibri"/>
          <w:sz w:val="26"/>
          <w:szCs w:val="26"/>
        </w:rPr>
        <w:t>рублей</w:t>
      </w:r>
      <w:r w:rsidR="00F36C39" w:rsidRPr="006618F5">
        <w:rPr>
          <w:rFonts w:eastAsia="Calibri"/>
          <w:sz w:val="26"/>
          <w:szCs w:val="26"/>
        </w:rPr>
        <w:t xml:space="preserve">, </w:t>
      </w:r>
      <w:r w:rsidR="00E22CFF">
        <w:rPr>
          <w:rFonts w:eastAsia="Calibri"/>
          <w:sz w:val="26"/>
          <w:szCs w:val="26"/>
        </w:rPr>
        <w:t>на</w:t>
      </w:r>
      <w:r w:rsidR="00F36C39" w:rsidRPr="006618F5">
        <w:rPr>
          <w:rFonts w:eastAsia="Calibri"/>
          <w:sz w:val="26"/>
          <w:szCs w:val="26"/>
        </w:rPr>
        <w:t xml:space="preserve"> 2025 г</w:t>
      </w:r>
      <w:r w:rsidR="00A15270" w:rsidRPr="006618F5">
        <w:rPr>
          <w:rFonts w:eastAsia="Calibri"/>
          <w:sz w:val="26"/>
          <w:szCs w:val="26"/>
        </w:rPr>
        <w:t xml:space="preserve">од 44 844,64 тыс. </w:t>
      </w:r>
      <w:r w:rsidR="00B94C7E">
        <w:rPr>
          <w:rFonts w:eastAsia="Calibri"/>
          <w:sz w:val="26"/>
          <w:szCs w:val="26"/>
        </w:rPr>
        <w:t>рублей</w:t>
      </w:r>
      <w:r w:rsidR="00A15270" w:rsidRPr="006618F5">
        <w:rPr>
          <w:rFonts w:eastAsia="Calibri"/>
          <w:sz w:val="26"/>
          <w:szCs w:val="26"/>
        </w:rPr>
        <w:t xml:space="preserve"> на</w:t>
      </w:r>
      <w:r w:rsidR="00A15270" w:rsidRPr="006618F5">
        <w:rPr>
          <w:sz w:val="26"/>
          <w:szCs w:val="26"/>
        </w:rPr>
        <w:t xml:space="preserve"> реализацию следующих</w:t>
      </w:r>
      <w:r w:rsidR="00F36C39" w:rsidRPr="006618F5">
        <w:rPr>
          <w:sz w:val="26"/>
          <w:szCs w:val="26"/>
        </w:rPr>
        <w:t xml:space="preserve"> </w:t>
      </w:r>
      <w:r w:rsidR="00C83E8B" w:rsidRPr="006618F5">
        <w:rPr>
          <w:sz w:val="26"/>
          <w:szCs w:val="26"/>
        </w:rPr>
        <w:t xml:space="preserve">основных </w:t>
      </w:r>
      <w:r w:rsidR="00A15270" w:rsidRPr="006618F5">
        <w:rPr>
          <w:sz w:val="26"/>
          <w:szCs w:val="26"/>
        </w:rPr>
        <w:t>мероприятий</w:t>
      </w:r>
      <w:r w:rsidR="00F36C39" w:rsidRPr="006618F5">
        <w:rPr>
          <w:sz w:val="26"/>
          <w:szCs w:val="26"/>
        </w:rPr>
        <w:t>:</w:t>
      </w:r>
    </w:p>
    <w:p w:rsidR="00F36C39" w:rsidRPr="006618F5" w:rsidRDefault="00F36C39" w:rsidP="00F36C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1. Формирование среды</w:t>
      </w:r>
      <w:r w:rsidR="00A15270" w:rsidRPr="006618F5">
        <w:rPr>
          <w:sz w:val="26"/>
          <w:szCs w:val="26"/>
        </w:rPr>
        <w:t xml:space="preserve">, дружественной к семье и детям. </w:t>
      </w:r>
      <w:proofErr w:type="gramStart"/>
      <w:r w:rsidR="00C83E8B" w:rsidRPr="006618F5">
        <w:rPr>
          <w:sz w:val="26"/>
          <w:szCs w:val="26"/>
        </w:rPr>
        <w:t xml:space="preserve">В рамках реализации </w:t>
      </w:r>
      <w:r w:rsidR="006A6159">
        <w:rPr>
          <w:sz w:val="26"/>
          <w:szCs w:val="26"/>
        </w:rPr>
        <w:t>данного</w:t>
      </w:r>
      <w:r w:rsidR="00F13F48" w:rsidRPr="006618F5">
        <w:rPr>
          <w:sz w:val="26"/>
          <w:szCs w:val="26"/>
        </w:rPr>
        <w:t xml:space="preserve"> мероприятия предусмотрены  средства </w:t>
      </w:r>
      <w:r w:rsidRPr="006618F5">
        <w:rPr>
          <w:sz w:val="26"/>
          <w:szCs w:val="26"/>
        </w:rPr>
        <w:t xml:space="preserve">на 2023 год – 1 022,90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,  на 2024</w:t>
      </w:r>
      <w:r w:rsidR="00F13F48" w:rsidRPr="006618F5">
        <w:rPr>
          <w:sz w:val="26"/>
          <w:szCs w:val="26"/>
        </w:rPr>
        <w:t xml:space="preserve"> </w:t>
      </w:r>
      <w:r w:rsidR="00494ED3" w:rsidRPr="006618F5">
        <w:rPr>
          <w:sz w:val="26"/>
          <w:szCs w:val="26"/>
        </w:rPr>
        <w:t>-</w:t>
      </w:r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2025 </w:t>
      </w:r>
      <w:r w:rsidR="00F13F48" w:rsidRPr="006618F5">
        <w:rPr>
          <w:sz w:val="26"/>
          <w:szCs w:val="26"/>
        </w:rPr>
        <w:t>год</w:t>
      </w:r>
      <w:r w:rsidR="00494ED3" w:rsidRPr="006618F5">
        <w:rPr>
          <w:sz w:val="26"/>
          <w:szCs w:val="26"/>
        </w:rPr>
        <w:t xml:space="preserve">ы </w:t>
      </w:r>
      <w:r w:rsidR="00AE2A15">
        <w:rPr>
          <w:sz w:val="26"/>
          <w:szCs w:val="26"/>
        </w:rPr>
        <w:t>по</w:t>
      </w:r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872,90 тыс. руб</w:t>
      </w:r>
      <w:r w:rsidR="00F13F48" w:rsidRPr="006618F5">
        <w:rPr>
          <w:sz w:val="26"/>
          <w:szCs w:val="26"/>
        </w:rPr>
        <w:t>лей</w:t>
      </w:r>
      <w:r w:rsidRPr="006618F5">
        <w:rPr>
          <w:sz w:val="26"/>
          <w:szCs w:val="26"/>
        </w:rPr>
        <w:t xml:space="preserve"> </w:t>
      </w:r>
      <w:r w:rsidR="00F13F48" w:rsidRPr="006618F5">
        <w:rPr>
          <w:sz w:val="26"/>
          <w:szCs w:val="26"/>
        </w:rPr>
        <w:t>ежегодно</w:t>
      </w:r>
      <w:r w:rsidR="00494ED3" w:rsidRPr="006618F5">
        <w:rPr>
          <w:sz w:val="26"/>
          <w:szCs w:val="26"/>
        </w:rPr>
        <w:t>,</w:t>
      </w:r>
      <w:r w:rsidR="00F13F48" w:rsidRPr="006618F5">
        <w:rPr>
          <w:sz w:val="26"/>
          <w:szCs w:val="26"/>
        </w:rPr>
        <w:t xml:space="preserve"> на</w:t>
      </w:r>
      <w:r w:rsidR="00494ED3" w:rsidRPr="006618F5">
        <w:rPr>
          <w:sz w:val="26"/>
          <w:szCs w:val="26"/>
        </w:rPr>
        <w:t xml:space="preserve"> </w:t>
      </w:r>
      <w:r w:rsidR="00F13F48" w:rsidRPr="006618F5">
        <w:rPr>
          <w:sz w:val="26"/>
          <w:szCs w:val="26"/>
        </w:rPr>
        <w:t xml:space="preserve">проведение </w:t>
      </w:r>
      <w:r w:rsidRPr="006618F5">
        <w:rPr>
          <w:sz w:val="26"/>
          <w:szCs w:val="26"/>
        </w:rPr>
        <w:t xml:space="preserve">муниципального слета «Пермский муниципальный округ - территория, дружественная к детям» на сумму 387,50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проведение мероприятий в рамках профильных образовательных программ на сумму 415,40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proofErr w:type="gramEnd"/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 проведение мероприятий, направленных на повышение родительских компетенций в вопросах воспитания детей, а также родительское образование и просвещение на сумму 70,00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проведение мероприятий по профилактике детского и семейного неблагопо</w:t>
      </w:r>
      <w:r w:rsidR="00A15270" w:rsidRPr="006618F5">
        <w:rPr>
          <w:sz w:val="26"/>
          <w:szCs w:val="26"/>
        </w:rPr>
        <w:t xml:space="preserve">лучия на сумму 150,00 тыс. </w:t>
      </w:r>
      <w:r w:rsidR="00B94C7E">
        <w:rPr>
          <w:sz w:val="26"/>
          <w:szCs w:val="26"/>
        </w:rPr>
        <w:t>рублей</w:t>
      </w:r>
    </w:p>
    <w:p w:rsidR="00F36C39" w:rsidRPr="006618F5" w:rsidRDefault="00F36C39" w:rsidP="00F36C3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2. Формирование здорового образа жизни детей. Равные возможности для детей.</w:t>
      </w:r>
      <w:r w:rsidR="00CD0A11" w:rsidRPr="006618F5">
        <w:rPr>
          <w:sz w:val="26"/>
          <w:szCs w:val="26"/>
        </w:rPr>
        <w:t xml:space="preserve"> </w:t>
      </w:r>
      <w:proofErr w:type="gramStart"/>
      <w:r w:rsidR="00F13F48" w:rsidRPr="006618F5">
        <w:rPr>
          <w:sz w:val="26"/>
          <w:szCs w:val="26"/>
        </w:rPr>
        <w:t xml:space="preserve">В рамках реализации </w:t>
      </w:r>
      <w:r w:rsidR="006A6159">
        <w:rPr>
          <w:sz w:val="26"/>
          <w:szCs w:val="26"/>
        </w:rPr>
        <w:t>данного</w:t>
      </w:r>
      <w:r w:rsidR="00F13F48" w:rsidRPr="006618F5">
        <w:rPr>
          <w:sz w:val="26"/>
          <w:szCs w:val="26"/>
        </w:rPr>
        <w:t xml:space="preserve"> мероприятия предусмотрены средства в 2023-2025 годах</w:t>
      </w:r>
      <w:r w:rsidR="00CD0A11" w:rsidRPr="006618F5">
        <w:rPr>
          <w:sz w:val="26"/>
          <w:szCs w:val="26"/>
        </w:rPr>
        <w:t xml:space="preserve"> </w:t>
      </w:r>
      <w:r w:rsidR="00F13F48" w:rsidRPr="006618F5">
        <w:rPr>
          <w:sz w:val="26"/>
          <w:szCs w:val="26"/>
        </w:rPr>
        <w:t xml:space="preserve">в сумме </w:t>
      </w:r>
      <w:r w:rsidR="00CD0A11" w:rsidRPr="006618F5">
        <w:rPr>
          <w:sz w:val="26"/>
          <w:szCs w:val="26"/>
        </w:rPr>
        <w:t>511,2</w:t>
      </w:r>
      <w:r w:rsidR="006A6159">
        <w:rPr>
          <w:sz w:val="26"/>
          <w:szCs w:val="26"/>
        </w:rPr>
        <w:t>0</w:t>
      </w:r>
      <w:r w:rsidR="00CD0A11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CD0A11" w:rsidRPr="006618F5">
        <w:rPr>
          <w:sz w:val="26"/>
          <w:szCs w:val="26"/>
        </w:rPr>
        <w:t xml:space="preserve"> ежегодно</w:t>
      </w:r>
      <w:r w:rsidR="00F13F48" w:rsidRPr="006618F5">
        <w:rPr>
          <w:sz w:val="26"/>
          <w:szCs w:val="26"/>
        </w:rPr>
        <w:t xml:space="preserve">, на </w:t>
      </w:r>
      <w:r w:rsidRPr="006618F5">
        <w:rPr>
          <w:sz w:val="26"/>
          <w:szCs w:val="26"/>
        </w:rPr>
        <w:t>организаци</w:t>
      </w:r>
      <w:r w:rsidR="00F13F48" w:rsidRPr="006618F5">
        <w:rPr>
          <w:sz w:val="26"/>
          <w:szCs w:val="26"/>
        </w:rPr>
        <w:t>ю</w:t>
      </w:r>
      <w:r w:rsidRPr="006618F5">
        <w:rPr>
          <w:sz w:val="26"/>
          <w:szCs w:val="26"/>
        </w:rPr>
        <w:t xml:space="preserve"> и проведени</w:t>
      </w:r>
      <w:r w:rsidR="00F13F48" w:rsidRPr="006618F5">
        <w:rPr>
          <w:sz w:val="26"/>
          <w:szCs w:val="26"/>
        </w:rPr>
        <w:t>е ежегодного мероприятия</w:t>
      </w:r>
      <w:r w:rsidRPr="006618F5">
        <w:rPr>
          <w:sz w:val="26"/>
          <w:szCs w:val="26"/>
        </w:rPr>
        <w:t xml:space="preserve"> для детей с инвалидностью, детей с ограниченными возможностями здоровья и их родителей на сумму 93,00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r w:rsidR="00CD0A11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проведение конкурса талантов и </w:t>
      </w:r>
      <w:r w:rsidRPr="006618F5">
        <w:rPr>
          <w:sz w:val="26"/>
          <w:szCs w:val="26"/>
        </w:rPr>
        <w:lastRenderedPageBreak/>
        <w:t xml:space="preserve">творчества детей с инвалидностью, детей с ограниченными возможностями здоровья на сумму 46,00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proofErr w:type="gramEnd"/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конкурс школьных служб примирения на сумму 48,00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проведение спортивных мероприятий для детей, состоящих на профилактических учетах на сумму 194,2</w:t>
      </w:r>
      <w:r w:rsidR="006A6159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>;</w:t>
      </w:r>
      <w:r w:rsidR="00F13F48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проведение конкурса социальной рекламы «В моих интересах», направленного на профилактику употребления </w:t>
      </w:r>
      <w:proofErr w:type="spellStart"/>
      <w:r w:rsidRPr="006618F5">
        <w:rPr>
          <w:sz w:val="26"/>
          <w:szCs w:val="26"/>
        </w:rPr>
        <w:t>психоактивных</w:t>
      </w:r>
      <w:proofErr w:type="spellEnd"/>
      <w:r w:rsidRPr="006618F5">
        <w:rPr>
          <w:sz w:val="26"/>
          <w:szCs w:val="26"/>
        </w:rPr>
        <w:t xml:space="preserve"> веществ, среди несовершеннолетних, состоящих на профилактических учетах на сумму 30,00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; проведение </w:t>
      </w:r>
      <w:proofErr w:type="spellStart"/>
      <w:r w:rsidRPr="006618F5">
        <w:rPr>
          <w:sz w:val="26"/>
          <w:szCs w:val="26"/>
        </w:rPr>
        <w:t>квеста</w:t>
      </w:r>
      <w:proofErr w:type="spellEnd"/>
      <w:r w:rsidRPr="006618F5">
        <w:rPr>
          <w:sz w:val="26"/>
          <w:szCs w:val="26"/>
        </w:rPr>
        <w:t xml:space="preserve"> «Мой выбор», направленного на профилактику употребления </w:t>
      </w:r>
      <w:proofErr w:type="spellStart"/>
      <w:r w:rsidRPr="006618F5">
        <w:rPr>
          <w:sz w:val="26"/>
          <w:szCs w:val="26"/>
        </w:rPr>
        <w:t>психоактивных</w:t>
      </w:r>
      <w:proofErr w:type="spellEnd"/>
      <w:r w:rsidRPr="006618F5">
        <w:rPr>
          <w:sz w:val="26"/>
          <w:szCs w:val="26"/>
        </w:rPr>
        <w:t xml:space="preserve"> веще</w:t>
      </w:r>
      <w:proofErr w:type="gramStart"/>
      <w:r w:rsidRPr="006618F5">
        <w:rPr>
          <w:sz w:val="26"/>
          <w:szCs w:val="26"/>
        </w:rPr>
        <w:t>ств ср</w:t>
      </w:r>
      <w:proofErr w:type="gramEnd"/>
      <w:r w:rsidRPr="006618F5">
        <w:rPr>
          <w:sz w:val="26"/>
          <w:szCs w:val="26"/>
        </w:rPr>
        <w:t>еди несовершенн</w:t>
      </w:r>
      <w:r w:rsidR="0098162C" w:rsidRPr="006618F5">
        <w:rPr>
          <w:sz w:val="26"/>
          <w:szCs w:val="26"/>
        </w:rPr>
        <w:t>олетних на сумму 100,0 тыс. рублей.</w:t>
      </w:r>
    </w:p>
    <w:p w:rsidR="00AE2A15" w:rsidRDefault="00494ED3" w:rsidP="00CC6C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18F5">
        <w:rPr>
          <w:sz w:val="26"/>
          <w:szCs w:val="26"/>
        </w:rPr>
        <w:t>3. </w:t>
      </w:r>
      <w:r w:rsidR="00F36C39" w:rsidRPr="006618F5">
        <w:rPr>
          <w:color w:val="000000"/>
          <w:sz w:val="26"/>
          <w:szCs w:val="26"/>
        </w:rPr>
        <w:t>Организация оздоровительной кампании на территории Пермского муниципального округа</w:t>
      </w:r>
      <w:r w:rsidR="006A6159">
        <w:rPr>
          <w:color w:val="000000"/>
          <w:sz w:val="26"/>
          <w:szCs w:val="26"/>
        </w:rPr>
        <w:t>.</w:t>
      </w:r>
      <w:r w:rsidR="00AE2A15">
        <w:rPr>
          <w:color w:val="000000"/>
          <w:sz w:val="26"/>
          <w:szCs w:val="26"/>
        </w:rPr>
        <w:t xml:space="preserve"> </w:t>
      </w:r>
      <w:r w:rsidR="006A6159" w:rsidRPr="00AE2A15">
        <w:rPr>
          <w:rFonts w:eastAsiaTheme="minorEastAsia"/>
          <w:sz w:val="26"/>
          <w:szCs w:val="26"/>
        </w:rPr>
        <w:t xml:space="preserve">В рамках реализации данного мероприятия в 2023 году предусмотрены средства  </w:t>
      </w:r>
      <w:r w:rsidR="006A6159">
        <w:rPr>
          <w:rFonts w:eastAsiaTheme="minorEastAsia"/>
          <w:sz w:val="26"/>
          <w:szCs w:val="26"/>
        </w:rPr>
        <w:t>39757,43</w:t>
      </w:r>
      <w:r w:rsidR="006A6159" w:rsidRPr="00AE2A15">
        <w:rPr>
          <w:rFonts w:eastAsiaTheme="minorEastAsia"/>
          <w:sz w:val="26"/>
          <w:szCs w:val="26"/>
        </w:rPr>
        <w:t xml:space="preserve"> тыс. рублей, в том числе за счет средств бюджета Пермского края – 26 909,03 тыс. рублей, средств бюджета округа – 12 848,40 тыс. рублей. </w:t>
      </w:r>
      <w:proofErr w:type="gramStart"/>
      <w:r w:rsidR="006A6159" w:rsidRPr="00AE2A15">
        <w:rPr>
          <w:rFonts w:eastAsiaTheme="minorEastAsia"/>
          <w:sz w:val="26"/>
          <w:szCs w:val="26"/>
        </w:rPr>
        <w:t xml:space="preserve">В 2024 году  на реализацию мероприятия предусмотрены средства 41 238,80 тыс. рублей, в том числе  за счет средств бюджета Пермского края – 28 390,40 тыс. </w:t>
      </w:r>
      <w:r w:rsidR="006A6159">
        <w:rPr>
          <w:rFonts w:eastAsiaTheme="minorEastAsia"/>
          <w:sz w:val="26"/>
          <w:szCs w:val="26"/>
        </w:rPr>
        <w:t>рублей</w:t>
      </w:r>
      <w:r w:rsidR="006A6159" w:rsidRPr="00AE2A15">
        <w:rPr>
          <w:rFonts w:eastAsiaTheme="minorEastAsia"/>
          <w:sz w:val="26"/>
          <w:szCs w:val="26"/>
        </w:rPr>
        <w:t xml:space="preserve">, средств бюджета округа – 12 848,40 тыс. </w:t>
      </w:r>
      <w:r w:rsidR="006A6159">
        <w:rPr>
          <w:rFonts w:eastAsiaTheme="minorEastAsia"/>
          <w:sz w:val="26"/>
          <w:szCs w:val="26"/>
        </w:rPr>
        <w:t>рублей</w:t>
      </w:r>
      <w:r w:rsidR="006A6159" w:rsidRPr="00AE2A15">
        <w:rPr>
          <w:rFonts w:eastAsiaTheme="minorEastAsia"/>
          <w:sz w:val="26"/>
          <w:szCs w:val="26"/>
        </w:rPr>
        <w:t xml:space="preserve">, в 2025 году  – 43 460,54  тыс. </w:t>
      </w:r>
      <w:r w:rsidR="006A6159">
        <w:rPr>
          <w:rFonts w:eastAsiaTheme="minorEastAsia"/>
          <w:sz w:val="26"/>
          <w:szCs w:val="26"/>
        </w:rPr>
        <w:t>рублей</w:t>
      </w:r>
      <w:r w:rsidR="006A6159" w:rsidRPr="00AE2A15">
        <w:rPr>
          <w:rFonts w:eastAsiaTheme="minorEastAsia"/>
          <w:sz w:val="26"/>
          <w:szCs w:val="26"/>
        </w:rPr>
        <w:t xml:space="preserve">, в том числе за счет средств бюджета Пермского края – 30 612,14 тыс. </w:t>
      </w:r>
      <w:proofErr w:type="spellStart"/>
      <w:r w:rsidR="006A6159" w:rsidRPr="00AE2A15">
        <w:rPr>
          <w:rFonts w:eastAsiaTheme="minorEastAsia"/>
          <w:sz w:val="26"/>
          <w:szCs w:val="26"/>
        </w:rPr>
        <w:t>руб</w:t>
      </w:r>
      <w:proofErr w:type="spellEnd"/>
      <w:r w:rsidR="006A6159" w:rsidRPr="00AE2A15">
        <w:rPr>
          <w:rFonts w:eastAsiaTheme="minorEastAsia"/>
          <w:sz w:val="26"/>
          <w:szCs w:val="26"/>
        </w:rPr>
        <w:t xml:space="preserve">, средств бюджета округа– 12 848,40 тыс. </w:t>
      </w:r>
      <w:r w:rsidR="006A6159">
        <w:rPr>
          <w:rFonts w:eastAsiaTheme="minorEastAsia"/>
          <w:sz w:val="26"/>
          <w:szCs w:val="26"/>
        </w:rPr>
        <w:t>рублей</w:t>
      </w:r>
      <w:r w:rsidR="009C3440">
        <w:rPr>
          <w:rFonts w:eastAsiaTheme="minorEastAsia"/>
          <w:sz w:val="26"/>
          <w:szCs w:val="26"/>
        </w:rPr>
        <w:t>.</w:t>
      </w:r>
      <w:proofErr w:type="gramEnd"/>
      <w:r w:rsidR="009C3440">
        <w:rPr>
          <w:rFonts w:eastAsiaTheme="minorEastAsia"/>
          <w:sz w:val="26"/>
          <w:szCs w:val="26"/>
        </w:rPr>
        <w:t xml:space="preserve"> В ходе реализации данного мероприятия планируется: </w:t>
      </w:r>
    </w:p>
    <w:p w:rsidR="00AE2A15" w:rsidRDefault="009C3440" w:rsidP="00CC6C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AE2A15">
        <w:rPr>
          <w:rFonts w:eastAsiaTheme="minorEastAsia"/>
          <w:sz w:val="26"/>
          <w:szCs w:val="26"/>
        </w:rPr>
        <w:t>о</w:t>
      </w:r>
      <w:r w:rsidR="00F36C39" w:rsidRPr="006618F5">
        <w:rPr>
          <w:color w:val="000000"/>
          <w:sz w:val="26"/>
          <w:szCs w:val="26"/>
        </w:rPr>
        <w:t>рганизаци</w:t>
      </w:r>
      <w:r w:rsidR="00AE2A15">
        <w:rPr>
          <w:color w:val="000000"/>
          <w:sz w:val="26"/>
          <w:szCs w:val="26"/>
        </w:rPr>
        <w:t>я</w:t>
      </w:r>
      <w:r w:rsidR="00F36C39" w:rsidRPr="006618F5">
        <w:rPr>
          <w:color w:val="000000"/>
          <w:sz w:val="26"/>
          <w:szCs w:val="26"/>
        </w:rPr>
        <w:t xml:space="preserve"> отдыха детей в каникулярное время при общеобразовательных организациях</w:t>
      </w:r>
      <w:r w:rsidR="00AE2A15">
        <w:rPr>
          <w:color w:val="000000"/>
          <w:sz w:val="26"/>
          <w:szCs w:val="26"/>
        </w:rPr>
        <w:t>;</w:t>
      </w:r>
      <w:r w:rsidR="00F36C39" w:rsidRPr="006618F5">
        <w:rPr>
          <w:rFonts w:eastAsiaTheme="minorEastAsia"/>
          <w:sz w:val="26"/>
          <w:szCs w:val="26"/>
        </w:rPr>
        <w:t xml:space="preserve"> </w:t>
      </w:r>
    </w:p>
    <w:p w:rsidR="00AE2A15" w:rsidRDefault="00AE2A15" w:rsidP="00CC6C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- </w:t>
      </w:r>
      <w:r w:rsidR="00F36C39" w:rsidRPr="006618F5">
        <w:rPr>
          <w:rFonts w:eastAsiaTheme="minorEastAsia"/>
          <w:sz w:val="26"/>
          <w:szCs w:val="26"/>
        </w:rPr>
        <w:t>организаци</w:t>
      </w:r>
      <w:r>
        <w:rPr>
          <w:rFonts w:eastAsiaTheme="minorEastAsia"/>
          <w:sz w:val="26"/>
          <w:szCs w:val="26"/>
        </w:rPr>
        <w:t>я</w:t>
      </w:r>
      <w:r w:rsidR="00F36C39" w:rsidRPr="006618F5">
        <w:rPr>
          <w:rFonts w:eastAsiaTheme="minorEastAsia"/>
          <w:sz w:val="26"/>
          <w:szCs w:val="26"/>
        </w:rPr>
        <w:t xml:space="preserve"> лагерей досуга и отдыха при детской школе искусств</w:t>
      </w:r>
      <w:r>
        <w:rPr>
          <w:rFonts w:eastAsiaTheme="minorEastAsia"/>
          <w:sz w:val="26"/>
          <w:szCs w:val="26"/>
        </w:rPr>
        <w:t>;</w:t>
      </w:r>
      <w:r w:rsidR="00F36C39" w:rsidRPr="006618F5">
        <w:rPr>
          <w:rFonts w:eastAsiaTheme="minorEastAsia"/>
          <w:sz w:val="26"/>
          <w:szCs w:val="26"/>
        </w:rPr>
        <w:t xml:space="preserve"> </w:t>
      </w:r>
    </w:p>
    <w:p w:rsidR="00AE2A15" w:rsidRDefault="006A6159" w:rsidP="00CC6C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Theme="minorEastAsia"/>
          <w:sz w:val="26"/>
          <w:szCs w:val="26"/>
        </w:rPr>
        <w:t>-</w:t>
      </w:r>
      <w:r w:rsidR="00F36C39" w:rsidRPr="006618F5">
        <w:rPr>
          <w:color w:val="000000"/>
          <w:sz w:val="26"/>
          <w:szCs w:val="26"/>
        </w:rPr>
        <w:t>организаци</w:t>
      </w:r>
      <w:r w:rsidR="00AE2A15">
        <w:rPr>
          <w:color w:val="000000"/>
          <w:sz w:val="26"/>
          <w:szCs w:val="26"/>
        </w:rPr>
        <w:t>я</w:t>
      </w:r>
      <w:r w:rsidR="00F36C39" w:rsidRPr="006618F5">
        <w:rPr>
          <w:color w:val="000000"/>
          <w:sz w:val="26"/>
          <w:szCs w:val="26"/>
        </w:rPr>
        <w:t xml:space="preserve"> отдыха детей в каникулярное время</w:t>
      </w:r>
      <w:r w:rsidR="00F36C39" w:rsidRPr="006618F5">
        <w:rPr>
          <w:sz w:val="26"/>
          <w:szCs w:val="26"/>
        </w:rPr>
        <w:t>, состоящих на учете в комиссии по делам несовершеннолетних и защите их прав как находящихся в социально опасном положении, на внутриведомственных учетах группы риска социально опасного положения, детей из многодетных малоимущих семей, детей, состоящих на учете в органах внутренних дел</w:t>
      </w:r>
      <w:r w:rsidR="00F36C39" w:rsidRPr="006618F5">
        <w:rPr>
          <w:color w:val="000000"/>
          <w:sz w:val="26"/>
          <w:szCs w:val="26"/>
        </w:rPr>
        <w:t xml:space="preserve">, при учреждениях культуры. </w:t>
      </w:r>
    </w:p>
    <w:p w:rsidR="00494ED3" w:rsidRDefault="00494ED3" w:rsidP="00494ED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F36C39" w:rsidRDefault="002D545A" w:rsidP="00494ED3">
      <w:pPr>
        <w:ind w:firstLine="708"/>
        <w:contextualSpacing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Подпрограмма </w:t>
      </w:r>
      <w:r w:rsidR="00F36C39" w:rsidRPr="006618F5">
        <w:rPr>
          <w:b/>
          <w:sz w:val="26"/>
          <w:szCs w:val="26"/>
        </w:rPr>
        <w:t>«Обеспечение реал</w:t>
      </w:r>
      <w:r w:rsidRPr="006618F5">
        <w:rPr>
          <w:b/>
          <w:sz w:val="26"/>
          <w:szCs w:val="26"/>
        </w:rPr>
        <w:t>изации муниципальной программы»</w:t>
      </w:r>
    </w:p>
    <w:p w:rsidR="009C3440" w:rsidRPr="006618F5" w:rsidRDefault="009C3440" w:rsidP="00494ED3">
      <w:pPr>
        <w:ind w:firstLine="708"/>
        <w:contextualSpacing/>
        <w:jc w:val="center"/>
        <w:rPr>
          <w:b/>
          <w:sz w:val="26"/>
          <w:szCs w:val="26"/>
        </w:rPr>
      </w:pPr>
    </w:p>
    <w:p w:rsidR="009C3440" w:rsidRDefault="00A15270" w:rsidP="009C3440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6618F5">
        <w:rPr>
          <w:sz w:val="26"/>
          <w:szCs w:val="26"/>
        </w:rPr>
        <w:t>Цель подпрограммы - создание условий для реализации программы.</w:t>
      </w:r>
    </w:p>
    <w:p w:rsidR="00CD0A11" w:rsidRPr="006618F5" w:rsidRDefault="00721322" w:rsidP="009C3440">
      <w:pPr>
        <w:autoSpaceDE w:val="0"/>
        <w:autoSpaceDN w:val="0"/>
        <w:adjustRightInd w:val="0"/>
        <w:ind w:firstLine="720"/>
        <w:jc w:val="both"/>
        <w:outlineLvl w:val="0"/>
        <w:rPr>
          <w:rFonts w:eastAsia="Calibri"/>
          <w:sz w:val="26"/>
          <w:szCs w:val="26"/>
        </w:rPr>
      </w:pPr>
      <w:r w:rsidRPr="006618F5">
        <w:rPr>
          <w:rFonts w:eastAsiaTheme="minorEastAsia"/>
          <w:sz w:val="26"/>
          <w:szCs w:val="26"/>
        </w:rPr>
        <w:t xml:space="preserve">В рамках подпрограммы </w:t>
      </w:r>
      <w:r w:rsidR="00494ED3" w:rsidRPr="006618F5">
        <w:rPr>
          <w:rFonts w:eastAsia="Calibri"/>
          <w:sz w:val="26"/>
          <w:szCs w:val="26"/>
        </w:rPr>
        <w:t>предусмотрены средства</w:t>
      </w:r>
      <w:r w:rsidR="00F36C39" w:rsidRPr="006618F5">
        <w:rPr>
          <w:rFonts w:eastAsia="Calibri"/>
          <w:sz w:val="26"/>
          <w:szCs w:val="26"/>
        </w:rPr>
        <w:t xml:space="preserve"> на 2023 год </w:t>
      </w:r>
      <w:r w:rsidR="009C3440">
        <w:rPr>
          <w:rFonts w:eastAsia="Calibri"/>
          <w:sz w:val="26"/>
          <w:szCs w:val="26"/>
        </w:rPr>
        <w:t xml:space="preserve">в сумме </w:t>
      </w:r>
      <w:r w:rsidR="00F36C39" w:rsidRPr="006618F5">
        <w:rPr>
          <w:rFonts w:eastAsia="Calibri"/>
          <w:sz w:val="26"/>
          <w:szCs w:val="26"/>
        </w:rPr>
        <w:t xml:space="preserve">25 271,81 тыс. </w:t>
      </w:r>
      <w:r w:rsidR="00B94C7E">
        <w:rPr>
          <w:rFonts w:eastAsia="Calibri"/>
          <w:sz w:val="26"/>
          <w:szCs w:val="26"/>
        </w:rPr>
        <w:t>рублей</w:t>
      </w:r>
      <w:r w:rsidRPr="006618F5">
        <w:rPr>
          <w:rFonts w:eastAsia="Calibri"/>
          <w:sz w:val="26"/>
          <w:szCs w:val="26"/>
        </w:rPr>
        <w:t xml:space="preserve">, </w:t>
      </w:r>
      <w:r w:rsidR="00F36C39" w:rsidRPr="006618F5">
        <w:rPr>
          <w:rFonts w:eastAsia="Calibri"/>
          <w:sz w:val="26"/>
          <w:szCs w:val="26"/>
        </w:rPr>
        <w:t xml:space="preserve">на 2024 год – 25 138,55 тыс. </w:t>
      </w:r>
      <w:r w:rsidR="00B94C7E">
        <w:rPr>
          <w:rFonts w:eastAsia="Calibri"/>
          <w:sz w:val="26"/>
          <w:szCs w:val="26"/>
        </w:rPr>
        <w:t>рублей</w:t>
      </w:r>
      <w:r w:rsidR="00F36C39" w:rsidRPr="006618F5">
        <w:rPr>
          <w:rFonts w:eastAsia="Calibri"/>
          <w:sz w:val="26"/>
          <w:szCs w:val="26"/>
        </w:rPr>
        <w:t xml:space="preserve">, на 2025 год –  25 </w:t>
      </w:r>
      <w:r w:rsidRPr="006618F5">
        <w:rPr>
          <w:rFonts w:eastAsia="Calibri"/>
          <w:sz w:val="26"/>
          <w:szCs w:val="26"/>
        </w:rPr>
        <w:t>205,21 тыс. рублей на реализацию следующих</w:t>
      </w:r>
      <w:r w:rsidR="00494ED3" w:rsidRPr="006618F5">
        <w:rPr>
          <w:rFonts w:eastAsia="Calibri"/>
          <w:sz w:val="26"/>
          <w:szCs w:val="26"/>
        </w:rPr>
        <w:t xml:space="preserve"> основных </w:t>
      </w:r>
      <w:r w:rsidRPr="006618F5">
        <w:rPr>
          <w:rFonts w:eastAsia="Calibri"/>
          <w:sz w:val="26"/>
          <w:szCs w:val="26"/>
        </w:rPr>
        <w:t>мероприятий:</w:t>
      </w:r>
    </w:p>
    <w:p w:rsidR="00721322" w:rsidRPr="006618F5" w:rsidRDefault="00494ED3" w:rsidP="00CD0A11">
      <w:pPr>
        <w:ind w:firstLine="709"/>
        <w:contextualSpacing/>
        <w:jc w:val="both"/>
        <w:rPr>
          <w:rFonts w:eastAsia="Calibri"/>
          <w:sz w:val="26"/>
          <w:szCs w:val="26"/>
        </w:rPr>
      </w:pPr>
      <w:r w:rsidRPr="006618F5">
        <w:rPr>
          <w:rFonts w:eastAsia="MS Mincho"/>
          <w:sz w:val="26"/>
          <w:szCs w:val="26"/>
          <w:lang w:eastAsia="ja-JP"/>
        </w:rPr>
        <w:t xml:space="preserve">1. </w:t>
      </w:r>
      <w:proofErr w:type="gramStart"/>
      <w:r w:rsidRPr="006618F5">
        <w:rPr>
          <w:rFonts w:eastAsia="MS Mincho"/>
          <w:sz w:val="26"/>
          <w:szCs w:val="26"/>
          <w:lang w:eastAsia="ja-JP"/>
        </w:rPr>
        <w:t>О</w:t>
      </w:r>
      <w:r w:rsidR="00721322" w:rsidRPr="006618F5">
        <w:rPr>
          <w:rFonts w:eastAsia="MS Mincho"/>
          <w:sz w:val="26"/>
          <w:szCs w:val="26"/>
          <w:lang w:eastAsia="ja-JP"/>
        </w:rPr>
        <w:t xml:space="preserve">беспечение деятельности Управления социального развития администрации Пермского муниципального округа в 2023 году в сумме 13 600,09 тыс. </w:t>
      </w:r>
      <w:r w:rsidR="00B94C7E">
        <w:rPr>
          <w:rFonts w:eastAsia="MS Mincho"/>
          <w:sz w:val="26"/>
          <w:szCs w:val="26"/>
          <w:lang w:eastAsia="ja-JP"/>
        </w:rPr>
        <w:t>рублей</w:t>
      </w:r>
      <w:r w:rsidR="00721322" w:rsidRPr="006618F5">
        <w:rPr>
          <w:rFonts w:eastAsia="MS Mincho"/>
          <w:sz w:val="26"/>
          <w:szCs w:val="26"/>
          <w:lang w:eastAsia="ja-JP"/>
        </w:rPr>
        <w:t xml:space="preserve">, из них за счет средств </w:t>
      </w:r>
      <w:r w:rsidR="00721322" w:rsidRPr="006618F5">
        <w:rPr>
          <w:rFonts w:eastAsia="Calibri"/>
          <w:sz w:val="26"/>
          <w:szCs w:val="26"/>
        </w:rPr>
        <w:t>бюджета Пермского края</w:t>
      </w:r>
      <w:r w:rsidR="00721322" w:rsidRPr="006618F5">
        <w:rPr>
          <w:rFonts w:eastAsia="MS Mincho"/>
          <w:sz w:val="26"/>
          <w:szCs w:val="26"/>
          <w:lang w:eastAsia="ja-JP"/>
        </w:rPr>
        <w:t xml:space="preserve"> – 6 458,67 тыс. </w:t>
      </w:r>
      <w:r w:rsidR="00B94C7E">
        <w:rPr>
          <w:rFonts w:eastAsia="MS Mincho"/>
          <w:sz w:val="26"/>
          <w:szCs w:val="26"/>
          <w:lang w:eastAsia="ja-JP"/>
        </w:rPr>
        <w:t>рублей</w:t>
      </w:r>
      <w:r w:rsidR="00721322" w:rsidRPr="006618F5">
        <w:rPr>
          <w:rFonts w:eastAsia="MS Mincho"/>
          <w:sz w:val="26"/>
          <w:szCs w:val="26"/>
          <w:lang w:eastAsia="ja-JP"/>
        </w:rPr>
        <w:t xml:space="preserve"> на </w:t>
      </w:r>
      <w:r w:rsidR="00AE2A15">
        <w:rPr>
          <w:rFonts w:eastAsia="MS Mincho"/>
          <w:sz w:val="26"/>
          <w:szCs w:val="26"/>
          <w:lang w:eastAsia="ja-JP"/>
        </w:rPr>
        <w:t xml:space="preserve">выполнение государственных полномочий по </w:t>
      </w:r>
      <w:r w:rsidR="00AE2A15">
        <w:rPr>
          <w:sz w:val="26"/>
          <w:szCs w:val="26"/>
        </w:rPr>
        <w:t>обеспечению</w:t>
      </w:r>
      <w:r w:rsidR="00721322" w:rsidRPr="006618F5">
        <w:rPr>
          <w:sz w:val="26"/>
          <w:szCs w:val="26"/>
        </w:rPr>
        <w:t xml:space="preserve"> деятельности комиссии по делам несовершеннолетних и защите их прав </w:t>
      </w:r>
      <w:r w:rsidR="00721322" w:rsidRPr="006618F5">
        <w:rPr>
          <w:rFonts w:eastAsia="MS Mincho"/>
          <w:sz w:val="26"/>
          <w:szCs w:val="26"/>
          <w:lang w:eastAsia="ja-JP"/>
        </w:rPr>
        <w:t xml:space="preserve">, 2024 году в сумме 13 595,27 тыс. </w:t>
      </w:r>
      <w:r w:rsidR="00B94C7E">
        <w:rPr>
          <w:rFonts w:eastAsia="MS Mincho"/>
          <w:sz w:val="26"/>
          <w:szCs w:val="26"/>
          <w:lang w:eastAsia="ja-JP"/>
        </w:rPr>
        <w:t>рублей</w:t>
      </w:r>
      <w:r w:rsidR="00721322" w:rsidRPr="006618F5">
        <w:rPr>
          <w:rFonts w:eastAsia="MS Mincho"/>
          <w:sz w:val="26"/>
          <w:szCs w:val="26"/>
          <w:lang w:eastAsia="ja-JP"/>
        </w:rPr>
        <w:t>, за 2025 году в сумме 13 661,93</w:t>
      </w:r>
      <w:proofErr w:type="gramEnd"/>
      <w:r w:rsidR="00721322" w:rsidRPr="006618F5">
        <w:rPr>
          <w:rFonts w:eastAsia="MS Mincho"/>
          <w:sz w:val="26"/>
          <w:szCs w:val="26"/>
          <w:lang w:eastAsia="ja-JP"/>
        </w:rPr>
        <w:t xml:space="preserve"> тыс. </w:t>
      </w:r>
      <w:r w:rsidR="00B94C7E">
        <w:rPr>
          <w:rFonts w:eastAsia="MS Mincho"/>
          <w:sz w:val="26"/>
          <w:szCs w:val="26"/>
          <w:lang w:eastAsia="ja-JP"/>
        </w:rPr>
        <w:t>рублей</w:t>
      </w:r>
      <w:r w:rsidR="00721322" w:rsidRPr="006618F5">
        <w:rPr>
          <w:rFonts w:eastAsia="MS Mincho"/>
          <w:sz w:val="26"/>
          <w:szCs w:val="26"/>
          <w:lang w:eastAsia="ja-JP"/>
        </w:rPr>
        <w:t xml:space="preserve">, </w:t>
      </w:r>
    </w:p>
    <w:p w:rsidR="00721322" w:rsidRDefault="00494ED3" w:rsidP="00F36C39">
      <w:pPr>
        <w:autoSpaceDE w:val="0"/>
        <w:autoSpaceDN w:val="0"/>
        <w:adjustRightInd w:val="0"/>
        <w:ind w:firstLine="720"/>
        <w:jc w:val="both"/>
        <w:outlineLvl w:val="0"/>
        <w:rPr>
          <w:rFonts w:eastAsia="MS Mincho"/>
          <w:sz w:val="26"/>
          <w:szCs w:val="26"/>
          <w:lang w:eastAsia="ja-JP"/>
        </w:rPr>
      </w:pPr>
      <w:r w:rsidRPr="006618F5">
        <w:rPr>
          <w:rFonts w:eastAsia="MS Mincho"/>
          <w:sz w:val="26"/>
          <w:szCs w:val="26"/>
          <w:lang w:eastAsia="ja-JP"/>
        </w:rPr>
        <w:t>2. О</w:t>
      </w:r>
      <w:r w:rsidR="00CD0A11" w:rsidRPr="006618F5">
        <w:rPr>
          <w:rFonts w:eastAsia="MS Mincho"/>
          <w:sz w:val="26"/>
          <w:szCs w:val="26"/>
          <w:lang w:eastAsia="ja-JP"/>
        </w:rPr>
        <w:t xml:space="preserve">беспечение деятельности </w:t>
      </w:r>
      <w:r w:rsidR="00CD0A11" w:rsidRPr="006618F5">
        <w:rPr>
          <w:rFonts w:eastAsia="Calibri"/>
          <w:sz w:val="26"/>
          <w:szCs w:val="26"/>
          <w:lang w:eastAsia="en-US"/>
        </w:rPr>
        <w:t>муниципального казенного учреждения «Административно-хозяйственное управление социальной сферы Пермского муниципального округа»</w:t>
      </w:r>
      <w:r w:rsidR="00CD0A11" w:rsidRPr="006618F5">
        <w:rPr>
          <w:rFonts w:eastAsia="MS Mincho"/>
          <w:sz w:val="26"/>
          <w:szCs w:val="26"/>
          <w:lang w:eastAsia="ja-JP"/>
        </w:rPr>
        <w:t xml:space="preserve"> в 2023 году в сумме 11 671,72 тыс. </w:t>
      </w:r>
      <w:r w:rsidR="00B94C7E">
        <w:rPr>
          <w:rFonts w:eastAsia="MS Mincho"/>
          <w:sz w:val="26"/>
          <w:szCs w:val="26"/>
          <w:lang w:eastAsia="ja-JP"/>
        </w:rPr>
        <w:t>рублей</w:t>
      </w:r>
      <w:r w:rsidR="00CD0A11" w:rsidRPr="006618F5">
        <w:rPr>
          <w:rFonts w:eastAsia="MS Mincho"/>
          <w:sz w:val="26"/>
          <w:szCs w:val="26"/>
          <w:lang w:eastAsia="ja-JP"/>
        </w:rPr>
        <w:t xml:space="preserve"> за счет средств, в 2024 и 2025 годах – 11 543,28 тыс. </w:t>
      </w:r>
      <w:r w:rsidR="00B94C7E">
        <w:rPr>
          <w:rFonts w:eastAsia="MS Mincho"/>
          <w:sz w:val="26"/>
          <w:szCs w:val="26"/>
          <w:lang w:eastAsia="ja-JP"/>
        </w:rPr>
        <w:t>рублей</w:t>
      </w:r>
      <w:r w:rsidR="00CD0A11" w:rsidRPr="006618F5">
        <w:rPr>
          <w:rFonts w:eastAsia="MS Mincho"/>
          <w:sz w:val="26"/>
          <w:szCs w:val="26"/>
          <w:lang w:eastAsia="ja-JP"/>
        </w:rPr>
        <w:t xml:space="preserve"> ежегодно</w:t>
      </w:r>
      <w:r w:rsidR="00CD0A11">
        <w:rPr>
          <w:rFonts w:eastAsia="MS Mincho"/>
          <w:sz w:val="26"/>
          <w:szCs w:val="26"/>
          <w:lang w:eastAsia="ja-JP"/>
        </w:rPr>
        <w:t xml:space="preserve">. </w:t>
      </w:r>
      <w:r w:rsidR="00AE2A15" w:rsidRPr="00AE2A15">
        <w:rPr>
          <w:rFonts w:eastAsia="MS Mincho"/>
          <w:sz w:val="26"/>
          <w:szCs w:val="26"/>
          <w:lang w:eastAsia="ja-JP"/>
        </w:rPr>
        <w:t>В целях оптимизации бюджетных расходов и повышения их эффективности с 2023 года запланирована централизация функций по обеспечению нормативного состояния учреждений социальной сферы, предусматривающая, что полномочия по ремонту помещений и зданий учреждений культуры, образования и спорта будет выполнять уполномоченное муниципальное учреждение.</w:t>
      </w:r>
    </w:p>
    <w:p w:rsidR="0098162C" w:rsidRDefault="0098162C" w:rsidP="00F36C39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6"/>
          <w:szCs w:val="26"/>
        </w:rPr>
      </w:pPr>
    </w:p>
    <w:p w:rsidR="007E403E" w:rsidRPr="006618F5" w:rsidRDefault="007E403E" w:rsidP="007E403E">
      <w:pPr>
        <w:ind w:firstLine="708"/>
        <w:jc w:val="center"/>
        <w:rPr>
          <w:b/>
          <w:sz w:val="26"/>
          <w:szCs w:val="26"/>
        </w:rPr>
      </w:pPr>
      <w:r w:rsidRPr="006618F5">
        <w:rPr>
          <w:b/>
          <w:sz w:val="26"/>
          <w:szCs w:val="26"/>
        </w:rPr>
        <w:t>Муниципальная программа</w:t>
      </w:r>
    </w:p>
    <w:p w:rsidR="007E403E" w:rsidRPr="006618F5" w:rsidRDefault="007E403E" w:rsidP="007E403E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 w:rsidRPr="006618F5">
        <w:rPr>
          <w:b/>
          <w:sz w:val="26"/>
          <w:szCs w:val="26"/>
        </w:rPr>
        <w:t xml:space="preserve"> </w:t>
      </w:r>
      <w:r w:rsidRPr="006618F5">
        <w:rPr>
          <w:rFonts w:cs="Arial"/>
          <w:b/>
          <w:sz w:val="26"/>
          <w:szCs w:val="26"/>
        </w:rPr>
        <w:t>«Градостроительная политика Пермского муниципального округа»</w:t>
      </w:r>
    </w:p>
    <w:p w:rsidR="007E403E" w:rsidRPr="00B76174" w:rsidRDefault="007E403E" w:rsidP="007E403E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  <w:highlight w:val="yellow"/>
        </w:rPr>
      </w:pPr>
    </w:p>
    <w:p w:rsidR="001E2EE6" w:rsidRPr="00AE2A15" w:rsidRDefault="007E403E" w:rsidP="007E403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AE2A15">
        <w:rPr>
          <w:sz w:val="26"/>
          <w:szCs w:val="26"/>
        </w:rPr>
        <w:t xml:space="preserve">Целью муниципальной программы «Градостроительная политика Пермского муниципального </w:t>
      </w:r>
      <w:r w:rsidR="006618F5" w:rsidRPr="00AE2A15">
        <w:rPr>
          <w:sz w:val="26"/>
          <w:szCs w:val="26"/>
        </w:rPr>
        <w:t>округа</w:t>
      </w:r>
      <w:r w:rsidRPr="00AE2A15">
        <w:rPr>
          <w:sz w:val="26"/>
          <w:szCs w:val="26"/>
        </w:rPr>
        <w:t xml:space="preserve">» является </w:t>
      </w:r>
      <w:r w:rsidR="001E2EE6" w:rsidRPr="00AE2A15">
        <w:rPr>
          <w:rFonts w:eastAsia="Calibri"/>
          <w:sz w:val="26"/>
          <w:szCs w:val="26"/>
          <w:lang w:eastAsia="en-US"/>
        </w:rPr>
        <w:t>повышение инвестиционной привлекательности Пермского муниципального округа и обеспечение эффективного управления территорией посредством стратегического планирования и градостроительной деятельности.</w:t>
      </w:r>
    </w:p>
    <w:p w:rsidR="007E403E" w:rsidRPr="001E2EE6" w:rsidRDefault="007E403E" w:rsidP="007E403E">
      <w:pPr>
        <w:ind w:firstLine="708"/>
        <w:jc w:val="both"/>
        <w:rPr>
          <w:szCs w:val="28"/>
        </w:rPr>
      </w:pPr>
      <w:r w:rsidRPr="00AE2A15">
        <w:rPr>
          <w:sz w:val="26"/>
          <w:szCs w:val="26"/>
        </w:rPr>
        <w:t>Достижение конечного результата цели программы характеризуется следующими основными целевыми показателями:</w:t>
      </w:r>
      <w:r w:rsidRPr="001E2EE6">
        <w:rPr>
          <w:szCs w:val="28"/>
        </w:rPr>
        <w:t xml:space="preserve"> </w:t>
      </w:r>
    </w:p>
    <w:p w:rsidR="007E403E" w:rsidRPr="001E2EE6" w:rsidRDefault="007E403E" w:rsidP="007E403E">
      <w:pPr>
        <w:ind w:firstLine="709"/>
        <w:jc w:val="both"/>
        <w:rPr>
          <w:szCs w:val="28"/>
          <w:highlight w:val="yellow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292"/>
        <w:gridCol w:w="1119"/>
        <w:gridCol w:w="1275"/>
        <w:gridCol w:w="1129"/>
      </w:tblGrid>
      <w:tr w:rsidR="00927FAA" w:rsidRPr="00B76174" w:rsidTr="00927FAA">
        <w:trPr>
          <w:tblHeader/>
        </w:trPr>
        <w:tc>
          <w:tcPr>
            <w:tcW w:w="2599" w:type="pct"/>
            <w:shd w:val="clear" w:color="auto" w:fill="auto"/>
          </w:tcPr>
          <w:p w:rsidR="00927FAA" w:rsidRPr="00AB1AEA" w:rsidRDefault="00927FAA" w:rsidP="00136C3C">
            <w:pPr>
              <w:jc w:val="center"/>
            </w:pPr>
            <w:r w:rsidRPr="00AB1AEA">
              <w:t>Показатели</w:t>
            </w:r>
          </w:p>
        </w:tc>
        <w:tc>
          <w:tcPr>
            <w:tcW w:w="644" w:type="pct"/>
            <w:shd w:val="clear" w:color="auto" w:fill="auto"/>
          </w:tcPr>
          <w:p w:rsidR="00927FAA" w:rsidRPr="00AB1AEA" w:rsidRDefault="00927FAA" w:rsidP="00136C3C">
            <w:pPr>
              <w:jc w:val="center"/>
            </w:pPr>
            <w:r w:rsidRPr="00AB1AEA">
              <w:t>Единица измерения</w:t>
            </w:r>
          </w:p>
        </w:tc>
        <w:tc>
          <w:tcPr>
            <w:tcW w:w="558" w:type="pct"/>
            <w:shd w:val="clear" w:color="auto" w:fill="auto"/>
          </w:tcPr>
          <w:p w:rsidR="00927FAA" w:rsidRPr="00AB1AEA" w:rsidRDefault="00927FAA" w:rsidP="001E2EE6">
            <w:pPr>
              <w:jc w:val="center"/>
            </w:pPr>
            <w:r w:rsidRPr="00AB1AEA">
              <w:t>2023год</w:t>
            </w:r>
          </w:p>
        </w:tc>
        <w:tc>
          <w:tcPr>
            <w:tcW w:w="636" w:type="pct"/>
            <w:shd w:val="clear" w:color="auto" w:fill="auto"/>
          </w:tcPr>
          <w:p w:rsidR="00927FAA" w:rsidRPr="00AB1AEA" w:rsidRDefault="00927FAA" w:rsidP="001E2EE6">
            <w:pPr>
              <w:jc w:val="center"/>
            </w:pPr>
            <w:r w:rsidRPr="00AB1AEA">
              <w:t>2024год</w:t>
            </w:r>
          </w:p>
        </w:tc>
        <w:tc>
          <w:tcPr>
            <w:tcW w:w="563" w:type="pct"/>
            <w:shd w:val="clear" w:color="auto" w:fill="auto"/>
          </w:tcPr>
          <w:p w:rsidR="00927FAA" w:rsidRPr="00AB1AEA" w:rsidRDefault="00927FAA" w:rsidP="001E2EE6">
            <w:pPr>
              <w:jc w:val="center"/>
            </w:pPr>
            <w:r w:rsidRPr="00AB1AEA">
              <w:t>2025год</w:t>
            </w:r>
          </w:p>
        </w:tc>
      </w:tr>
      <w:tr w:rsidR="00927FAA" w:rsidRPr="00B76174" w:rsidTr="00927FAA">
        <w:tc>
          <w:tcPr>
            <w:tcW w:w="2599" w:type="pct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</w:pPr>
            <w:r w:rsidRPr="00AB1AEA">
              <w:rPr>
                <w:rFonts w:eastAsiaTheme="minorEastAsia"/>
              </w:rPr>
              <w:t>Обеспеченность территории Пермского муниципального округа документами стратегического, территориального планирования и градостроительного зонирования</w:t>
            </w:r>
          </w:p>
        </w:tc>
        <w:tc>
          <w:tcPr>
            <w:tcW w:w="644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%</w:t>
            </w:r>
          </w:p>
        </w:tc>
        <w:tc>
          <w:tcPr>
            <w:tcW w:w="558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100</w:t>
            </w:r>
          </w:p>
        </w:tc>
        <w:tc>
          <w:tcPr>
            <w:tcW w:w="636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100</w:t>
            </w:r>
          </w:p>
        </w:tc>
        <w:tc>
          <w:tcPr>
            <w:tcW w:w="563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100</w:t>
            </w:r>
          </w:p>
        </w:tc>
      </w:tr>
      <w:tr w:rsidR="00927FAA" w:rsidRPr="00B76174" w:rsidTr="00927FAA">
        <w:tc>
          <w:tcPr>
            <w:tcW w:w="2599" w:type="pct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</w:pPr>
            <w:r w:rsidRPr="00AB1AEA">
              <w:rPr>
                <w:rFonts w:eastAsiaTheme="minorEastAsia"/>
              </w:rPr>
              <w:t>Доступность сведений государственной информационной системы обеспечения градостроительной деятельности (ГИСОГД) всем субъектам строительной и градостроительной деятельности</w:t>
            </w:r>
          </w:p>
        </w:tc>
        <w:tc>
          <w:tcPr>
            <w:tcW w:w="644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%</w:t>
            </w:r>
          </w:p>
        </w:tc>
        <w:tc>
          <w:tcPr>
            <w:tcW w:w="558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100</w:t>
            </w:r>
          </w:p>
        </w:tc>
        <w:tc>
          <w:tcPr>
            <w:tcW w:w="636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100</w:t>
            </w:r>
          </w:p>
        </w:tc>
        <w:tc>
          <w:tcPr>
            <w:tcW w:w="563" w:type="pct"/>
            <w:vAlign w:val="center"/>
          </w:tcPr>
          <w:p w:rsidR="00927FAA" w:rsidRPr="00AB1AE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AB1AEA">
              <w:t>100</w:t>
            </w:r>
          </w:p>
        </w:tc>
      </w:tr>
    </w:tbl>
    <w:p w:rsidR="007E403E" w:rsidRDefault="007E403E" w:rsidP="007E403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highlight w:val="yellow"/>
        </w:rPr>
      </w:pPr>
    </w:p>
    <w:p w:rsidR="00EE6A09" w:rsidRPr="00AE2A15" w:rsidRDefault="00EE6A09" w:rsidP="00EE6A09">
      <w:pPr>
        <w:ind w:firstLine="709"/>
        <w:jc w:val="both"/>
        <w:rPr>
          <w:sz w:val="26"/>
          <w:szCs w:val="26"/>
        </w:rPr>
      </w:pPr>
      <w:r w:rsidRPr="00AE2A15">
        <w:rPr>
          <w:sz w:val="26"/>
          <w:szCs w:val="26"/>
        </w:rPr>
        <w:t>Общий объём финансового обеспечения на реализацию муниципальной программы составляет в 2023 году в сумме 40427,</w:t>
      </w:r>
      <w:r w:rsidR="009C3440">
        <w:rPr>
          <w:sz w:val="26"/>
          <w:szCs w:val="26"/>
        </w:rPr>
        <w:t>44</w:t>
      </w:r>
      <w:r w:rsidRPr="00AE2A15">
        <w:rPr>
          <w:sz w:val="26"/>
          <w:szCs w:val="26"/>
        </w:rPr>
        <w:t xml:space="preserve"> тыс. рублей, в 2024 – 35936,</w:t>
      </w:r>
      <w:r w:rsidR="009C3440">
        <w:rPr>
          <w:sz w:val="26"/>
          <w:szCs w:val="26"/>
        </w:rPr>
        <w:t>86</w:t>
      </w:r>
      <w:r w:rsidRPr="00AE2A15">
        <w:rPr>
          <w:sz w:val="26"/>
          <w:szCs w:val="26"/>
        </w:rPr>
        <w:t xml:space="preserve"> тыс. рублей, 2025 – 26715,</w:t>
      </w:r>
      <w:r w:rsidR="009C3440">
        <w:rPr>
          <w:sz w:val="26"/>
          <w:szCs w:val="26"/>
        </w:rPr>
        <w:t>28</w:t>
      </w:r>
      <w:r w:rsidRPr="00AE2A15">
        <w:rPr>
          <w:sz w:val="26"/>
          <w:szCs w:val="26"/>
        </w:rPr>
        <w:t xml:space="preserve"> тыс. рублей и включает в себя следующие подпрограммы:</w:t>
      </w:r>
    </w:p>
    <w:p w:rsidR="00EE6A09" w:rsidRPr="00AE2A15" w:rsidRDefault="00EE6A09" w:rsidP="00EE6A09">
      <w:pPr>
        <w:ind w:firstLine="709"/>
        <w:jc w:val="both"/>
      </w:pPr>
    </w:p>
    <w:tbl>
      <w:tblPr>
        <w:tblW w:w="4878" w:type="pct"/>
        <w:tblLook w:val="04A0" w:firstRow="1" w:lastRow="0" w:firstColumn="1" w:lastColumn="0" w:noHBand="0" w:noVBand="1"/>
      </w:tblPr>
      <w:tblGrid>
        <w:gridCol w:w="5495"/>
        <w:gridCol w:w="1559"/>
        <w:gridCol w:w="1419"/>
        <w:gridCol w:w="1419"/>
      </w:tblGrid>
      <w:tr w:rsidR="00AE2A15" w:rsidRPr="00AE2A15" w:rsidTr="00AE2A15">
        <w:trPr>
          <w:trHeight w:val="720"/>
        </w:trPr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 xml:space="preserve">Наименование 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>2023 год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>2024 год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>2025 год</w:t>
            </w:r>
          </w:p>
        </w:tc>
      </w:tr>
      <w:tr w:rsidR="00AE2A15" w:rsidRPr="00AE2A15" w:rsidTr="00AE2A15">
        <w:trPr>
          <w:trHeight w:val="264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>
            <w:pPr>
              <w:rPr>
                <w:b/>
                <w:bCs/>
              </w:rPr>
            </w:pPr>
            <w:r w:rsidRPr="00AE2A15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AE2A15">
              <w:rPr>
                <w:b/>
                <w:bCs/>
              </w:rPr>
              <w:t>числе</w:t>
            </w:r>
            <w:proofErr w:type="gramEnd"/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  <w:rPr>
                <w:b/>
                <w:bCs/>
              </w:rPr>
            </w:pPr>
            <w:r w:rsidRPr="00AE2A15">
              <w:rPr>
                <w:b/>
                <w:bCs/>
              </w:rPr>
              <w:t>40</w:t>
            </w:r>
            <w:r w:rsidR="009C3440">
              <w:rPr>
                <w:b/>
                <w:bCs/>
              </w:rPr>
              <w:t xml:space="preserve"> </w:t>
            </w:r>
            <w:r w:rsidRPr="00AE2A15">
              <w:rPr>
                <w:b/>
                <w:bCs/>
              </w:rPr>
              <w:t>427,</w:t>
            </w:r>
            <w:r w:rsidR="009C3440">
              <w:rPr>
                <w:b/>
                <w:bCs/>
              </w:rPr>
              <w:t>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  <w:rPr>
                <w:b/>
                <w:bCs/>
              </w:rPr>
            </w:pPr>
            <w:r w:rsidRPr="00AE2A15">
              <w:rPr>
                <w:b/>
                <w:bCs/>
              </w:rPr>
              <w:t>35</w:t>
            </w:r>
            <w:r w:rsidR="009C3440">
              <w:rPr>
                <w:b/>
                <w:bCs/>
              </w:rPr>
              <w:t xml:space="preserve"> </w:t>
            </w:r>
            <w:r w:rsidRPr="00AE2A15">
              <w:rPr>
                <w:b/>
                <w:bCs/>
              </w:rPr>
              <w:t>936,</w:t>
            </w:r>
            <w:r w:rsidR="009C3440">
              <w:rPr>
                <w:b/>
                <w:bCs/>
              </w:rPr>
              <w:t>86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  <w:rPr>
                <w:b/>
                <w:bCs/>
              </w:rPr>
            </w:pPr>
            <w:r w:rsidRPr="00AE2A15">
              <w:rPr>
                <w:b/>
                <w:bCs/>
              </w:rPr>
              <w:t>26</w:t>
            </w:r>
            <w:r w:rsidR="009C3440">
              <w:rPr>
                <w:b/>
                <w:bCs/>
              </w:rPr>
              <w:t xml:space="preserve"> </w:t>
            </w:r>
            <w:r w:rsidRPr="00AE2A15">
              <w:rPr>
                <w:b/>
                <w:bCs/>
              </w:rPr>
              <w:t>715,</w:t>
            </w:r>
            <w:r w:rsidR="009C3440">
              <w:rPr>
                <w:b/>
                <w:bCs/>
              </w:rPr>
              <w:t>28</w:t>
            </w:r>
          </w:p>
        </w:tc>
      </w:tr>
      <w:tr w:rsidR="00AE2A15" w:rsidRPr="00AE2A15" w:rsidTr="00AE2A15">
        <w:trPr>
          <w:trHeight w:val="1035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A15" w:rsidRPr="00AE2A15" w:rsidRDefault="00AE2A15">
            <w:pPr>
              <w:jc w:val="both"/>
            </w:pPr>
            <w:r w:rsidRPr="00AE2A15">
              <w:t>Подпрограмма «Разработка документов стратегического, территориального планирования, градостроительного зонирования, документации по планировке территории"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</w:pPr>
            <w:r w:rsidRPr="00AE2A15">
              <w:t>13</w:t>
            </w:r>
            <w:r w:rsidR="009C3440">
              <w:t xml:space="preserve"> </w:t>
            </w:r>
            <w:r w:rsidRPr="00AE2A15">
              <w:t>908,2</w:t>
            </w:r>
            <w:r w:rsidR="009C3440">
              <w:t>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</w:pPr>
            <w:r w:rsidRPr="00AE2A15">
              <w:t>9</w:t>
            </w:r>
            <w:r w:rsidR="009C3440">
              <w:t xml:space="preserve"> </w:t>
            </w:r>
            <w:r w:rsidRPr="00AE2A15">
              <w:t>621,</w:t>
            </w:r>
            <w:r w:rsidR="009C3440">
              <w:t>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>400,0</w:t>
            </w:r>
            <w:r w:rsidR="009C3440">
              <w:t>0</w:t>
            </w:r>
          </w:p>
        </w:tc>
      </w:tr>
      <w:tr w:rsidR="00AE2A15" w:rsidRPr="00AE2A15" w:rsidTr="00AE2A15">
        <w:trPr>
          <w:trHeight w:val="72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A15" w:rsidRPr="00AE2A15" w:rsidRDefault="00AE2A15" w:rsidP="00131B06">
            <w:pPr>
              <w:jc w:val="both"/>
            </w:pPr>
            <w:r w:rsidRPr="00AE2A15">
              <w:t>Подпрограмма «Ведение государственной информационной системы обеспечения градостроительной деятельности»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</w:pPr>
            <w:r w:rsidRPr="00AE2A15">
              <w:t>1 632,</w:t>
            </w:r>
            <w:r w:rsidR="009C3440">
              <w:t>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</w:pPr>
            <w:r w:rsidRPr="00AE2A15">
              <w:t>1 632,</w:t>
            </w:r>
            <w:r w:rsidR="009C3440">
              <w:t>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15" w:rsidRPr="00AE2A15" w:rsidRDefault="00AE2A15" w:rsidP="009C3440">
            <w:pPr>
              <w:jc w:val="center"/>
            </w:pPr>
            <w:r w:rsidRPr="00AE2A15">
              <w:t>1632,</w:t>
            </w:r>
            <w:r w:rsidR="009C3440">
              <w:t>57</w:t>
            </w:r>
          </w:p>
        </w:tc>
      </w:tr>
      <w:tr w:rsidR="00AE2A15" w:rsidRPr="00AE2A15" w:rsidTr="00AE2A15">
        <w:trPr>
          <w:trHeight w:val="480"/>
        </w:trPr>
        <w:tc>
          <w:tcPr>
            <w:tcW w:w="2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A15" w:rsidRPr="00AE2A15" w:rsidRDefault="00AE2A15">
            <w:pPr>
              <w:jc w:val="both"/>
            </w:pPr>
            <w:r w:rsidRPr="00AE2A15">
              <w:t>Подпрограмма «Обеспечение реализации муниципальной программы»</w:t>
            </w:r>
          </w:p>
        </w:tc>
        <w:tc>
          <w:tcPr>
            <w:tcW w:w="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 w:rsidP="009C3440">
            <w:pPr>
              <w:jc w:val="center"/>
            </w:pPr>
            <w:r w:rsidRPr="00AE2A15">
              <w:t>24 886,</w:t>
            </w:r>
            <w:r w:rsidR="009C3440">
              <w:t>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>24 682,7</w:t>
            </w:r>
            <w:r w:rsidR="009C3440">
              <w:t>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A15" w:rsidRPr="00AE2A15" w:rsidRDefault="00AE2A15">
            <w:pPr>
              <w:jc w:val="center"/>
            </w:pPr>
            <w:r w:rsidRPr="00AE2A15">
              <w:t>24682,7</w:t>
            </w:r>
            <w:r w:rsidR="009C3440">
              <w:t>1</w:t>
            </w:r>
          </w:p>
        </w:tc>
      </w:tr>
    </w:tbl>
    <w:p w:rsidR="00EE6A09" w:rsidRDefault="00EE6A09" w:rsidP="00EE6A0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420B0" w:rsidRPr="006618F5" w:rsidRDefault="00E420B0" w:rsidP="00E420B0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Pr="006618F5">
        <w:rPr>
          <w:sz w:val="26"/>
          <w:szCs w:val="26"/>
        </w:rPr>
        <w:t>40 427,</w:t>
      </w:r>
      <w:r w:rsidR="009C3440">
        <w:rPr>
          <w:sz w:val="26"/>
          <w:szCs w:val="26"/>
        </w:rPr>
        <w:t xml:space="preserve">44 </w:t>
      </w:r>
      <w:r w:rsidRPr="006618F5">
        <w:rPr>
          <w:rFonts w:eastAsia="Calibri"/>
          <w:snapToGrid w:val="0"/>
          <w:color w:val="000000"/>
          <w:sz w:val="26"/>
          <w:szCs w:val="26"/>
        </w:rPr>
        <w:t>тыс. рублей, в 2024 году 35 936,</w:t>
      </w:r>
      <w:r w:rsidR="009C3440">
        <w:rPr>
          <w:rFonts w:eastAsia="Calibri"/>
          <w:snapToGrid w:val="0"/>
          <w:color w:val="000000"/>
          <w:sz w:val="26"/>
          <w:szCs w:val="26"/>
        </w:rPr>
        <w:t>86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26 715,</w:t>
      </w:r>
      <w:r w:rsidR="009C3440">
        <w:rPr>
          <w:rFonts w:eastAsia="Calibri"/>
          <w:snapToGrid w:val="0"/>
          <w:color w:val="000000"/>
          <w:sz w:val="26"/>
          <w:szCs w:val="26"/>
        </w:rPr>
        <w:t xml:space="preserve">28 </w:t>
      </w:r>
      <w:r w:rsidRPr="006618F5">
        <w:rPr>
          <w:rFonts w:eastAsia="Calibri"/>
          <w:snapToGrid w:val="0"/>
          <w:color w:val="000000"/>
          <w:sz w:val="26"/>
          <w:szCs w:val="26"/>
        </w:rPr>
        <w:t>тыс. рублей.</w:t>
      </w:r>
    </w:p>
    <w:p w:rsidR="007E403E" w:rsidRDefault="007E403E" w:rsidP="007E403E">
      <w:pPr>
        <w:autoSpaceDE w:val="0"/>
        <w:autoSpaceDN w:val="0"/>
        <w:adjustRightInd w:val="0"/>
        <w:ind w:firstLine="720"/>
        <w:jc w:val="both"/>
        <w:outlineLvl w:val="0"/>
        <w:rPr>
          <w:iCs/>
          <w:sz w:val="26"/>
          <w:szCs w:val="26"/>
        </w:rPr>
      </w:pPr>
    </w:p>
    <w:p w:rsidR="007E403E" w:rsidRDefault="007E403E" w:rsidP="00EE6A09">
      <w:pPr>
        <w:autoSpaceDE w:val="0"/>
        <w:autoSpaceDN w:val="0"/>
        <w:adjustRightInd w:val="0"/>
        <w:ind w:firstLine="720"/>
        <w:jc w:val="center"/>
        <w:outlineLvl w:val="0"/>
        <w:rPr>
          <w:b/>
          <w:iCs/>
          <w:sz w:val="26"/>
          <w:szCs w:val="26"/>
        </w:rPr>
      </w:pPr>
      <w:r w:rsidRPr="00C5498C">
        <w:rPr>
          <w:b/>
          <w:iCs/>
          <w:sz w:val="26"/>
          <w:szCs w:val="26"/>
        </w:rPr>
        <w:t xml:space="preserve">Подпрограмма «Разработка документов </w:t>
      </w:r>
      <w:r w:rsidR="00131B06">
        <w:rPr>
          <w:b/>
          <w:iCs/>
          <w:sz w:val="26"/>
          <w:szCs w:val="26"/>
        </w:rPr>
        <w:t>стратегического, территориального планирования, градостроительного зонирования,</w:t>
      </w:r>
      <w:r w:rsidRPr="00C5498C">
        <w:rPr>
          <w:b/>
          <w:iCs/>
          <w:sz w:val="26"/>
          <w:szCs w:val="26"/>
        </w:rPr>
        <w:t xml:space="preserve"> документации по планировке территории Пермского муниципального </w:t>
      </w:r>
      <w:r>
        <w:rPr>
          <w:b/>
          <w:iCs/>
          <w:sz w:val="26"/>
          <w:szCs w:val="26"/>
        </w:rPr>
        <w:t>округа</w:t>
      </w:r>
      <w:r w:rsidRPr="00C5498C">
        <w:rPr>
          <w:b/>
          <w:iCs/>
          <w:sz w:val="26"/>
          <w:szCs w:val="26"/>
        </w:rPr>
        <w:t>»</w:t>
      </w:r>
    </w:p>
    <w:p w:rsidR="00EE6A09" w:rsidRPr="00B76174" w:rsidRDefault="00EE6A09" w:rsidP="00EE6A09">
      <w:pPr>
        <w:autoSpaceDE w:val="0"/>
        <w:autoSpaceDN w:val="0"/>
        <w:adjustRightInd w:val="0"/>
        <w:ind w:firstLine="720"/>
        <w:jc w:val="center"/>
        <w:outlineLvl w:val="0"/>
        <w:rPr>
          <w:sz w:val="26"/>
          <w:szCs w:val="26"/>
          <w:highlight w:val="yellow"/>
        </w:rPr>
      </w:pPr>
    </w:p>
    <w:p w:rsidR="00EE6A09" w:rsidRPr="006618F5" w:rsidRDefault="00EE6A09" w:rsidP="00EE6A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lastRenderedPageBreak/>
        <w:t>В рамках подпрограммы «Разработка документов стратегического, территориального планирования, градостроительного зонирования, документации по планировке территории» в 2023 году предусмотрены средства в сумме 13 908,2</w:t>
      </w:r>
      <w:r w:rsidR="009C3440">
        <w:rPr>
          <w:sz w:val="26"/>
          <w:szCs w:val="26"/>
        </w:rPr>
        <w:t>0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на реализацию следующих </w:t>
      </w:r>
      <w:r w:rsidR="000B6A13" w:rsidRPr="006618F5">
        <w:rPr>
          <w:sz w:val="26"/>
          <w:szCs w:val="26"/>
        </w:rPr>
        <w:t xml:space="preserve">основных </w:t>
      </w:r>
      <w:r w:rsidRPr="006618F5">
        <w:rPr>
          <w:sz w:val="26"/>
          <w:szCs w:val="26"/>
        </w:rPr>
        <w:t>мероприятий:</w:t>
      </w:r>
    </w:p>
    <w:p w:rsidR="00131B06" w:rsidRPr="006618F5" w:rsidRDefault="00131B06" w:rsidP="00131B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1. </w:t>
      </w:r>
      <w:r w:rsidR="00E30BED" w:rsidRPr="006618F5">
        <w:rPr>
          <w:sz w:val="26"/>
          <w:szCs w:val="26"/>
        </w:rPr>
        <w:t>Совершенствование документов стратегического, территориального планирования и градостроительного зонирования. В результате исполнения данного мероприятия планируется разработать в 2023 году Стратеги</w:t>
      </w:r>
      <w:r w:rsidR="00423E50">
        <w:rPr>
          <w:sz w:val="26"/>
          <w:szCs w:val="26"/>
        </w:rPr>
        <w:t>ю</w:t>
      </w:r>
      <w:r w:rsidR="00E30BED" w:rsidRPr="006618F5">
        <w:rPr>
          <w:sz w:val="26"/>
          <w:szCs w:val="26"/>
        </w:rPr>
        <w:t xml:space="preserve"> социально-экономического развития Пермского муниципального округа. Для реализации мероприятия предусмотрены средства </w:t>
      </w:r>
      <w:r w:rsidR="009C3440">
        <w:rPr>
          <w:sz w:val="26"/>
          <w:szCs w:val="26"/>
        </w:rPr>
        <w:t>на</w:t>
      </w:r>
      <w:r w:rsidR="00E30BED" w:rsidRPr="006618F5">
        <w:rPr>
          <w:sz w:val="26"/>
          <w:szCs w:val="26"/>
        </w:rPr>
        <w:t xml:space="preserve"> 2023 год</w:t>
      </w:r>
      <w:r w:rsidR="009C3440">
        <w:rPr>
          <w:sz w:val="26"/>
          <w:szCs w:val="26"/>
        </w:rPr>
        <w:t xml:space="preserve"> в сумме</w:t>
      </w:r>
      <w:r w:rsidR="00E30BED" w:rsidRPr="006618F5">
        <w:rPr>
          <w:sz w:val="26"/>
          <w:szCs w:val="26"/>
        </w:rPr>
        <w:t xml:space="preserve"> 3000,0</w:t>
      </w:r>
      <w:r w:rsidR="009C3440">
        <w:rPr>
          <w:sz w:val="26"/>
          <w:szCs w:val="26"/>
        </w:rPr>
        <w:t>0</w:t>
      </w:r>
      <w:r w:rsidR="00E30BED" w:rsidRPr="006618F5">
        <w:rPr>
          <w:sz w:val="26"/>
          <w:szCs w:val="26"/>
        </w:rPr>
        <w:t xml:space="preserve"> тыс. рублей.</w:t>
      </w:r>
    </w:p>
    <w:p w:rsidR="00131B06" w:rsidRPr="006618F5" w:rsidRDefault="00E30BED" w:rsidP="00131B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2.</w:t>
      </w:r>
      <w:r w:rsidR="00423E50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 xml:space="preserve">Обеспечение документацией по планировке территории. </w:t>
      </w:r>
      <w:r w:rsidR="00131B06" w:rsidRPr="006618F5">
        <w:rPr>
          <w:sz w:val="26"/>
          <w:szCs w:val="26"/>
        </w:rPr>
        <w:t>В рамках реализации основного мероприятия предусмотрены  средства на 2023 год в сумме 10908,2</w:t>
      </w:r>
      <w:r w:rsidR="009C3440">
        <w:rPr>
          <w:sz w:val="26"/>
          <w:szCs w:val="26"/>
        </w:rPr>
        <w:t>0</w:t>
      </w:r>
      <w:r w:rsidR="00131B06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332F7">
        <w:rPr>
          <w:sz w:val="26"/>
          <w:szCs w:val="26"/>
        </w:rPr>
        <w:t>,  на 2024 год в сумме 8421,58</w:t>
      </w:r>
      <w:r w:rsidR="00131B06" w:rsidRPr="006618F5">
        <w:rPr>
          <w:sz w:val="26"/>
          <w:szCs w:val="26"/>
        </w:rPr>
        <w:t xml:space="preserve"> тыс. рублей, на 2025 год в сумме  </w:t>
      </w:r>
      <w:r w:rsidR="009332F7">
        <w:rPr>
          <w:sz w:val="26"/>
          <w:szCs w:val="26"/>
        </w:rPr>
        <w:t>400,00</w:t>
      </w:r>
      <w:r w:rsidR="00131B06" w:rsidRPr="006618F5">
        <w:rPr>
          <w:sz w:val="26"/>
          <w:szCs w:val="26"/>
        </w:rPr>
        <w:t xml:space="preserve"> тыс. рублей. В результате исполнения данного мероприятия планируется: </w:t>
      </w:r>
    </w:p>
    <w:p w:rsidR="006C7E8E" w:rsidRPr="006618F5" w:rsidRDefault="00423E50" w:rsidP="006C7E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131B06" w:rsidRPr="006618F5">
        <w:rPr>
          <w:sz w:val="26"/>
          <w:szCs w:val="26"/>
        </w:rPr>
        <w:t> п</w:t>
      </w:r>
      <w:r w:rsidR="00EE6A09" w:rsidRPr="006618F5">
        <w:rPr>
          <w:sz w:val="26"/>
          <w:szCs w:val="26"/>
        </w:rPr>
        <w:t xml:space="preserve">роведение работ по разработке проектов планировки территории и проектов межевания территории: планируется осуществить подготовку проектов планировки и проектов межевания территории площадью 305,82 га: кадастрового квартала 59:32:1320002 в с. Нижние Муллы – 122,97 га, кадастрового квартала 59:32:0660001 в с. </w:t>
      </w:r>
      <w:proofErr w:type="spellStart"/>
      <w:r w:rsidR="00EE6A09" w:rsidRPr="006618F5">
        <w:rPr>
          <w:sz w:val="26"/>
          <w:szCs w:val="26"/>
        </w:rPr>
        <w:t>Кояново</w:t>
      </w:r>
      <w:proofErr w:type="spellEnd"/>
      <w:r w:rsidR="00EE6A09" w:rsidRPr="006618F5">
        <w:rPr>
          <w:sz w:val="26"/>
          <w:szCs w:val="26"/>
        </w:rPr>
        <w:t xml:space="preserve"> – 182,85 га с целью выполнения в последующем</w:t>
      </w:r>
      <w:r w:rsidR="006C7E8E" w:rsidRPr="006618F5">
        <w:rPr>
          <w:sz w:val="26"/>
          <w:szCs w:val="26"/>
        </w:rPr>
        <w:t xml:space="preserve"> комплексных кадастровых работ;</w:t>
      </w:r>
      <w:proofErr w:type="gramEnd"/>
    </w:p>
    <w:p w:rsidR="00EE6A09" w:rsidRPr="006618F5" w:rsidRDefault="00423E50" w:rsidP="006C7E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31B06" w:rsidRPr="006618F5">
        <w:rPr>
          <w:sz w:val="26"/>
          <w:szCs w:val="26"/>
        </w:rPr>
        <w:t> </w:t>
      </w:r>
      <w:r w:rsidR="00EE6A09" w:rsidRPr="006618F5">
        <w:rPr>
          <w:sz w:val="26"/>
          <w:szCs w:val="26"/>
        </w:rPr>
        <w:t>проведение инженерно-геодезических изысканий, необходимых для подготовки проектов планировки территории кадастрового квартала 59:32:2430001 в п. Юг площадью 572,97 га</w:t>
      </w:r>
      <w:r w:rsidR="006C7E8E" w:rsidRPr="006618F5">
        <w:rPr>
          <w:sz w:val="26"/>
          <w:szCs w:val="26"/>
        </w:rPr>
        <w:t xml:space="preserve">, </w:t>
      </w:r>
      <w:r w:rsidR="00EE6A09" w:rsidRPr="006618F5">
        <w:rPr>
          <w:sz w:val="26"/>
          <w:szCs w:val="26"/>
        </w:rPr>
        <w:t>для линей</w:t>
      </w:r>
      <w:r w:rsidR="006C7E8E" w:rsidRPr="006618F5">
        <w:rPr>
          <w:sz w:val="26"/>
          <w:szCs w:val="26"/>
        </w:rPr>
        <w:t>ных объектов площадью 134,37 га,</w:t>
      </w:r>
      <w:r w:rsidR="00EE6A09" w:rsidRPr="006618F5">
        <w:rPr>
          <w:sz w:val="26"/>
          <w:szCs w:val="26"/>
        </w:rPr>
        <w:t xml:space="preserve"> для площа</w:t>
      </w:r>
      <w:r w:rsidR="006C7E8E" w:rsidRPr="006618F5">
        <w:rPr>
          <w:sz w:val="26"/>
          <w:szCs w:val="26"/>
        </w:rPr>
        <w:t>дных объектов площадью 121,0 га</w:t>
      </w:r>
      <w:r w:rsidR="000300CE" w:rsidRPr="006618F5">
        <w:rPr>
          <w:sz w:val="26"/>
          <w:szCs w:val="26"/>
        </w:rPr>
        <w:t>.</w:t>
      </w:r>
    </w:p>
    <w:p w:rsidR="007E403E" w:rsidRDefault="007E403E" w:rsidP="007E403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highlight w:val="yellow"/>
        </w:rPr>
      </w:pPr>
    </w:p>
    <w:p w:rsidR="007E403E" w:rsidRPr="006618F5" w:rsidRDefault="007E403E" w:rsidP="007E403E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/>
          <w:sz w:val="26"/>
          <w:szCs w:val="26"/>
          <w:highlight w:val="yellow"/>
        </w:rPr>
      </w:pPr>
      <w:r w:rsidRPr="006618F5">
        <w:rPr>
          <w:rFonts w:eastAsiaTheme="minorEastAsia"/>
          <w:b/>
          <w:sz w:val="26"/>
          <w:szCs w:val="26"/>
        </w:rPr>
        <w:t>Подпрограмма «Ведение государственной информационной системы обеспечения градостроительной деятельности»</w:t>
      </w:r>
    </w:p>
    <w:p w:rsidR="007E403E" w:rsidRPr="006618F5" w:rsidRDefault="007E403E" w:rsidP="007E403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sz w:val="26"/>
          <w:szCs w:val="26"/>
          <w:highlight w:val="yellow"/>
        </w:rPr>
      </w:pPr>
    </w:p>
    <w:p w:rsidR="00972D99" w:rsidRPr="006618F5" w:rsidRDefault="00972D99" w:rsidP="002D34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В рамках подпрограммы «Ведение государственной информационной системы обеспечения градостроительной деятель</w:t>
      </w:r>
      <w:r w:rsidR="007E0129" w:rsidRPr="006618F5">
        <w:rPr>
          <w:sz w:val="26"/>
          <w:szCs w:val="26"/>
        </w:rPr>
        <w:t xml:space="preserve">ности» предусмотрены средства на </w:t>
      </w:r>
      <w:r w:rsidRPr="006618F5">
        <w:rPr>
          <w:sz w:val="26"/>
          <w:szCs w:val="26"/>
        </w:rPr>
        <w:t>2023</w:t>
      </w:r>
      <w:r w:rsidR="007E0129" w:rsidRPr="006618F5">
        <w:rPr>
          <w:sz w:val="26"/>
          <w:szCs w:val="26"/>
        </w:rPr>
        <w:t>-2025</w:t>
      </w:r>
      <w:r w:rsidRPr="006618F5">
        <w:rPr>
          <w:sz w:val="26"/>
          <w:szCs w:val="26"/>
        </w:rPr>
        <w:t xml:space="preserve"> </w:t>
      </w:r>
      <w:r w:rsidR="007E0129" w:rsidRPr="006618F5">
        <w:rPr>
          <w:sz w:val="26"/>
          <w:szCs w:val="26"/>
        </w:rPr>
        <w:t>годы</w:t>
      </w:r>
      <w:r w:rsidRPr="006618F5">
        <w:rPr>
          <w:sz w:val="26"/>
          <w:szCs w:val="26"/>
        </w:rPr>
        <w:t xml:space="preserve"> в сумме 1632,</w:t>
      </w:r>
      <w:r w:rsidR="009332F7">
        <w:rPr>
          <w:sz w:val="26"/>
          <w:szCs w:val="26"/>
        </w:rPr>
        <w:t>57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423E50">
        <w:rPr>
          <w:sz w:val="26"/>
          <w:szCs w:val="26"/>
        </w:rPr>
        <w:t xml:space="preserve"> ежегодно</w:t>
      </w:r>
      <w:r w:rsidRPr="006618F5">
        <w:rPr>
          <w:sz w:val="26"/>
          <w:szCs w:val="26"/>
        </w:rPr>
        <w:t xml:space="preserve"> на реализацию следующих мероприятий:</w:t>
      </w:r>
    </w:p>
    <w:p w:rsidR="00972D99" w:rsidRPr="006618F5" w:rsidRDefault="00E63F1A" w:rsidP="002D34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1.</w:t>
      </w:r>
      <w:r w:rsidR="00423E50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В</w:t>
      </w:r>
      <w:r w:rsidR="00972D99" w:rsidRPr="006618F5">
        <w:rPr>
          <w:sz w:val="26"/>
          <w:szCs w:val="26"/>
        </w:rPr>
        <w:t>ыдача сведений государственной информационной системы обеспечения градостроительной деятельности (ГИСОГД). В рамках реализации данного мероприятия предусмотрены средства в сумме 92,</w:t>
      </w:r>
      <w:r w:rsidR="009332F7">
        <w:rPr>
          <w:sz w:val="26"/>
          <w:szCs w:val="26"/>
        </w:rPr>
        <w:t>57</w:t>
      </w:r>
      <w:r w:rsidR="00972D99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72D99" w:rsidRPr="006618F5">
        <w:rPr>
          <w:sz w:val="26"/>
          <w:szCs w:val="26"/>
        </w:rPr>
        <w:t xml:space="preserve"> </w:t>
      </w:r>
    </w:p>
    <w:p w:rsidR="00312D04" w:rsidRPr="006618F5" w:rsidRDefault="007E0129" w:rsidP="002D34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2.</w:t>
      </w:r>
      <w:r w:rsidR="00423E50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Р</w:t>
      </w:r>
      <w:r w:rsidR="00972D99" w:rsidRPr="006618F5">
        <w:rPr>
          <w:sz w:val="26"/>
          <w:szCs w:val="26"/>
        </w:rPr>
        <w:t>азработка градостроительных планов земельных участков. В рамках реализации данного мероприятия предусмотрены средства в сумме 1 320,0</w:t>
      </w:r>
      <w:r w:rsidR="009332F7">
        <w:rPr>
          <w:sz w:val="26"/>
          <w:szCs w:val="26"/>
        </w:rPr>
        <w:t>0</w:t>
      </w:r>
      <w:r w:rsidR="00972D99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72D99" w:rsidRPr="006618F5">
        <w:rPr>
          <w:sz w:val="26"/>
          <w:szCs w:val="26"/>
        </w:rPr>
        <w:t xml:space="preserve"> на подготовку топографической съемки 400 земельных участков, находящихся в плотной жилой застройке. </w:t>
      </w:r>
    </w:p>
    <w:p w:rsidR="00972D99" w:rsidRPr="006618F5" w:rsidRDefault="007E0129" w:rsidP="002D34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t>3.</w:t>
      </w:r>
      <w:r w:rsidR="00423E50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Т</w:t>
      </w:r>
      <w:r w:rsidR="00972D99" w:rsidRPr="006618F5">
        <w:rPr>
          <w:sz w:val="26"/>
          <w:szCs w:val="26"/>
        </w:rPr>
        <w:t xml:space="preserve">ехническое сопровождение программы по ведению дежурного плана в электронном виде ежегодно проводится обслуживание программного продукта для поддержания в работоспособном состоянии на постоянной </w:t>
      </w:r>
      <w:r w:rsidR="00721322" w:rsidRPr="006618F5">
        <w:rPr>
          <w:sz w:val="26"/>
          <w:szCs w:val="26"/>
        </w:rPr>
        <w:t xml:space="preserve">основе в сумме </w:t>
      </w:r>
      <w:r w:rsidR="00312D04" w:rsidRPr="006618F5">
        <w:rPr>
          <w:sz w:val="26"/>
          <w:szCs w:val="26"/>
        </w:rPr>
        <w:t>220,0</w:t>
      </w:r>
      <w:r w:rsidR="009332F7">
        <w:rPr>
          <w:sz w:val="26"/>
          <w:szCs w:val="26"/>
        </w:rPr>
        <w:t>0</w:t>
      </w:r>
      <w:r w:rsidR="00312D04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</w:p>
    <w:p w:rsidR="007E403E" w:rsidRPr="006618F5" w:rsidRDefault="007E403E" w:rsidP="002D3433">
      <w:pPr>
        <w:ind w:firstLine="709"/>
        <w:jc w:val="both"/>
        <w:rPr>
          <w:rFonts w:eastAsiaTheme="minorEastAsia"/>
          <w:sz w:val="26"/>
          <w:szCs w:val="26"/>
          <w:highlight w:val="yellow"/>
        </w:rPr>
      </w:pPr>
    </w:p>
    <w:p w:rsidR="007E403E" w:rsidRPr="006618F5" w:rsidRDefault="007E403E" w:rsidP="002D3433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6618F5">
        <w:rPr>
          <w:rFonts w:eastAsiaTheme="minorEastAsia"/>
          <w:b/>
          <w:sz w:val="26"/>
          <w:szCs w:val="26"/>
        </w:rPr>
        <w:t>Подпрограмма «Обеспечение реализации муниципальной программы»</w:t>
      </w:r>
    </w:p>
    <w:p w:rsidR="007E403E" w:rsidRPr="006618F5" w:rsidRDefault="00636EA0" w:rsidP="002D343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6618F5">
        <w:rPr>
          <w:rFonts w:eastAsia="Calibri"/>
          <w:sz w:val="26"/>
          <w:szCs w:val="26"/>
          <w:lang w:eastAsia="en-US"/>
        </w:rPr>
        <w:t xml:space="preserve">Цель подпрограммы - качество муниципального управления, создание условий для реализации муниципальной программы, обеспечение эффективной деятельности Управления архитектуры и градостроительства администрации Пермского муниципального округа и МКУ «Управление </w:t>
      </w:r>
      <w:r w:rsidRPr="006618F5">
        <w:rPr>
          <w:rFonts w:eastAsia="Calibri"/>
          <w:bCs/>
          <w:sz w:val="26"/>
          <w:szCs w:val="26"/>
          <w:lang w:eastAsia="en-US"/>
        </w:rPr>
        <w:t xml:space="preserve">стратегического развития </w:t>
      </w:r>
      <w:r w:rsidRPr="006618F5">
        <w:rPr>
          <w:rFonts w:eastAsia="Calibri"/>
          <w:sz w:val="26"/>
          <w:szCs w:val="26"/>
          <w:lang w:eastAsia="en-US"/>
        </w:rPr>
        <w:t>Пермского округа».</w:t>
      </w:r>
    </w:p>
    <w:p w:rsidR="007E403E" w:rsidRPr="006618F5" w:rsidRDefault="007E403E" w:rsidP="002D34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18F5">
        <w:rPr>
          <w:sz w:val="26"/>
          <w:szCs w:val="26"/>
        </w:rPr>
        <w:lastRenderedPageBreak/>
        <w:t>В рамках подпрограммы предусмотрены средства в 202</w:t>
      </w:r>
      <w:r w:rsidR="00312D04" w:rsidRPr="006618F5">
        <w:rPr>
          <w:sz w:val="26"/>
          <w:szCs w:val="26"/>
        </w:rPr>
        <w:t>3</w:t>
      </w:r>
      <w:r w:rsidRPr="006618F5">
        <w:rPr>
          <w:sz w:val="26"/>
          <w:szCs w:val="26"/>
        </w:rPr>
        <w:t xml:space="preserve"> году </w:t>
      </w:r>
      <w:r w:rsidR="00312D04" w:rsidRPr="006618F5">
        <w:rPr>
          <w:sz w:val="26"/>
          <w:szCs w:val="26"/>
        </w:rPr>
        <w:t>24886,</w:t>
      </w:r>
      <w:r w:rsidR="000353B6">
        <w:rPr>
          <w:sz w:val="26"/>
          <w:szCs w:val="26"/>
        </w:rPr>
        <w:t>6</w:t>
      </w:r>
      <w:r w:rsidR="00312D04" w:rsidRPr="006618F5">
        <w:rPr>
          <w:sz w:val="26"/>
          <w:szCs w:val="26"/>
        </w:rPr>
        <w:t>7</w:t>
      </w:r>
      <w:r w:rsidRPr="006618F5">
        <w:rPr>
          <w:sz w:val="26"/>
          <w:szCs w:val="26"/>
        </w:rPr>
        <w:t xml:space="preserve"> тыс. руб</w:t>
      </w:r>
      <w:r w:rsidR="00312D04" w:rsidRPr="006618F5">
        <w:rPr>
          <w:sz w:val="26"/>
          <w:szCs w:val="26"/>
        </w:rPr>
        <w:t>лей</w:t>
      </w:r>
      <w:r w:rsidR="00721322" w:rsidRPr="006618F5">
        <w:rPr>
          <w:sz w:val="26"/>
          <w:szCs w:val="26"/>
        </w:rPr>
        <w:t xml:space="preserve"> </w:t>
      </w:r>
      <w:r w:rsidRPr="006618F5">
        <w:rPr>
          <w:sz w:val="26"/>
          <w:szCs w:val="26"/>
        </w:rPr>
        <w:t>на обеспечение деятельности МКУ «Управление стратегич</w:t>
      </w:r>
      <w:r w:rsidR="00312D04" w:rsidRPr="006618F5">
        <w:rPr>
          <w:sz w:val="26"/>
          <w:szCs w:val="26"/>
        </w:rPr>
        <w:t>еского развития Пермского округа».</w:t>
      </w:r>
      <w:r w:rsidRPr="006618F5">
        <w:rPr>
          <w:sz w:val="26"/>
          <w:szCs w:val="26"/>
        </w:rPr>
        <w:t xml:space="preserve"> </w:t>
      </w:r>
    </w:p>
    <w:p w:rsidR="007E403E" w:rsidRPr="006618F5" w:rsidRDefault="007E403E" w:rsidP="00F711E6">
      <w:pPr>
        <w:ind w:firstLine="709"/>
        <w:jc w:val="both"/>
        <w:rPr>
          <w:b/>
          <w:sz w:val="26"/>
          <w:szCs w:val="26"/>
        </w:rPr>
      </w:pPr>
      <w:r w:rsidRPr="006618F5">
        <w:rPr>
          <w:rFonts w:eastAsiaTheme="minorEastAsia"/>
          <w:sz w:val="26"/>
          <w:szCs w:val="26"/>
        </w:rPr>
        <w:t>На 202</w:t>
      </w:r>
      <w:r w:rsidR="00312D04" w:rsidRPr="006618F5">
        <w:rPr>
          <w:rFonts w:eastAsiaTheme="minorEastAsia"/>
          <w:sz w:val="26"/>
          <w:szCs w:val="26"/>
        </w:rPr>
        <w:t>4</w:t>
      </w:r>
      <w:r w:rsidRPr="006618F5">
        <w:rPr>
          <w:rFonts w:eastAsiaTheme="minorEastAsia"/>
          <w:sz w:val="26"/>
          <w:szCs w:val="26"/>
        </w:rPr>
        <w:t xml:space="preserve"> и 202</w:t>
      </w:r>
      <w:r w:rsidR="00312D04" w:rsidRPr="006618F5">
        <w:rPr>
          <w:rFonts w:eastAsiaTheme="minorEastAsia"/>
          <w:sz w:val="26"/>
          <w:szCs w:val="26"/>
        </w:rPr>
        <w:t>5</w:t>
      </w:r>
      <w:r w:rsidRPr="006618F5">
        <w:rPr>
          <w:rFonts w:eastAsiaTheme="minorEastAsia"/>
          <w:sz w:val="26"/>
          <w:szCs w:val="26"/>
        </w:rPr>
        <w:t xml:space="preserve"> годы расходы по «Обеспечение реализации муниципальной программы» </w:t>
      </w:r>
      <w:r w:rsidRPr="006618F5">
        <w:rPr>
          <w:sz w:val="26"/>
          <w:szCs w:val="26"/>
        </w:rPr>
        <w:t xml:space="preserve">предусмотрены в сумме </w:t>
      </w:r>
      <w:r w:rsidR="00312D04" w:rsidRPr="006618F5">
        <w:rPr>
          <w:sz w:val="26"/>
          <w:szCs w:val="26"/>
        </w:rPr>
        <w:t>24682,7</w:t>
      </w:r>
      <w:r w:rsidR="000353B6">
        <w:rPr>
          <w:sz w:val="26"/>
          <w:szCs w:val="26"/>
        </w:rPr>
        <w:t>1</w:t>
      </w:r>
      <w:r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6618F5">
        <w:rPr>
          <w:sz w:val="26"/>
          <w:szCs w:val="26"/>
        </w:rPr>
        <w:t xml:space="preserve"> </w:t>
      </w:r>
      <w:r w:rsidR="00312D04" w:rsidRPr="006618F5">
        <w:rPr>
          <w:sz w:val="26"/>
          <w:szCs w:val="26"/>
        </w:rPr>
        <w:t>ежегодно.</w:t>
      </w:r>
    </w:p>
    <w:p w:rsidR="007E403E" w:rsidRPr="006618F5" w:rsidRDefault="007E403E" w:rsidP="00C25B58">
      <w:pPr>
        <w:autoSpaceDE w:val="0"/>
        <w:autoSpaceDN w:val="0"/>
        <w:adjustRightInd w:val="0"/>
        <w:ind w:firstLine="720"/>
        <w:jc w:val="both"/>
        <w:outlineLvl w:val="0"/>
        <w:rPr>
          <w:b/>
          <w:color w:val="000000"/>
          <w:sz w:val="26"/>
          <w:szCs w:val="26"/>
          <w:highlight w:val="yellow"/>
        </w:rPr>
      </w:pPr>
    </w:p>
    <w:p w:rsidR="000353B6" w:rsidRDefault="000353B6" w:rsidP="00136C3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0353B6" w:rsidRDefault="000353B6" w:rsidP="00136C3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36C3C" w:rsidRPr="002038A8" w:rsidRDefault="00136C3C" w:rsidP="00136C3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38A8">
        <w:rPr>
          <w:b/>
          <w:sz w:val="26"/>
          <w:szCs w:val="26"/>
        </w:rPr>
        <w:t>Муниципальная программа</w:t>
      </w:r>
    </w:p>
    <w:p w:rsidR="00136C3C" w:rsidRPr="002038A8" w:rsidRDefault="00136C3C" w:rsidP="00136C3C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 w:rsidRPr="002038A8">
        <w:rPr>
          <w:rFonts w:cs="Arial"/>
          <w:b/>
          <w:sz w:val="26"/>
          <w:szCs w:val="26"/>
        </w:rPr>
        <w:t xml:space="preserve">«Управление земельными ресурсами и </w:t>
      </w:r>
    </w:p>
    <w:p w:rsidR="00136C3C" w:rsidRPr="00371929" w:rsidRDefault="00136C3C" w:rsidP="00136C3C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  <w:r w:rsidRPr="002038A8">
        <w:rPr>
          <w:rFonts w:cs="Arial"/>
          <w:b/>
          <w:sz w:val="26"/>
          <w:szCs w:val="26"/>
        </w:rPr>
        <w:t>имуществом Пермского муниципального округа»</w:t>
      </w:r>
    </w:p>
    <w:p w:rsidR="00136C3C" w:rsidRPr="00371929" w:rsidRDefault="00136C3C" w:rsidP="00136C3C">
      <w:pPr>
        <w:autoSpaceDE w:val="0"/>
        <w:autoSpaceDN w:val="0"/>
        <w:adjustRightInd w:val="0"/>
        <w:jc w:val="center"/>
        <w:rPr>
          <w:rFonts w:cs="Arial"/>
          <w:b/>
          <w:sz w:val="26"/>
          <w:szCs w:val="26"/>
        </w:rPr>
      </w:pPr>
    </w:p>
    <w:p w:rsidR="00136C3C" w:rsidRPr="00371929" w:rsidRDefault="00136C3C" w:rsidP="00136C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71929">
        <w:rPr>
          <w:sz w:val="26"/>
          <w:szCs w:val="26"/>
        </w:rPr>
        <w:t xml:space="preserve">Целью муниципальной программы «Управление земельными ресурсами и имуществом Пермского муниципального </w:t>
      </w:r>
      <w:r w:rsidR="00BA525B">
        <w:rPr>
          <w:sz w:val="26"/>
          <w:szCs w:val="26"/>
        </w:rPr>
        <w:t>округа</w:t>
      </w:r>
      <w:r w:rsidRPr="00371929">
        <w:rPr>
          <w:sz w:val="26"/>
          <w:szCs w:val="26"/>
        </w:rPr>
        <w:t xml:space="preserve">» является повышение эффективности управления и распоряжения муниципальным имуществом и земельными ресурсами Пермского муниципального </w:t>
      </w:r>
      <w:r w:rsidR="00BA525B">
        <w:rPr>
          <w:sz w:val="26"/>
          <w:szCs w:val="26"/>
        </w:rPr>
        <w:t>округа</w:t>
      </w:r>
      <w:r w:rsidRPr="00371929">
        <w:rPr>
          <w:sz w:val="26"/>
          <w:szCs w:val="26"/>
        </w:rPr>
        <w:t>.</w:t>
      </w:r>
    </w:p>
    <w:p w:rsidR="00136C3C" w:rsidRDefault="00136C3C" w:rsidP="00136C3C">
      <w:pPr>
        <w:ind w:firstLine="709"/>
        <w:jc w:val="both"/>
        <w:rPr>
          <w:sz w:val="26"/>
          <w:szCs w:val="26"/>
        </w:rPr>
      </w:pPr>
      <w:r w:rsidRPr="00371929">
        <w:rPr>
          <w:sz w:val="26"/>
          <w:szCs w:val="26"/>
        </w:rPr>
        <w:t xml:space="preserve">Достижение конечного результата цели программы характеризуется следующими основными целевыми показателями: 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1325"/>
        <w:gridCol w:w="1011"/>
        <w:gridCol w:w="866"/>
        <w:gridCol w:w="1013"/>
      </w:tblGrid>
      <w:tr w:rsidR="00927FAA" w:rsidRPr="00E143AD" w:rsidTr="00927FAA">
        <w:trPr>
          <w:tblHeader/>
        </w:trPr>
        <w:tc>
          <w:tcPr>
            <w:tcW w:w="2891" w:type="pct"/>
            <w:shd w:val="clear" w:color="auto" w:fill="auto"/>
          </w:tcPr>
          <w:p w:rsidR="00927FAA" w:rsidRPr="008B14FA" w:rsidRDefault="00927FAA" w:rsidP="00136C3C">
            <w:pPr>
              <w:jc w:val="center"/>
            </w:pPr>
            <w:r w:rsidRPr="008B14FA">
              <w:t>Показатели</w:t>
            </w:r>
          </w:p>
        </w:tc>
        <w:tc>
          <w:tcPr>
            <w:tcW w:w="663" w:type="pct"/>
            <w:shd w:val="clear" w:color="auto" w:fill="auto"/>
          </w:tcPr>
          <w:p w:rsidR="00927FAA" w:rsidRPr="008B14FA" w:rsidRDefault="00927FAA" w:rsidP="00136C3C">
            <w:pPr>
              <w:jc w:val="center"/>
            </w:pPr>
            <w:r w:rsidRPr="008B14FA">
              <w:t>Единица измерения</w:t>
            </w:r>
          </w:p>
        </w:tc>
        <w:tc>
          <w:tcPr>
            <w:tcW w:w="506" w:type="pct"/>
            <w:shd w:val="clear" w:color="auto" w:fill="auto"/>
          </w:tcPr>
          <w:p w:rsidR="00927FAA" w:rsidRPr="008B14FA" w:rsidRDefault="00927FAA" w:rsidP="00E143AD">
            <w:pPr>
              <w:jc w:val="center"/>
            </w:pPr>
            <w:r w:rsidRPr="008B14FA">
              <w:t>2023</w:t>
            </w:r>
            <w:r w:rsidRPr="008B14FA">
              <w:rPr>
                <w:lang w:val="en-US"/>
              </w:rPr>
              <w:t xml:space="preserve"> </w:t>
            </w:r>
            <w:r w:rsidRPr="008B14FA">
              <w:t>год</w:t>
            </w:r>
          </w:p>
        </w:tc>
        <w:tc>
          <w:tcPr>
            <w:tcW w:w="433" w:type="pct"/>
            <w:shd w:val="clear" w:color="auto" w:fill="auto"/>
          </w:tcPr>
          <w:p w:rsidR="00927FAA" w:rsidRPr="008B14FA" w:rsidRDefault="00927FAA" w:rsidP="00E143AD">
            <w:pPr>
              <w:jc w:val="center"/>
            </w:pPr>
            <w:r w:rsidRPr="008B14FA">
              <w:t>2024</w:t>
            </w:r>
            <w:r w:rsidRPr="008B14FA">
              <w:rPr>
                <w:lang w:val="en-US"/>
              </w:rPr>
              <w:t xml:space="preserve"> </w:t>
            </w:r>
            <w:r w:rsidRPr="008B14FA">
              <w:t>год</w:t>
            </w:r>
          </w:p>
        </w:tc>
        <w:tc>
          <w:tcPr>
            <w:tcW w:w="507" w:type="pct"/>
          </w:tcPr>
          <w:p w:rsidR="00927FAA" w:rsidRPr="008B14FA" w:rsidRDefault="00927FAA" w:rsidP="00136C3C">
            <w:pPr>
              <w:jc w:val="center"/>
            </w:pPr>
            <w:r w:rsidRPr="008B14FA">
              <w:t>2025 год</w:t>
            </w:r>
          </w:p>
        </w:tc>
      </w:tr>
      <w:tr w:rsidR="00927FAA" w:rsidRPr="00E143AD" w:rsidTr="00927FAA">
        <w:tc>
          <w:tcPr>
            <w:tcW w:w="2891" w:type="pct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</w:pPr>
            <w:r w:rsidRPr="008B14FA">
              <w:t>Выполнение плановых показателей по доходам от аренды и приватизации имущества и неналоговым доходам от использования земельных участков</w:t>
            </w:r>
          </w:p>
        </w:tc>
        <w:tc>
          <w:tcPr>
            <w:tcW w:w="66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ind w:left="37" w:hanging="37"/>
              <w:jc w:val="center"/>
            </w:pPr>
            <w:r w:rsidRPr="008B14FA">
              <w:t>%</w:t>
            </w:r>
          </w:p>
        </w:tc>
        <w:tc>
          <w:tcPr>
            <w:tcW w:w="506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100</w:t>
            </w:r>
          </w:p>
        </w:tc>
        <w:tc>
          <w:tcPr>
            <w:tcW w:w="43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100</w:t>
            </w:r>
          </w:p>
        </w:tc>
        <w:tc>
          <w:tcPr>
            <w:tcW w:w="507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ind w:right="-47"/>
              <w:jc w:val="center"/>
            </w:pPr>
            <w:r w:rsidRPr="008B14FA">
              <w:t>100</w:t>
            </w:r>
          </w:p>
        </w:tc>
      </w:tr>
      <w:tr w:rsidR="00927FAA" w:rsidRPr="00E143AD" w:rsidTr="00927FAA">
        <w:tc>
          <w:tcPr>
            <w:tcW w:w="2891" w:type="pct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</w:pPr>
            <w:r w:rsidRPr="008B14FA">
              <w:t>Доля многодетных семей, обеспеченных земельными участками в собственность бесплатно, от числа многодетных семей, поставленных на учет</w:t>
            </w:r>
          </w:p>
        </w:tc>
        <w:tc>
          <w:tcPr>
            <w:tcW w:w="66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%</w:t>
            </w:r>
          </w:p>
        </w:tc>
        <w:tc>
          <w:tcPr>
            <w:tcW w:w="506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95</w:t>
            </w:r>
          </w:p>
        </w:tc>
        <w:tc>
          <w:tcPr>
            <w:tcW w:w="43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95</w:t>
            </w:r>
          </w:p>
        </w:tc>
        <w:tc>
          <w:tcPr>
            <w:tcW w:w="507" w:type="pct"/>
            <w:vAlign w:val="center"/>
          </w:tcPr>
          <w:p w:rsidR="00927FAA" w:rsidRPr="008B14FA" w:rsidRDefault="00927FAA" w:rsidP="00E143AD">
            <w:pPr>
              <w:autoSpaceDE w:val="0"/>
              <w:autoSpaceDN w:val="0"/>
              <w:adjustRightInd w:val="0"/>
              <w:jc w:val="center"/>
            </w:pPr>
            <w:r w:rsidRPr="008B14FA">
              <w:t>95</w:t>
            </w:r>
          </w:p>
        </w:tc>
      </w:tr>
      <w:tr w:rsidR="00927FAA" w:rsidRPr="00E143AD" w:rsidTr="00927FAA">
        <w:tc>
          <w:tcPr>
            <w:tcW w:w="2891" w:type="pct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</w:pPr>
            <w:r w:rsidRPr="008B14FA">
              <w:t>Вовлечение в оборот земельных участков для бизнеса</w:t>
            </w:r>
          </w:p>
        </w:tc>
        <w:tc>
          <w:tcPr>
            <w:tcW w:w="663" w:type="pct"/>
            <w:vAlign w:val="center"/>
          </w:tcPr>
          <w:p w:rsidR="00927FAA" w:rsidRPr="008B14FA" w:rsidRDefault="00927FAA" w:rsidP="00BC410C">
            <w:pPr>
              <w:autoSpaceDE w:val="0"/>
              <w:autoSpaceDN w:val="0"/>
              <w:adjustRightInd w:val="0"/>
              <w:jc w:val="center"/>
            </w:pPr>
            <w:r w:rsidRPr="008B14FA">
              <w:t>Га</w:t>
            </w:r>
          </w:p>
        </w:tc>
        <w:tc>
          <w:tcPr>
            <w:tcW w:w="506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5</w:t>
            </w:r>
          </w:p>
        </w:tc>
        <w:tc>
          <w:tcPr>
            <w:tcW w:w="43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5</w:t>
            </w:r>
          </w:p>
        </w:tc>
        <w:tc>
          <w:tcPr>
            <w:tcW w:w="507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5</w:t>
            </w:r>
          </w:p>
        </w:tc>
      </w:tr>
      <w:tr w:rsidR="00927FAA" w:rsidRPr="00E143AD" w:rsidTr="00927FAA">
        <w:tc>
          <w:tcPr>
            <w:tcW w:w="2891" w:type="pct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</w:pPr>
            <w:proofErr w:type="gramStart"/>
            <w:r w:rsidRPr="008B14FA">
              <w:t>Доля поставленных на государственный кадастровый учет объектов недвижимости и  зарегистрированных прав на объекты недвижимого имущества от включенных в реестр муниципального имущества Пермского муниципального округа</w:t>
            </w:r>
            <w:proofErr w:type="gramEnd"/>
          </w:p>
        </w:tc>
        <w:tc>
          <w:tcPr>
            <w:tcW w:w="66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%</w:t>
            </w:r>
          </w:p>
        </w:tc>
        <w:tc>
          <w:tcPr>
            <w:tcW w:w="506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B14FA">
              <w:rPr>
                <w:lang w:val="en-US"/>
              </w:rPr>
              <w:t>70</w:t>
            </w:r>
            <w:r w:rsidRPr="008B14FA">
              <w:t>,</w:t>
            </w:r>
            <w:r w:rsidRPr="008B14FA">
              <w:rPr>
                <w:lang w:val="en-US"/>
              </w:rPr>
              <w:t>0</w:t>
            </w:r>
          </w:p>
        </w:tc>
        <w:tc>
          <w:tcPr>
            <w:tcW w:w="433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70,0</w:t>
            </w:r>
          </w:p>
        </w:tc>
        <w:tc>
          <w:tcPr>
            <w:tcW w:w="507" w:type="pct"/>
            <w:vAlign w:val="center"/>
          </w:tcPr>
          <w:p w:rsidR="00927FAA" w:rsidRPr="008B14FA" w:rsidRDefault="00927FAA" w:rsidP="00136C3C">
            <w:pPr>
              <w:autoSpaceDE w:val="0"/>
              <w:autoSpaceDN w:val="0"/>
              <w:adjustRightInd w:val="0"/>
              <w:jc w:val="center"/>
            </w:pPr>
            <w:r w:rsidRPr="008B14FA">
              <w:t>70,0</w:t>
            </w:r>
          </w:p>
        </w:tc>
      </w:tr>
    </w:tbl>
    <w:p w:rsidR="00136C3C" w:rsidRPr="00B76174" w:rsidRDefault="00136C3C" w:rsidP="00136C3C">
      <w:pPr>
        <w:autoSpaceDE w:val="0"/>
        <w:autoSpaceDN w:val="0"/>
        <w:adjustRightInd w:val="0"/>
        <w:rPr>
          <w:szCs w:val="28"/>
          <w:highlight w:val="yellow"/>
        </w:rPr>
      </w:pPr>
    </w:p>
    <w:p w:rsidR="00BC410C" w:rsidRDefault="00BC410C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BC410C">
        <w:rPr>
          <w:sz w:val="26"/>
          <w:szCs w:val="26"/>
        </w:rPr>
        <w:t>Общий объём финансового обеспечения на реализацию муниц</w:t>
      </w:r>
      <w:r>
        <w:rPr>
          <w:sz w:val="26"/>
          <w:szCs w:val="26"/>
        </w:rPr>
        <w:t xml:space="preserve">ипальной программы составляет в </w:t>
      </w:r>
      <w:r w:rsidRPr="00BC410C">
        <w:rPr>
          <w:sz w:val="26"/>
          <w:szCs w:val="26"/>
        </w:rPr>
        <w:t>2023 году 116262,7</w:t>
      </w:r>
      <w:r w:rsidR="00C64558">
        <w:rPr>
          <w:sz w:val="26"/>
          <w:szCs w:val="26"/>
        </w:rPr>
        <w:t>2</w:t>
      </w:r>
      <w:r w:rsidRPr="00BC410C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BC410C">
        <w:rPr>
          <w:sz w:val="26"/>
          <w:szCs w:val="26"/>
        </w:rPr>
        <w:t xml:space="preserve">, в 2024 году </w:t>
      </w:r>
      <w:r w:rsidR="000353B6">
        <w:rPr>
          <w:sz w:val="26"/>
          <w:szCs w:val="26"/>
        </w:rPr>
        <w:t xml:space="preserve"> </w:t>
      </w:r>
      <w:r w:rsidRPr="00BC410C">
        <w:rPr>
          <w:sz w:val="26"/>
          <w:szCs w:val="26"/>
        </w:rPr>
        <w:t>86883,7</w:t>
      </w:r>
      <w:r w:rsidR="000353B6">
        <w:rPr>
          <w:sz w:val="26"/>
          <w:szCs w:val="26"/>
        </w:rPr>
        <w:t>8</w:t>
      </w:r>
      <w:r w:rsidRPr="00BC410C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BC410C">
        <w:rPr>
          <w:sz w:val="26"/>
          <w:szCs w:val="26"/>
        </w:rPr>
        <w:t xml:space="preserve">, </w:t>
      </w:r>
      <w:r w:rsidR="000353B6">
        <w:rPr>
          <w:sz w:val="26"/>
          <w:szCs w:val="26"/>
        </w:rPr>
        <w:t xml:space="preserve">в </w:t>
      </w:r>
      <w:r w:rsidRPr="00BC410C">
        <w:rPr>
          <w:sz w:val="26"/>
          <w:szCs w:val="26"/>
        </w:rPr>
        <w:t>202</w:t>
      </w:r>
      <w:r w:rsidR="000353B6">
        <w:rPr>
          <w:sz w:val="26"/>
          <w:szCs w:val="26"/>
        </w:rPr>
        <w:t>5</w:t>
      </w:r>
      <w:r w:rsidRPr="00BC410C">
        <w:rPr>
          <w:sz w:val="26"/>
          <w:szCs w:val="26"/>
        </w:rPr>
        <w:t xml:space="preserve"> году </w:t>
      </w:r>
      <w:r w:rsidR="000353B6">
        <w:rPr>
          <w:sz w:val="26"/>
          <w:szCs w:val="26"/>
        </w:rPr>
        <w:t xml:space="preserve"> </w:t>
      </w:r>
      <w:r w:rsidRPr="00BC410C">
        <w:rPr>
          <w:sz w:val="26"/>
          <w:szCs w:val="26"/>
        </w:rPr>
        <w:t>84355,8</w:t>
      </w:r>
      <w:r w:rsidR="000353B6">
        <w:rPr>
          <w:sz w:val="26"/>
          <w:szCs w:val="26"/>
        </w:rPr>
        <w:t>8</w:t>
      </w:r>
      <w:r w:rsidRPr="00BC410C">
        <w:rPr>
          <w:sz w:val="26"/>
          <w:szCs w:val="26"/>
        </w:rPr>
        <w:t xml:space="preserve"> тыс</w:t>
      </w:r>
      <w:r>
        <w:rPr>
          <w:sz w:val="26"/>
          <w:szCs w:val="26"/>
        </w:rPr>
        <w:t>.</w:t>
      </w:r>
      <w:r w:rsidRPr="00BC410C">
        <w:rPr>
          <w:sz w:val="26"/>
          <w:szCs w:val="26"/>
        </w:rPr>
        <w:t xml:space="preserve"> рублей и включает в себя следующие подпрограммы:</w:t>
      </w:r>
    </w:p>
    <w:p w:rsidR="00136C3C" w:rsidRDefault="00136C3C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BD53B9">
        <w:rPr>
          <w:sz w:val="26"/>
          <w:szCs w:val="26"/>
        </w:rPr>
        <w:t xml:space="preserve"> </w:t>
      </w:r>
    </w:p>
    <w:tbl>
      <w:tblPr>
        <w:tblW w:w="4737" w:type="pct"/>
        <w:tblLook w:val="04A0" w:firstRow="1" w:lastRow="0" w:firstColumn="1" w:lastColumn="0" w:noHBand="0" w:noVBand="1"/>
      </w:tblPr>
      <w:tblGrid>
        <w:gridCol w:w="4930"/>
        <w:gridCol w:w="1560"/>
        <w:gridCol w:w="1700"/>
        <w:gridCol w:w="1416"/>
      </w:tblGrid>
      <w:tr w:rsidR="00423E50" w:rsidTr="00423E50">
        <w:trPr>
          <w:trHeight w:val="72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 xml:space="preserve">Наименование 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2023 год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2024 год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2025 год</w:t>
            </w:r>
          </w:p>
        </w:tc>
      </w:tr>
      <w:tr w:rsidR="00423E50" w:rsidTr="00423E50">
        <w:trPr>
          <w:trHeight w:val="264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rPr>
                <w:b/>
                <w:bCs/>
              </w:rPr>
            </w:pPr>
            <w:r w:rsidRPr="00423E50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423E50">
              <w:rPr>
                <w:b/>
                <w:bCs/>
              </w:rPr>
              <w:t>числе</w:t>
            </w:r>
            <w:proofErr w:type="gramEnd"/>
            <w:r w:rsidR="00BC516F">
              <w:rPr>
                <w:b/>
                <w:bCs/>
              </w:rPr>
              <w:t>: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  <w:rPr>
                <w:b/>
                <w:bCs/>
              </w:rPr>
            </w:pPr>
            <w:r w:rsidRPr="00423E50">
              <w:rPr>
                <w:b/>
                <w:bCs/>
              </w:rPr>
              <w:t>116 262,7</w:t>
            </w:r>
            <w:r w:rsidR="00C64558">
              <w:rPr>
                <w:b/>
                <w:bCs/>
              </w:rPr>
              <w:t>2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  <w:rPr>
                <w:b/>
                <w:bCs/>
              </w:rPr>
            </w:pPr>
            <w:r w:rsidRPr="00423E50">
              <w:rPr>
                <w:b/>
                <w:bCs/>
              </w:rPr>
              <w:t>86 883,7</w:t>
            </w:r>
            <w:r w:rsidR="000353B6">
              <w:rPr>
                <w:b/>
                <w:bCs/>
              </w:rPr>
              <w:t>8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  <w:rPr>
                <w:b/>
                <w:bCs/>
              </w:rPr>
            </w:pPr>
            <w:r w:rsidRPr="00423E50">
              <w:rPr>
                <w:b/>
                <w:bCs/>
              </w:rPr>
              <w:t>84 355,8</w:t>
            </w:r>
            <w:r w:rsidR="000353B6">
              <w:rPr>
                <w:b/>
                <w:bCs/>
              </w:rPr>
              <w:t>8</w:t>
            </w:r>
          </w:p>
        </w:tc>
      </w:tr>
      <w:tr w:rsidR="00423E50" w:rsidTr="00423E50">
        <w:trPr>
          <w:trHeight w:val="48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E50" w:rsidRPr="00423E50" w:rsidRDefault="00423E50" w:rsidP="00136C3C">
            <w:pPr>
              <w:jc w:val="both"/>
            </w:pPr>
            <w:r w:rsidRPr="00423E50">
              <w:t>Подпрограмма «Управление земельными ресурсами Пермского муниципального округа»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42 297,3</w:t>
            </w:r>
            <w:r w:rsidR="000353B6">
              <w:t>3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15 983,8</w:t>
            </w:r>
            <w:r w:rsidR="000353B6"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13455,9</w:t>
            </w:r>
            <w:r w:rsidR="000353B6">
              <w:t>3</w:t>
            </w:r>
          </w:p>
        </w:tc>
      </w:tr>
      <w:tr w:rsidR="00423E50" w:rsidTr="00423E50">
        <w:trPr>
          <w:trHeight w:val="48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E50" w:rsidRPr="00423E50" w:rsidRDefault="00423E50" w:rsidP="00136C3C">
            <w:pPr>
              <w:jc w:val="both"/>
            </w:pPr>
            <w:r w:rsidRPr="00423E50">
              <w:t>Подпрограмма «Управление муниципальным имуществом Пермского муниципального округа»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C64558">
            <w:pPr>
              <w:jc w:val="center"/>
            </w:pPr>
            <w:r w:rsidRPr="00423E50">
              <w:t>20 245,</w:t>
            </w:r>
            <w:r w:rsidR="00C64558">
              <w:t>09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17 642,2</w:t>
            </w:r>
            <w:r w:rsidR="000353B6">
              <w:t>3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17642,2</w:t>
            </w:r>
            <w:r w:rsidR="000353B6">
              <w:t>3</w:t>
            </w:r>
          </w:p>
        </w:tc>
      </w:tr>
      <w:tr w:rsidR="00423E50" w:rsidTr="00423E50">
        <w:trPr>
          <w:trHeight w:val="48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E50" w:rsidRPr="00423E50" w:rsidRDefault="00423E50" w:rsidP="00136C3C">
            <w:pPr>
              <w:jc w:val="both"/>
            </w:pPr>
            <w:r w:rsidRPr="00423E50">
              <w:t>Подпрограмма «Обеспечение реализации муниципальной программы»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53 720,3</w:t>
            </w:r>
            <w:r w:rsidR="000353B6">
              <w:t>0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53 257,7</w:t>
            </w:r>
            <w:r w:rsidR="000353B6">
              <w:t>2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E50" w:rsidRPr="00423E50" w:rsidRDefault="00423E50" w:rsidP="00136C3C">
            <w:pPr>
              <w:jc w:val="center"/>
            </w:pPr>
            <w:r w:rsidRPr="00423E50">
              <w:t>53257,7</w:t>
            </w:r>
            <w:r w:rsidR="000353B6">
              <w:t>2</w:t>
            </w:r>
          </w:p>
        </w:tc>
      </w:tr>
    </w:tbl>
    <w:p w:rsidR="00136C3C" w:rsidRPr="00B76174" w:rsidRDefault="00136C3C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highlight w:val="yellow"/>
        </w:rPr>
      </w:pPr>
    </w:p>
    <w:p w:rsidR="00CC6C90" w:rsidRPr="006618F5" w:rsidRDefault="00CC6C90" w:rsidP="00CC6C90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lastRenderedPageBreak/>
        <w:t xml:space="preserve">За счет средств бюджета округа на реализацию программы планируется направить в 2023 году </w:t>
      </w:r>
      <w:r>
        <w:rPr>
          <w:rFonts w:eastAsia="Calibri"/>
          <w:snapToGrid w:val="0"/>
          <w:color w:val="000000"/>
          <w:sz w:val="26"/>
          <w:szCs w:val="26"/>
        </w:rPr>
        <w:t>86708,5</w:t>
      </w:r>
      <w:r w:rsidR="000353B6">
        <w:rPr>
          <w:rFonts w:eastAsia="Calibri"/>
          <w:snapToGrid w:val="0"/>
          <w:color w:val="000000"/>
          <w:sz w:val="26"/>
          <w:szCs w:val="26"/>
        </w:rPr>
        <w:t>2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 w:rsidR="000353B6">
        <w:rPr>
          <w:rFonts w:eastAsia="Calibri"/>
          <w:snapToGrid w:val="0"/>
          <w:color w:val="000000"/>
          <w:sz w:val="26"/>
          <w:szCs w:val="26"/>
        </w:rPr>
        <w:t xml:space="preserve">76017,78 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тыс. рублей, в 2025 году </w:t>
      </w:r>
      <w:r>
        <w:rPr>
          <w:rFonts w:eastAsia="Calibri"/>
          <w:snapToGrid w:val="0"/>
          <w:color w:val="000000"/>
          <w:sz w:val="26"/>
          <w:szCs w:val="26"/>
        </w:rPr>
        <w:t>75638,6</w:t>
      </w:r>
      <w:r w:rsidR="000353B6">
        <w:rPr>
          <w:rFonts w:eastAsia="Calibri"/>
          <w:snapToGrid w:val="0"/>
          <w:color w:val="000000"/>
          <w:sz w:val="26"/>
          <w:szCs w:val="26"/>
        </w:rPr>
        <w:t>5</w:t>
      </w:r>
      <w:r w:rsidRPr="006618F5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CC6C90" w:rsidRPr="00C64558" w:rsidRDefault="00CC6C90" w:rsidP="00CC6C90">
      <w:pPr>
        <w:ind w:firstLine="709"/>
        <w:jc w:val="both"/>
        <w:rPr>
          <w:rFonts w:eastAsia="Calibri"/>
          <w:snapToGrid w:val="0"/>
          <w:sz w:val="26"/>
          <w:szCs w:val="26"/>
        </w:rPr>
      </w:pPr>
      <w:r w:rsidRPr="006618F5"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Пермского края на реализацию программы планируется направить в 2023 году </w:t>
      </w:r>
      <w:r w:rsidRPr="00C64558">
        <w:rPr>
          <w:rFonts w:eastAsia="Calibri"/>
          <w:snapToGrid w:val="0"/>
          <w:sz w:val="26"/>
          <w:szCs w:val="26"/>
        </w:rPr>
        <w:t>27782,9</w:t>
      </w:r>
      <w:r w:rsidR="00C64558" w:rsidRPr="00C64558">
        <w:rPr>
          <w:rFonts w:eastAsia="Calibri"/>
          <w:snapToGrid w:val="0"/>
          <w:sz w:val="26"/>
          <w:szCs w:val="26"/>
        </w:rPr>
        <w:t>2</w:t>
      </w:r>
      <w:r w:rsidRPr="00C64558">
        <w:rPr>
          <w:rFonts w:eastAsia="Calibri"/>
          <w:snapToGrid w:val="0"/>
          <w:sz w:val="26"/>
          <w:szCs w:val="26"/>
        </w:rPr>
        <w:t xml:space="preserve"> тыс. рублей, в 2024 году 4156,</w:t>
      </w:r>
      <w:r w:rsidR="00C64558" w:rsidRPr="00C64558">
        <w:rPr>
          <w:rFonts w:eastAsia="Calibri"/>
          <w:snapToGrid w:val="0"/>
          <w:sz w:val="26"/>
          <w:szCs w:val="26"/>
        </w:rPr>
        <w:t>39</w:t>
      </w:r>
      <w:r w:rsidRPr="00C64558">
        <w:rPr>
          <w:rFonts w:eastAsia="Calibri"/>
          <w:snapToGrid w:val="0"/>
          <w:sz w:val="26"/>
          <w:szCs w:val="26"/>
        </w:rPr>
        <w:t xml:space="preserve"> тыс. рублей, в 2025 году 4123,</w:t>
      </w:r>
      <w:r w:rsidR="00C64558" w:rsidRPr="00C64558">
        <w:rPr>
          <w:rFonts w:eastAsia="Calibri"/>
          <w:snapToGrid w:val="0"/>
          <w:sz w:val="26"/>
          <w:szCs w:val="26"/>
        </w:rPr>
        <w:t>29</w:t>
      </w:r>
      <w:r w:rsidRPr="00C64558">
        <w:rPr>
          <w:rFonts w:eastAsia="Calibri"/>
          <w:snapToGrid w:val="0"/>
          <w:sz w:val="26"/>
          <w:szCs w:val="26"/>
        </w:rPr>
        <w:t xml:space="preserve"> тыс. рублей.</w:t>
      </w:r>
    </w:p>
    <w:p w:rsidR="00C1529A" w:rsidRDefault="00CC6C90" w:rsidP="00C1529A">
      <w:pPr>
        <w:ind w:firstLine="709"/>
        <w:jc w:val="both"/>
        <w:rPr>
          <w:rFonts w:eastAsia="Calibri"/>
          <w:snapToGrid w:val="0"/>
          <w:sz w:val="26"/>
          <w:szCs w:val="26"/>
        </w:rPr>
      </w:pPr>
      <w:r w:rsidRPr="00C64558">
        <w:rPr>
          <w:rFonts w:eastAsia="Calibri"/>
          <w:snapToGrid w:val="0"/>
          <w:sz w:val="26"/>
          <w:szCs w:val="26"/>
        </w:rPr>
        <w:t>За счет средств федерального бюджета на реализацию программы планируется направить в 2023 году 1771,</w:t>
      </w:r>
      <w:r w:rsidR="00C64558" w:rsidRPr="00C64558">
        <w:rPr>
          <w:rFonts w:eastAsia="Calibri"/>
          <w:snapToGrid w:val="0"/>
          <w:sz w:val="26"/>
          <w:szCs w:val="26"/>
        </w:rPr>
        <w:t>29</w:t>
      </w:r>
      <w:r w:rsidRPr="00C64558">
        <w:rPr>
          <w:rFonts w:eastAsia="Calibri"/>
          <w:snapToGrid w:val="0"/>
          <w:sz w:val="26"/>
          <w:szCs w:val="26"/>
        </w:rPr>
        <w:t xml:space="preserve"> тыс. рублей, в 2024 году 6709,5</w:t>
      </w:r>
      <w:r w:rsidR="00C64558" w:rsidRPr="00C64558">
        <w:rPr>
          <w:rFonts w:eastAsia="Calibri"/>
          <w:snapToGrid w:val="0"/>
          <w:sz w:val="26"/>
          <w:szCs w:val="26"/>
        </w:rPr>
        <w:t>6</w:t>
      </w:r>
      <w:r w:rsidRPr="00C64558">
        <w:rPr>
          <w:rFonts w:eastAsia="Calibri"/>
          <w:snapToGrid w:val="0"/>
          <w:sz w:val="26"/>
          <w:szCs w:val="26"/>
        </w:rPr>
        <w:t xml:space="preserve"> тыс. рублей, в 2025 году 4593,9</w:t>
      </w:r>
      <w:r w:rsidR="00C64558" w:rsidRPr="00C64558">
        <w:rPr>
          <w:rFonts w:eastAsia="Calibri"/>
          <w:snapToGrid w:val="0"/>
          <w:sz w:val="26"/>
          <w:szCs w:val="26"/>
        </w:rPr>
        <w:t>4</w:t>
      </w:r>
      <w:r w:rsidRPr="00C64558">
        <w:rPr>
          <w:rFonts w:eastAsia="Calibri"/>
          <w:snapToGrid w:val="0"/>
          <w:sz w:val="26"/>
          <w:szCs w:val="26"/>
        </w:rPr>
        <w:t xml:space="preserve"> тыс. рублей.</w:t>
      </w:r>
    </w:p>
    <w:p w:rsidR="00C64558" w:rsidRPr="00C64558" w:rsidRDefault="00C64558" w:rsidP="00C1529A">
      <w:pPr>
        <w:ind w:firstLine="709"/>
        <w:jc w:val="both"/>
        <w:rPr>
          <w:rFonts w:eastAsia="Calibri"/>
          <w:snapToGrid w:val="0"/>
          <w:sz w:val="26"/>
          <w:szCs w:val="26"/>
        </w:rPr>
      </w:pPr>
    </w:p>
    <w:p w:rsidR="00136C3C" w:rsidRDefault="00136C3C" w:rsidP="00C1529A">
      <w:pPr>
        <w:ind w:firstLine="709"/>
        <w:jc w:val="center"/>
        <w:rPr>
          <w:b/>
          <w:sz w:val="26"/>
          <w:szCs w:val="26"/>
        </w:rPr>
      </w:pPr>
      <w:r w:rsidRPr="00594658">
        <w:rPr>
          <w:b/>
          <w:sz w:val="26"/>
          <w:szCs w:val="26"/>
        </w:rPr>
        <w:t>Подпрограмма «Управление земельными ресурсами Пермского муниципального округа»</w:t>
      </w:r>
    </w:p>
    <w:p w:rsidR="00C1529A" w:rsidRPr="00594658" w:rsidRDefault="00C1529A" w:rsidP="00136C3C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</w:rPr>
      </w:pPr>
    </w:p>
    <w:p w:rsidR="00BC410C" w:rsidRPr="00594658" w:rsidRDefault="007F1538" w:rsidP="007F1538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6"/>
          <w:szCs w:val="26"/>
          <w:highlight w:val="yellow"/>
        </w:rPr>
      </w:pPr>
      <w:r w:rsidRPr="00594658">
        <w:rPr>
          <w:sz w:val="26"/>
          <w:szCs w:val="26"/>
        </w:rPr>
        <w:t>Цель подпрограммы - повышение эффективности управления земельными ресурсами.</w:t>
      </w:r>
    </w:p>
    <w:p w:rsidR="00D6787E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В рамках подпрограммы предусмотрены средства </w:t>
      </w:r>
      <w:r w:rsidR="007F75D6" w:rsidRPr="00594658">
        <w:rPr>
          <w:sz w:val="26"/>
          <w:szCs w:val="26"/>
        </w:rPr>
        <w:t>на 2023 год</w:t>
      </w:r>
      <w:r w:rsidRPr="00594658">
        <w:rPr>
          <w:sz w:val="26"/>
          <w:szCs w:val="26"/>
        </w:rPr>
        <w:t xml:space="preserve"> в сумме 42297,3</w:t>
      </w:r>
      <w:r w:rsidR="00C1529A">
        <w:rPr>
          <w:sz w:val="26"/>
          <w:szCs w:val="26"/>
        </w:rPr>
        <w:t>3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, </w:t>
      </w:r>
      <w:r w:rsidR="007F75D6" w:rsidRPr="00594658">
        <w:rPr>
          <w:sz w:val="26"/>
          <w:szCs w:val="26"/>
        </w:rPr>
        <w:t>на 2024 год</w:t>
      </w:r>
      <w:r w:rsidRPr="00594658">
        <w:rPr>
          <w:sz w:val="26"/>
          <w:szCs w:val="26"/>
        </w:rPr>
        <w:t xml:space="preserve"> в сумме 15983,83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, </w:t>
      </w:r>
      <w:r w:rsidR="007F75D6" w:rsidRPr="00594658">
        <w:rPr>
          <w:sz w:val="26"/>
          <w:szCs w:val="26"/>
        </w:rPr>
        <w:t xml:space="preserve">на </w:t>
      </w:r>
      <w:r w:rsidRPr="00594658">
        <w:rPr>
          <w:sz w:val="26"/>
          <w:szCs w:val="26"/>
        </w:rPr>
        <w:t xml:space="preserve">2024 год в сумме 13455,93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 на реализацию следующих основных мероприятий:</w:t>
      </w:r>
    </w:p>
    <w:p w:rsidR="00D6787E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1. Подготовка земельных участков Пермского муниципального округа, находящихся в государственной собственности, которая не разграничена к реализации, на 2023 год предусмотрены расходы в сумме 1945,00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 ежегодно</w:t>
      </w:r>
      <w:r w:rsidR="002F2F18" w:rsidRPr="00594658">
        <w:rPr>
          <w:sz w:val="26"/>
          <w:szCs w:val="26"/>
        </w:rPr>
        <w:t xml:space="preserve">. В ходе реализации данного мероприятия планируется </w:t>
      </w:r>
      <w:r w:rsidRPr="00594658">
        <w:rPr>
          <w:sz w:val="26"/>
          <w:szCs w:val="26"/>
        </w:rPr>
        <w:t xml:space="preserve">проведение землеустроительных и кадастровых работ, оценку рыночной стоимости 120 земельных участков, кадастровых работ по выносу в натуру поворотных точек земельных участков, а также подготовку 10 заключений кадастровых инженеров. </w:t>
      </w:r>
    </w:p>
    <w:p w:rsidR="00D6787E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>2. Подготовка земельных участков для предоставления льготным категориям граждан</w:t>
      </w:r>
      <w:r w:rsidR="002F2F18" w:rsidRPr="00594658">
        <w:rPr>
          <w:sz w:val="26"/>
          <w:szCs w:val="26"/>
        </w:rPr>
        <w:t xml:space="preserve">. В результате исполнения данного </w:t>
      </w:r>
      <w:r w:rsidRPr="00594658">
        <w:rPr>
          <w:sz w:val="26"/>
          <w:szCs w:val="26"/>
        </w:rPr>
        <w:t>мероприятия</w:t>
      </w:r>
      <w:r w:rsidR="002F2F18" w:rsidRPr="00594658">
        <w:rPr>
          <w:sz w:val="26"/>
          <w:szCs w:val="26"/>
        </w:rPr>
        <w:t xml:space="preserve"> планируется</w:t>
      </w:r>
      <w:r w:rsidRPr="00594658">
        <w:rPr>
          <w:sz w:val="26"/>
          <w:szCs w:val="26"/>
        </w:rPr>
        <w:t>:</w:t>
      </w:r>
    </w:p>
    <w:p w:rsidR="00D6787E" w:rsidRPr="006F1A37" w:rsidRDefault="00423E50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2F2F18" w:rsidRPr="006F1A37">
        <w:rPr>
          <w:sz w:val="26"/>
          <w:szCs w:val="26"/>
        </w:rPr>
        <w:t> </w:t>
      </w:r>
      <w:r w:rsidR="00D6787E" w:rsidRPr="006F1A37">
        <w:rPr>
          <w:sz w:val="26"/>
          <w:szCs w:val="26"/>
        </w:rPr>
        <w:t xml:space="preserve">проведение землеустроительных и кадастровых работ на земельных участках для предоставления многодетным семьям и инвалидам на 2023-2024 годы предусмотрены </w:t>
      </w:r>
      <w:r w:rsidR="007F75D6" w:rsidRPr="006F1A37">
        <w:rPr>
          <w:sz w:val="26"/>
          <w:szCs w:val="26"/>
        </w:rPr>
        <w:t xml:space="preserve">средства </w:t>
      </w:r>
      <w:r w:rsidR="00D6787E" w:rsidRPr="006F1A37">
        <w:rPr>
          <w:sz w:val="26"/>
          <w:szCs w:val="26"/>
        </w:rPr>
        <w:t xml:space="preserve">в сумме 800,00 тыс. </w:t>
      </w:r>
      <w:r w:rsidR="00B94C7E">
        <w:rPr>
          <w:sz w:val="26"/>
          <w:szCs w:val="26"/>
        </w:rPr>
        <w:t>рублей</w:t>
      </w:r>
      <w:r w:rsidR="00D6787E" w:rsidRPr="006F1A37">
        <w:rPr>
          <w:sz w:val="26"/>
          <w:szCs w:val="26"/>
        </w:rPr>
        <w:t xml:space="preserve"> ежегодно. </w:t>
      </w:r>
      <w:r w:rsidR="00FF514F" w:rsidRPr="006F1A37">
        <w:rPr>
          <w:sz w:val="26"/>
          <w:szCs w:val="26"/>
        </w:rPr>
        <w:t xml:space="preserve">В ходе реализации данного </w:t>
      </w:r>
      <w:r w:rsidR="001E76D9" w:rsidRPr="006F1A37">
        <w:rPr>
          <w:sz w:val="26"/>
          <w:szCs w:val="26"/>
        </w:rPr>
        <w:t>мероприятия</w:t>
      </w:r>
      <w:r w:rsidR="00FF514F" w:rsidRPr="006F1A37">
        <w:rPr>
          <w:sz w:val="26"/>
          <w:szCs w:val="26"/>
        </w:rPr>
        <w:t xml:space="preserve"> планируется </w:t>
      </w:r>
      <w:r w:rsidR="001E76D9" w:rsidRPr="006F1A37">
        <w:rPr>
          <w:sz w:val="26"/>
          <w:szCs w:val="26"/>
        </w:rPr>
        <w:t xml:space="preserve">проведение землеустроительных и кадастровых работ </w:t>
      </w:r>
      <w:r w:rsidR="00FF514F" w:rsidRPr="006F1A37">
        <w:rPr>
          <w:sz w:val="26"/>
          <w:szCs w:val="26"/>
        </w:rPr>
        <w:t>100 земельных участков для предоставления многодетным семьям</w:t>
      </w:r>
      <w:r w:rsidR="001E76D9" w:rsidRPr="006F1A37">
        <w:rPr>
          <w:sz w:val="26"/>
          <w:szCs w:val="26"/>
        </w:rPr>
        <w:t>;</w:t>
      </w:r>
    </w:p>
    <w:p w:rsidR="00D6787E" w:rsidRPr="006F1A37" w:rsidRDefault="00423E50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2F2F18" w:rsidRPr="006F1A37">
        <w:rPr>
          <w:sz w:val="26"/>
          <w:szCs w:val="26"/>
        </w:rPr>
        <w:t> </w:t>
      </w:r>
      <w:r w:rsidR="00D6787E" w:rsidRPr="006F1A37">
        <w:rPr>
          <w:sz w:val="26"/>
          <w:szCs w:val="26"/>
        </w:rPr>
        <w:t xml:space="preserve">проведение землеустроительных и кадастровых работ на земельных участках для предоставления инвалидам и семьям, имеющим в своем составе инвалидов на 2023 -2024 годы предусмотрены </w:t>
      </w:r>
      <w:r w:rsidR="007F75D6" w:rsidRPr="006F1A37">
        <w:rPr>
          <w:sz w:val="26"/>
          <w:szCs w:val="26"/>
        </w:rPr>
        <w:t>средства</w:t>
      </w:r>
      <w:r w:rsidR="00D6787E" w:rsidRPr="006F1A37">
        <w:rPr>
          <w:sz w:val="26"/>
          <w:szCs w:val="26"/>
        </w:rPr>
        <w:t xml:space="preserve"> в сумме 66,70 тыс. </w:t>
      </w:r>
      <w:r w:rsidR="00B94C7E">
        <w:rPr>
          <w:sz w:val="26"/>
          <w:szCs w:val="26"/>
        </w:rPr>
        <w:t>рублей</w:t>
      </w:r>
      <w:r w:rsidR="00D6787E" w:rsidRPr="006F1A37">
        <w:rPr>
          <w:sz w:val="26"/>
          <w:szCs w:val="26"/>
        </w:rPr>
        <w:t xml:space="preserve"> ежегодно.</w:t>
      </w:r>
      <w:r w:rsidR="00F41B3B" w:rsidRPr="006F1A37">
        <w:rPr>
          <w:sz w:val="26"/>
          <w:szCs w:val="26"/>
        </w:rPr>
        <w:t xml:space="preserve"> В ходе реализации данного мероприятия  планируется </w:t>
      </w:r>
      <w:r w:rsidR="00D6787E" w:rsidRPr="006F1A37">
        <w:rPr>
          <w:sz w:val="26"/>
          <w:szCs w:val="26"/>
        </w:rPr>
        <w:t xml:space="preserve"> </w:t>
      </w:r>
      <w:r w:rsidR="00F41B3B" w:rsidRPr="006F1A37">
        <w:rPr>
          <w:sz w:val="26"/>
          <w:szCs w:val="26"/>
        </w:rPr>
        <w:t>проведение землеустроительных и кадастровых работ  25 земельных участков для предоставления инвалидам.</w:t>
      </w:r>
    </w:p>
    <w:p w:rsidR="00A01CF6" w:rsidRPr="00A01CF6" w:rsidRDefault="00A01CF6" w:rsidP="00A01CF6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A01CF6">
        <w:rPr>
          <w:sz w:val="26"/>
          <w:szCs w:val="26"/>
        </w:rPr>
        <w:t>3. Проведение комплексных кадастровых работ на территории Пермского муниципального округа. В рамках данного мероприятия:</w:t>
      </w:r>
    </w:p>
    <w:p w:rsidR="00A01CF6" w:rsidRPr="00A01CF6" w:rsidRDefault="00A01CF6" w:rsidP="00A01CF6">
      <w:pPr>
        <w:autoSpaceDE w:val="0"/>
        <w:autoSpaceDN w:val="0"/>
        <w:adjustRightInd w:val="0"/>
        <w:ind w:firstLine="720"/>
        <w:jc w:val="both"/>
        <w:outlineLvl w:val="0"/>
        <w:rPr>
          <w:rFonts w:eastAsiaTheme="minorHAnsi"/>
          <w:sz w:val="26"/>
          <w:szCs w:val="26"/>
          <w:lang w:eastAsia="en-US"/>
        </w:rPr>
      </w:pPr>
      <w:proofErr w:type="gramStart"/>
      <w:r w:rsidRPr="00A01CF6">
        <w:rPr>
          <w:sz w:val="26"/>
          <w:szCs w:val="26"/>
        </w:rPr>
        <w:t xml:space="preserve">- расходы на </w:t>
      </w:r>
      <w:r w:rsidRPr="00A01CF6">
        <w:rPr>
          <w:rFonts w:eastAsiaTheme="minorHAnsi"/>
          <w:sz w:val="26"/>
          <w:szCs w:val="26"/>
          <w:lang w:val="x-none" w:eastAsia="en-US"/>
        </w:rPr>
        <w:t>проведени</w:t>
      </w:r>
      <w:r w:rsidRPr="00A01CF6">
        <w:rPr>
          <w:rFonts w:eastAsiaTheme="minorHAnsi"/>
          <w:sz w:val="26"/>
          <w:szCs w:val="26"/>
          <w:lang w:eastAsia="en-US"/>
        </w:rPr>
        <w:t>е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комплексных кадастровых работ</w:t>
      </w:r>
      <w:r w:rsidRPr="00A01CF6">
        <w:rPr>
          <w:sz w:val="26"/>
          <w:szCs w:val="26"/>
        </w:rPr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в 2023 году </w:t>
      </w:r>
      <w:r w:rsidRPr="00A01CF6">
        <w:rPr>
          <w:sz w:val="26"/>
          <w:szCs w:val="26"/>
        </w:rPr>
        <w:t xml:space="preserve">запланированы в бюджете округа </w:t>
      </w:r>
      <w:r w:rsidRPr="00A01CF6">
        <w:rPr>
          <w:rFonts w:eastAsiaTheme="minorHAnsi"/>
          <w:sz w:val="26"/>
          <w:szCs w:val="26"/>
          <w:lang w:val="x-none" w:eastAsia="en-US"/>
        </w:rPr>
        <w:t>на основании постановления Правительства Пермского края от 11 декабря 2020 г. № 958-п «О распределении субсидий из бюджета Пермского края с участием средств федерального бюджета бюджетам муниципальных образований Пермского края на проведение комплексных кадастровых работ на 2021-2023 годы»</w:t>
      </w:r>
      <w:r w:rsidRPr="00A01CF6"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площадью 1650 га, расположенных в </w:t>
      </w:r>
      <w:r w:rsidRPr="00A01CF6">
        <w:rPr>
          <w:rFonts w:eastAsiaTheme="minorHAnsi"/>
          <w:sz w:val="26"/>
          <w:szCs w:val="26"/>
          <w:lang w:eastAsia="en-US"/>
        </w:rPr>
        <w:t>д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. </w:t>
      </w:r>
      <w:r w:rsidRPr="00A01CF6">
        <w:rPr>
          <w:rFonts w:eastAsiaTheme="minorHAnsi"/>
          <w:sz w:val="26"/>
          <w:szCs w:val="26"/>
          <w:lang w:eastAsia="en-US"/>
        </w:rPr>
        <w:t>Петровка, д. Полюдово, п</w:t>
      </w:r>
      <w:proofErr w:type="gramEnd"/>
      <w:r w:rsidRPr="00A01CF6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Pr="00A01CF6">
        <w:rPr>
          <w:rFonts w:eastAsiaTheme="minorHAnsi"/>
          <w:sz w:val="26"/>
          <w:szCs w:val="26"/>
          <w:lang w:eastAsia="en-US"/>
        </w:rPr>
        <w:t>Чистые Ключи, д. Мостовая и д. Заборье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</w:t>
      </w:r>
      <w:r w:rsidRPr="00A01CF6">
        <w:rPr>
          <w:rFonts w:eastAsiaTheme="minorHAnsi"/>
          <w:sz w:val="26"/>
          <w:szCs w:val="26"/>
          <w:lang w:eastAsia="en-US"/>
        </w:rPr>
        <w:t xml:space="preserve">в сумме 2 778,50 тыс. рублей из них: 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за счет средств </w:t>
      </w:r>
      <w:r w:rsidRPr="00A01CF6">
        <w:rPr>
          <w:rFonts w:eastAsiaTheme="minorHAnsi"/>
          <w:sz w:val="26"/>
          <w:szCs w:val="26"/>
          <w:lang w:eastAsia="en-US"/>
        </w:rPr>
        <w:t xml:space="preserve">бюджета </w:t>
      </w:r>
      <w:r w:rsidR="00C1529A">
        <w:rPr>
          <w:rFonts w:eastAsiaTheme="minorHAnsi"/>
          <w:sz w:val="26"/>
          <w:szCs w:val="26"/>
          <w:lang w:eastAsia="en-US"/>
        </w:rPr>
        <w:t xml:space="preserve">округа </w:t>
      </w:r>
      <w:r w:rsidRPr="00A01CF6">
        <w:rPr>
          <w:rFonts w:eastAsiaTheme="minorHAnsi"/>
          <w:sz w:val="26"/>
          <w:szCs w:val="26"/>
          <w:lang w:eastAsia="en-US"/>
        </w:rPr>
        <w:t xml:space="preserve">– </w:t>
      </w:r>
      <w:r w:rsidRPr="00A01CF6">
        <w:rPr>
          <w:rFonts w:eastAsiaTheme="minorHAnsi"/>
          <w:sz w:val="26"/>
          <w:szCs w:val="26"/>
          <w:lang w:val="x-none" w:eastAsia="en-US"/>
        </w:rPr>
        <w:t>416,</w:t>
      </w:r>
      <w:r w:rsidRPr="00A01CF6">
        <w:rPr>
          <w:rFonts w:eastAsiaTheme="minorHAnsi"/>
          <w:sz w:val="26"/>
          <w:szCs w:val="26"/>
          <w:lang w:eastAsia="en-US"/>
        </w:rPr>
        <w:t xml:space="preserve">77 </w:t>
      </w:r>
      <w:r w:rsidRPr="00A01CF6">
        <w:rPr>
          <w:rFonts w:eastAsiaTheme="minorHAnsi"/>
          <w:sz w:val="26"/>
          <w:szCs w:val="26"/>
          <w:lang w:val="x-none" w:eastAsia="en-US"/>
        </w:rPr>
        <w:t>тыс. руб</w:t>
      </w:r>
      <w:r w:rsidRPr="00A01CF6">
        <w:rPr>
          <w:rFonts w:eastAsiaTheme="minorHAnsi"/>
          <w:sz w:val="26"/>
          <w:szCs w:val="26"/>
          <w:lang w:eastAsia="en-US"/>
        </w:rPr>
        <w:t>лей</w:t>
      </w:r>
      <w:r w:rsidRPr="00A01CF6">
        <w:rPr>
          <w:rFonts w:eastAsiaTheme="minorHAnsi"/>
          <w:sz w:val="26"/>
          <w:szCs w:val="26"/>
          <w:lang w:val="x-none" w:eastAsia="en-US"/>
        </w:rPr>
        <w:t>, средств краевого бюджета – 590,4</w:t>
      </w:r>
      <w:r w:rsidRPr="00A01CF6">
        <w:rPr>
          <w:rFonts w:eastAsiaTheme="minorHAnsi"/>
          <w:sz w:val="26"/>
          <w:szCs w:val="26"/>
          <w:lang w:eastAsia="en-US"/>
        </w:rPr>
        <w:t>4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тыс.</w:t>
      </w:r>
      <w:r w:rsidRPr="00A01CF6">
        <w:rPr>
          <w:rFonts w:eastAsiaTheme="minorHAnsi"/>
          <w:sz w:val="26"/>
          <w:szCs w:val="26"/>
          <w:lang w:eastAsia="en-US"/>
        </w:rPr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>руб</w:t>
      </w:r>
      <w:r w:rsidRPr="00A01CF6">
        <w:rPr>
          <w:rFonts w:eastAsiaTheme="minorHAnsi"/>
          <w:sz w:val="26"/>
          <w:szCs w:val="26"/>
          <w:lang w:eastAsia="en-US"/>
        </w:rPr>
        <w:t>лей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, средств федерального бюджета </w:t>
      </w:r>
      <w:r w:rsidRPr="00A01CF6">
        <w:rPr>
          <w:rFonts w:eastAsiaTheme="minorHAnsi"/>
          <w:sz w:val="26"/>
          <w:szCs w:val="26"/>
          <w:lang w:eastAsia="en-US"/>
        </w:rPr>
        <w:t xml:space="preserve">– </w:t>
      </w:r>
      <w:r w:rsidRPr="00A01CF6">
        <w:rPr>
          <w:rFonts w:eastAsiaTheme="minorHAnsi"/>
          <w:sz w:val="26"/>
          <w:szCs w:val="26"/>
          <w:lang w:val="x-none" w:eastAsia="en-US"/>
        </w:rPr>
        <w:t>1 771,</w:t>
      </w:r>
      <w:r w:rsidRPr="00A01CF6">
        <w:rPr>
          <w:rFonts w:eastAsiaTheme="minorHAnsi"/>
          <w:sz w:val="26"/>
          <w:szCs w:val="26"/>
          <w:lang w:eastAsia="en-US"/>
        </w:rPr>
        <w:t>29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тыс.</w:t>
      </w:r>
      <w:r w:rsidRPr="00A01CF6">
        <w:rPr>
          <w:rFonts w:eastAsiaTheme="minorHAnsi"/>
          <w:sz w:val="26"/>
          <w:szCs w:val="26"/>
          <w:lang w:eastAsia="en-US"/>
        </w:rPr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>руб</w:t>
      </w:r>
      <w:r w:rsidRPr="00A01CF6">
        <w:rPr>
          <w:rFonts w:eastAsiaTheme="minorHAnsi"/>
          <w:sz w:val="26"/>
          <w:szCs w:val="26"/>
          <w:lang w:eastAsia="en-US"/>
        </w:rPr>
        <w:t xml:space="preserve">лей; </w:t>
      </w:r>
      <w:proofErr w:type="gramEnd"/>
    </w:p>
    <w:p w:rsidR="00A01CF6" w:rsidRPr="008E4383" w:rsidRDefault="00A01CF6" w:rsidP="00A01CF6">
      <w:pPr>
        <w:autoSpaceDE w:val="0"/>
        <w:autoSpaceDN w:val="0"/>
        <w:adjustRightInd w:val="0"/>
        <w:ind w:firstLine="720"/>
        <w:jc w:val="both"/>
        <w:outlineLvl w:val="0"/>
        <w:rPr>
          <w:rFonts w:ascii="Tahoma" w:eastAsiaTheme="minorHAnsi" w:hAnsi="Tahoma" w:cs="Tahoma"/>
          <w:sz w:val="2"/>
          <w:lang w:eastAsia="en-US"/>
        </w:rPr>
      </w:pPr>
      <w:proofErr w:type="gramStart"/>
      <w:r w:rsidRPr="00A01CF6">
        <w:rPr>
          <w:rFonts w:eastAsiaTheme="minorHAnsi"/>
          <w:sz w:val="26"/>
          <w:szCs w:val="26"/>
          <w:lang w:eastAsia="en-US"/>
        </w:rPr>
        <w:lastRenderedPageBreak/>
        <w:t xml:space="preserve">- в соответствии с Порядком предоставления и расходования субсидий из бюджета Пермского края бюджетам муниципальных образований Пермского края на проведение комплексных кадастровых работ, утвержденного Постановлением Правительства Пермского края от 20 мая 2020 года № 349-п в 2024 г. на проведение комплексных кадастровых работ в кадастровом квартале 59:32:0630006 площадью 178,38 га, расположенных в д. </w:t>
      </w:r>
      <w:proofErr w:type="spellStart"/>
      <w:r w:rsidRPr="00A01CF6">
        <w:rPr>
          <w:rFonts w:eastAsiaTheme="minorHAnsi"/>
          <w:sz w:val="26"/>
          <w:szCs w:val="26"/>
          <w:lang w:eastAsia="en-US"/>
        </w:rPr>
        <w:t>Кондратово</w:t>
      </w:r>
      <w:proofErr w:type="spellEnd"/>
      <w:r w:rsidRPr="00A01CF6">
        <w:rPr>
          <w:rFonts w:eastAsiaTheme="minorHAnsi"/>
          <w:sz w:val="26"/>
          <w:szCs w:val="26"/>
          <w:lang w:eastAsia="en-US"/>
        </w:rPr>
        <w:t xml:space="preserve"> в бюджете округа предусмотрены средства в</w:t>
      </w:r>
      <w:proofErr w:type="gramEnd"/>
      <w:r w:rsidRPr="00A01CF6">
        <w:rPr>
          <w:rFonts w:eastAsiaTheme="minorHAnsi"/>
          <w:sz w:val="26"/>
          <w:szCs w:val="26"/>
          <w:lang w:eastAsia="en-US"/>
        </w:rPr>
        <w:t xml:space="preserve"> сумме 10 524,80 тыс. рублей из них: за счет средств бюджета </w:t>
      </w:r>
      <w:r w:rsidR="00C1529A">
        <w:rPr>
          <w:rFonts w:eastAsiaTheme="minorHAnsi"/>
          <w:sz w:val="26"/>
          <w:szCs w:val="26"/>
          <w:lang w:eastAsia="en-US"/>
        </w:rPr>
        <w:t xml:space="preserve">округа </w:t>
      </w:r>
      <w:r w:rsidRPr="00A01CF6">
        <w:rPr>
          <w:rFonts w:eastAsiaTheme="minorHAnsi"/>
          <w:sz w:val="26"/>
          <w:szCs w:val="26"/>
          <w:lang w:eastAsia="en-US"/>
        </w:rPr>
        <w:t>– 1 578,72 тыс. рублей, за счет сре</w:t>
      </w:r>
      <w:proofErr w:type="gramStart"/>
      <w:r w:rsidRPr="00A01CF6">
        <w:rPr>
          <w:rFonts w:eastAsiaTheme="minorHAnsi"/>
          <w:sz w:val="26"/>
          <w:szCs w:val="26"/>
          <w:lang w:eastAsia="en-US"/>
        </w:rPr>
        <w:t>дств кр</w:t>
      </w:r>
      <w:proofErr w:type="gramEnd"/>
      <w:r w:rsidRPr="00A01CF6">
        <w:rPr>
          <w:rFonts w:eastAsiaTheme="minorHAnsi"/>
          <w:sz w:val="26"/>
          <w:szCs w:val="26"/>
          <w:lang w:eastAsia="en-US"/>
        </w:rPr>
        <w:t xml:space="preserve">аевого бюджета – 2 236,52 тыс. рублей, за счет средств федерального бюджета – 6 709,56 тыс. рублей; </w:t>
      </w:r>
      <w:proofErr w:type="gramStart"/>
      <w:r w:rsidRPr="00A01CF6">
        <w:rPr>
          <w:rFonts w:eastAsiaTheme="minorHAnsi"/>
          <w:sz w:val="26"/>
          <w:szCs w:val="26"/>
          <w:lang w:eastAsia="en-US"/>
        </w:rPr>
        <w:t xml:space="preserve">в 2025 году на проведение комплексных кадастровых работ в кадастровом квартале 59:32:0180005, расположенного в  с. Бершеть в сумме 7 996,90 тыс. рублей из них: за счет средств местного бюджета – </w:t>
      </w:r>
      <w:r w:rsidRPr="00A01CF6">
        <w:rPr>
          <w:rFonts w:eastAsiaTheme="minorHAnsi"/>
          <w:sz w:val="26"/>
          <w:szCs w:val="26"/>
          <w:lang w:val="x-none" w:eastAsia="en-US"/>
        </w:rPr>
        <w:t>1 199,</w:t>
      </w:r>
      <w:r w:rsidRPr="00A01CF6">
        <w:rPr>
          <w:rFonts w:eastAsiaTheme="minorHAnsi"/>
          <w:sz w:val="26"/>
          <w:szCs w:val="26"/>
          <w:lang w:eastAsia="en-US"/>
        </w:rPr>
        <w:t>53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тыс.</w:t>
      </w:r>
      <w:r w:rsidRPr="00A01CF6">
        <w:rPr>
          <w:rFonts w:eastAsiaTheme="minorHAnsi"/>
          <w:sz w:val="26"/>
          <w:szCs w:val="26"/>
          <w:lang w:eastAsia="en-US"/>
        </w:rPr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>руб</w:t>
      </w:r>
      <w:r w:rsidRPr="00A01CF6">
        <w:rPr>
          <w:rFonts w:eastAsiaTheme="minorHAnsi"/>
          <w:sz w:val="26"/>
          <w:szCs w:val="26"/>
          <w:lang w:eastAsia="en-US"/>
        </w:rPr>
        <w:t>лей, за счет средств краевого бюджета –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2 203,4</w:t>
      </w:r>
      <w:r w:rsidRPr="00A01CF6">
        <w:rPr>
          <w:rFonts w:eastAsiaTheme="minorHAnsi"/>
          <w:sz w:val="26"/>
          <w:szCs w:val="26"/>
          <w:lang w:eastAsia="en-US"/>
        </w:rPr>
        <w:t>2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тыс.</w:t>
      </w:r>
      <w:r w:rsidRPr="00A01CF6">
        <w:rPr>
          <w:rFonts w:eastAsiaTheme="minorHAnsi"/>
          <w:sz w:val="26"/>
          <w:szCs w:val="26"/>
          <w:lang w:eastAsia="en-US"/>
        </w:rPr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>руб</w:t>
      </w:r>
      <w:r w:rsidRPr="00A01CF6">
        <w:rPr>
          <w:rFonts w:eastAsiaTheme="minorHAnsi"/>
          <w:sz w:val="26"/>
          <w:szCs w:val="26"/>
          <w:lang w:eastAsia="en-US"/>
        </w:rPr>
        <w:t>лей,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</w:t>
      </w:r>
      <w:r w:rsidRPr="00A01CF6">
        <w:rPr>
          <w:rFonts w:eastAsiaTheme="minorHAnsi"/>
          <w:sz w:val="26"/>
          <w:szCs w:val="26"/>
          <w:lang w:eastAsia="en-US"/>
        </w:rPr>
        <w:t xml:space="preserve">за счет 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средств </w:t>
      </w:r>
      <w:r w:rsidRPr="00A01CF6">
        <w:rPr>
          <w:rFonts w:eastAsiaTheme="minorHAnsi"/>
          <w:sz w:val="26"/>
          <w:szCs w:val="26"/>
          <w:lang w:eastAsia="en-US"/>
        </w:rPr>
        <w:t>федерального бюджета –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4 593,9</w:t>
      </w:r>
      <w:r w:rsidRPr="00A01CF6">
        <w:rPr>
          <w:rFonts w:eastAsiaTheme="minorHAnsi"/>
          <w:sz w:val="26"/>
          <w:szCs w:val="26"/>
          <w:lang w:eastAsia="en-US"/>
        </w:rPr>
        <w:t>4</w:t>
      </w:r>
      <w:r w:rsidRPr="00A01CF6">
        <w:rPr>
          <w:rFonts w:eastAsiaTheme="minorHAnsi"/>
          <w:sz w:val="26"/>
          <w:szCs w:val="26"/>
          <w:lang w:val="x-none" w:eastAsia="en-US"/>
        </w:rPr>
        <w:t xml:space="preserve"> тыс.</w:t>
      </w:r>
      <w:r w:rsidRPr="00A01CF6">
        <w:rPr>
          <w:rFonts w:eastAsiaTheme="minorHAnsi"/>
          <w:sz w:val="26"/>
          <w:szCs w:val="26"/>
          <w:lang w:eastAsia="en-US"/>
        </w:rPr>
        <w:t xml:space="preserve"> </w:t>
      </w:r>
      <w:r w:rsidRPr="00A01CF6">
        <w:rPr>
          <w:rFonts w:eastAsiaTheme="minorHAnsi"/>
          <w:sz w:val="26"/>
          <w:szCs w:val="26"/>
          <w:lang w:val="x-none" w:eastAsia="en-US"/>
        </w:rPr>
        <w:t>руб</w:t>
      </w:r>
      <w:r w:rsidRPr="00A01CF6">
        <w:rPr>
          <w:rFonts w:eastAsiaTheme="minorHAnsi"/>
          <w:sz w:val="26"/>
          <w:szCs w:val="26"/>
          <w:lang w:eastAsia="en-US"/>
        </w:rPr>
        <w:t>лей.</w:t>
      </w:r>
      <w:proofErr w:type="gramEnd"/>
    </w:p>
    <w:p w:rsidR="00D6787E" w:rsidRPr="00E367DA" w:rsidRDefault="008E4383" w:rsidP="00CB33BB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EF791F" w:rsidRPr="0059465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расходы на </w:t>
      </w:r>
      <w:r w:rsidR="00D6787E" w:rsidRPr="00594658">
        <w:rPr>
          <w:sz w:val="26"/>
          <w:szCs w:val="26"/>
        </w:rPr>
        <w:t>разработк</w:t>
      </w:r>
      <w:r>
        <w:rPr>
          <w:sz w:val="26"/>
          <w:szCs w:val="26"/>
        </w:rPr>
        <w:t>у</w:t>
      </w:r>
      <w:r w:rsidR="00D6787E" w:rsidRPr="00594658">
        <w:rPr>
          <w:sz w:val="26"/>
          <w:szCs w:val="26"/>
        </w:rPr>
        <w:t xml:space="preserve"> проектов межевания и проведение комплексных кадастровых работ </w:t>
      </w:r>
      <w:r w:rsidRPr="00594658">
        <w:rPr>
          <w:sz w:val="26"/>
          <w:szCs w:val="26"/>
        </w:rPr>
        <w:t xml:space="preserve">на 2023 год </w:t>
      </w:r>
      <w:r w:rsidR="00D6787E" w:rsidRPr="00594658">
        <w:rPr>
          <w:sz w:val="26"/>
          <w:szCs w:val="26"/>
        </w:rPr>
        <w:t>предусм</w:t>
      </w:r>
      <w:r>
        <w:rPr>
          <w:sz w:val="26"/>
          <w:szCs w:val="26"/>
        </w:rPr>
        <w:t>отрены</w:t>
      </w:r>
      <w:r w:rsidR="00D6787E" w:rsidRPr="00594658">
        <w:rPr>
          <w:sz w:val="26"/>
          <w:szCs w:val="26"/>
        </w:rPr>
        <w:t xml:space="preserve"> </w:t>
      </w:r>
      <w:r w:rsidRPr="00E367DA">
        <w:rPr>
          <w:sz w:val="26"/>
          <w:szCs w:val="26"/>
        </w:rPr>
        <w:t>за счет средств бюджета округа  в сумме 4 454,3</w:t>
      </w:r>
      <w:r w:rsidR="00C1529A">
        <w:rPr>
          <w:sz w:val="26"/>
          <w:szCs w:val="26"/>
        </w:rPr>
        <w:t>3</w:t>
      </w:r>
      <w:r w:rsidRPr="00E367DA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с </w:t>
      </w:r>
      <w:proofErr w:type="spellStart"/>
      <w:r w:rsidR="00D6787E" w:rsidRPr="00594658">
        <w:rPr>
          <w:sz w:val="26"/>
          <w:szCs w:val="26"/>
        </w:rPr>
        <w:t>софинансировани</w:t>
      </w:r>
      <w:r>
        <w:rPr>
          <w:sz w:val="26"/>
          <w:szCs w:val="26"/>
        </w:rPr>
        <w:t>ем</w:t>
      </w:r>
      <w:proofErr w:type="spellEnd"/>
      <w:r w:rsidR="00D6787E" w:rsidRPr="00594658">
        <w:rPr>
          <w:sz w:val="26"/>
          <w:szCs w:val="26"/>
        </w:rPr>
        <w:t xml:space="preserve"> с краевым бюджетом в сумме 25 241,2</w:t>
      </w:r>
      <w:r w:rsidR="00C1529A">
        <w:rPr>
          <w:sz w:val="26"/>
          <w:szCs w:val="26"/>
        </w:rPr>
        <w:t>0</w:t>
      </w:r>
      <w:r w:rsidR="00D6787E"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6787E" w:rsidRPr="00E367DA">
        <w:rPr>
          <w:sz w:val="26"/>
          <w:szCs w:val="26"/>
        </w:rPr>
        <w:t xml:space="preserve">, </w:t>
      </w:r>
      <w:r w:rsidR="00EF791F" w:rsidRPr="00E367DA">
        <w:rPr>
          <w:sz w:val="26"/>
          <w:szCs w:val="26"/>
        </w:rPr>
        <w:t>н</w:t>
      </w:r>
      <w:r w:rsidR="00D6787E" w:rsidRPr="00E367DA">
        <w:rPr>
          <w:sz w:val="26"/>
          <w:szCs w:val="26"/>
        </w:rPr>
        <w:t xml:space="preserve">а 2024 – 2025 годы </w:t>
      </w:r>
      <w:r w:rsidR="00EF791F" w:rsidRPr="00E367DA">
        <w:rPr>
          <w:sz w:val="26"/>
          <w:szCs w:val="26"/>
        </w:rPr>
        <w:t>средства</w:t>
      </w:r>
      <w:r w:rsidR="00D6787E" w:rsidRPr="00E367DA">
        <w:rPr>
          <w:sz w:val="26"/>
          <w:szCs w:val="26"/>
        </w:rPr>
        <w:t xml:space="preserve"> не предусмотрены.</w:t>
      </w:r>
    </w:p>
    <w:p w:rsidR="00D6787E" w:rsidRPr="00EC4E0A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4. Изъятие муниципальных участков для муниципальных нужд на 2023 год предусмотрены </w:t>
      </w:r>
      <w:r w:rsidR="00EF791F" w:rsidRPr="00594658">
        <w:rPr>
          <w:sz w:val="26"/>
          <w:szCs w:val="26"/>
        </w:rPr>
        <w:t>средства</w:t>
      </w:r>
      <w:r w:rsidRPr="00594658">
        <w:rPr>
          <w:sz w:val="26"/>
          <w:szCs w:val="26"/>
        </w:rPr>
        <w:t xml:space="preserve"> в сумме 3846,4</w:t>
      </w:r>
      <w:r w:rsidR="00C1529A">
        <w:rPr>
          <w:sz w:val="26"/>
          <w:szCs w:val="26"/>
        </w:rPr>
        <w:t>3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EF791F" w:rsidRPr="00594658">
        <w:rPr>
          <w:sz w:val="26"/>
          <w:szCs w:val="26"/>
        </w:rPr>
        <w:t>,</w:t>
      </w:r>
      <w:r w:rsidRPr="00594658">
        <w:rPr>
          <w:sz w:val="26"/>
          <w:szCs w:val="26"/>
        </w:rPr>
        <w:t xml:space="preserve"> </w:t>
      </w:r>
      <w:r w:rsidR="00EF791F" w:rsidRPr="00594658">
        <w:rPr>
          <w:sz w:val="26"/>
          <w:szCs w:val="26"/>
        </w:rPr>
        <w:t>н</w:t>
      </w:r>
      <w:r w:rsidRPr="00594658">
        <w:rPr>
          <w:sz w:val="26"/>
          <w:szCs w:val="26"/>
        </w:rPr>
        <w:t xml:space="preserve">а 2024 и 2025 годы </w:t>
      </w:r>
      <w:r w:rsidR="00CC6C90">
        <w:rPr>
          <w:sz w:val="26"/>
          <w:szCs w:val="26"/>
        </w:rPr>
        <w:t>средства</w:t>
      </w:r>
      <w:r w:rsidRPr="00594658">
        <w:rPr>
          <w:sz w:val="26"/>
          <w:szCs w:val="26"/>
        </w:rPr>
        <w:t xml:space="preserve"> не предусмотрены</w:t>
      </w:r>
      <w:r w:rsidR="00EC4E0A">
        <w:rPr>
          <w:sz w:val="26"/>
          <w:szCs w:val="26"/>
        </w:rPr>
        <w:t>.</w:t>
      </w:r>
      <w:r w:rsidR="00EC4E0A" w:rsidRPr="00EC4E0A">
        <w:t xml:space="preserve"> </w:t>
      </w:r>
      <w:r w:rsidR="00EC4E0A" w:rsidRPr="00EC4E0A">
        <w:rPr>
          <w:sz w:val="26"/>
          <w:szCs w:val="26"/>
        </w:rPr>
        <w:t xml:space="preserve">В рамках данного мероприятия планируется изъятие земельных участков с целью размещения линейных объектов – автомобильные дороги «Рождественское - Сташково», </w:t>
      </w:r>
      <w:proofErr w:type="spellStart"/>
      <w:r w:rsidR="00EC4E0A" w:rsidRPr="00EC4E0A">
        <w:rPr>
          <w:sz w:val="26"/>
          <w:szCs w:val="26"/>
        </w:rPr>
        <w:t>Хохловка</w:t>
      </w:r>
      <w:proofErr w:type="spellEnd"/>
      <w:r w:rsidR="00EC4E0A" w:rsidRPr="00EC4E0A">
        <w:rPr>
          <w:sz w:val="26"/>
          <w:szCs w:val="26"/>
        </w:rPr>
        <w:t>-</w:t>
      </w:r>
      <w:proofErr w:type="spellStart"/>
      <w:r w:rsidR="00EC4E0A" w:rsidRPr="00EC4E0A">
        <w:rPr>
          <w:sz w:val="26"/>
          <w:szCs w:val="26"/>
        </w:rPr>
        <w:t>Ширпы</w:t>
      </w:r>
      <w:proofErr w:type="spellEnd"/>
      <w:r w:rsidR="00EC4E0A" w:rsidRPr="00EC4E0A">
        <w:rPr>
          <w:sz w:val="26"/>
          <w:szCs w:val="26"/>
        </w:rPr>
        <w:t xml:space="preserve">-Верхняя </w:t>
      </w:r>
      <w:proofErr w:type="spellStart"/>
      <w:r w:rsidR="00EC4E0A" w:rsidRPr="00EC4E0A">
        <w:rPr>
          <w:sz w:val="26"/>
          <w:szCs w:val="26"/>
        </w:rPr>
        <w:t>Хохловка</w:t>
      </w:r>
      <w:proofErr w:type="spellEnd"/>
      <w:r w:rsidR="00EC4E0A" w:rsidRPr="00EC4E0A">
        <w:rPr>
          <w:sz w:val="26"/>
          <w:szCs w:val="26"/>
        </w:rPr>
        <w:t xml:space="preserve"> (подъезд № 2), Пермь-Троица-Сылва, </w:t>
      </w:r>
      <w:proofErr w:type="gramStart"/>
      <w:r w:rsidR="00EC4E0A" w:rsidRPr="00EC4E0A">
        <w:rPr>
          <w:sz w:val="26"/>
          <w:szCs w:val="26"/>
        </w:rPr>
        <w:t>Ферма-Г</w:t>
      </w:r>
      <w:r w:rsidR="004073FE">
        <w:rPr>
          <w:sz w:val="26"/>
          <w:szCs w:val="26"/>
        </w:rPr>
        <w:t>ор</w:t>
      </w:r>
      <w:r w:rsidR="00EC4E0A" w:rsidRPr="00EC4E0A">
        <w:rPr>
          <w:sz w:val="26"/>
          <w:szCs w:val="26"/>
        </w:rPr>
        <w:t>ный</w:t>
      </w:r>
      <w:proofErr w:type="gramEnd"/>
      <w:r w:rsidR="00EC4E0A" w:rsidRPr="00EC4E0A">
        <w:rPr>
          <w:sz w:val="26"/>
          <w:szCs w:val="26"/>
        </w:rPr>
        <w:t>, Култаево-Нижние Муллы-Заполье.</w:t>
      </w:r>
    </w:p>
    <w:p w:rsidR="00D6787E" w:rsidRPr="00081504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5. Предотвращение распространения и уничтожение борщевика Сосновского на 2023 год предусмотрены </w:t>
      </w:r>
      <w:r w:rsidR="00EF791F" w:rsidRPr="00594658">
        <w:rPr>
          <w:sz w:val="26"/>
          <w:szCs w:val="26"/>
        </w:rPr>
        <w:t>средства</w:t>
      </w:r>
      <w:r w:rsidRPr="00594658">
        <w:rPr>
          <w:sz w:val="26"/>
          <w:szCs w:val="26"/>
        </w:rPr>
        <w:t xml:space="preserve"> в </w:t>
      </w:r>
      <w:proofErr w:type="spellStart"/>
      <w:r w:rsidRPr="00594658">
        <w:rPr>
          <w:sz w:val="26"/>
          <w:szCs w:val="26"/>
        </w:rPr>
        <w:t>софинансировании</w:t>
      </w:r>
      <w:proofErr w:type="spellEnd"/>
      <w:r w:rsidRPr="00594658">
        <w:rPr>
          <w:sz w:val="26"/>
          <w:szCs w:val="26"/>
        </w:rPr>
        <w:t xml:space="preserve"> </w:t>
      </w:r>
      <w:r w:rsidR="00EF791F" w:rsidRPr="00594658">
        <w:rPr>
          <w:sz w:val="26"/>
          <w:szCs w:val="26"/>
        </w:rPr>
        <w:t>с</w:t>
      </w:r>
      <w:r w:rsidRPr="00594658">
        <w:rPr>
          <w:sz w:val="26"/>
          <w:szCs w:val="26"/>
        </w:rPr>
        <w:t xml:space="preserve"> </w:t>
      </w:r>
      <w:r w:rsidR="00EF791F" w:rsidRPr="00594658">
        <w:rPr>
          <w:sz w:val="26"/>
          <w:szCs w:val="26"/>
        </w:rPr>
        <w:t>краевым бюджетом</w:t>
      </w:r>
      <w:r w:rsidRPr="00594658">
        <w:rPr>
          <w:sz w:val="26"/>
          <w:szCs w:val="26"/>
        </w:rPr>
        <w:t xml:space="preserve"> в сумме </w:t>
      </w:r>
      <w:r w:rsidR="00C1529A">
        <w:rPr>
          <w:sz w:val="26"/>
          <w:szCs w:val="26"/>
        </w:rPr>
        <w:t>3165,16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, </w:t>
      </w:r>
      <w:r w:rsidR="00EF791F" w:rsidRPr="00594658">
        <w:rPr>
          <w:sz w:val="26"/>
          <w:szCs w:val="26"/>
        </w:rPr>
        <w:t>на</w:t>
      </w:r>
      <w:r w:rsidRPr="00594658">
        <w:rPr>
          <w:sz w:val="26"/>
          <w:szCs w:val="26"/>
        </w:rPr>
        <w:t xml:space="preserve"> 2024-2025 годы </w:t>
      </w:r>
      <w:r w:rsidR="006426F1">
        <w:rPr>
          <w:sz w:val="26"/>
          <w:szCs w:val="26"/>
        </w:rPr>
        <w:t xml:space="preserve">по </w:t>
      </w:r>
      <w:r w:rsidR="00C1529A">
        <w:rPr>
          <w:sz w:val="26"/>
          <w:szCs w:val="26"/>
        </w:rPr>
        <w:t>2647,33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 ежегодно.</w:t>
      </w:r>
      <w:r w:rsidR="008859B5" w:rsidRPr="008859B5">
        <w:rPr>
          <w:sz w:val="28"/>
          <w:szCs w:val="28"/>
        </w:rPr>
        <w:t xml:space="preserve"> </w:t>
      </w:r>
      <w:proofErr w:type="gramStart"/>
      <w:r w:rsidR="008859B5" w:rsidRPr="00081504">
        <w:rPr>
          <w:sz w:val="26"/>
          <w:szCs w:val="26"/>
        </w:rPr>
        <w:t>В рамках мероприятия проводится мониторинг распространения и уничтожения мест произрастания борщевика Сосновского на землях, собственность на которые не разграничена, на территории Пермского муниципального округа, на землях, находящихся в муниципальной собственности Пермского муниципального округа.</w:t>
      </w:r>
      <w:proofErr w:type="gramEnd"/>
    </w:p>
    <w:p w:rsidR="000465B2" w:rsidRPr="00594658" w:rsidRDefault="000465B2" w:rsidP="00D6787E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</w:rPr>
      </w:pPr>
    </w:p>
    <w:p w:rsidR="00D6787E" w:rsidRDefault="00D6787E" w:rsidP="00D6787E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</w:rPr>
      </w:pPr>
      <w:r w:rsidRPr="00594658">
        <w:rPr>
          <w:b/>
          <w:sz w:val="26"/>
          <w:szCs w:val="26"/>
        </w:rPr>
        <w:t>Подпрограмма «Управление муниципальным имуществом Пермского муниципального округа»</w:t>
      </w:r>
    </w:p>
    <w:p w:rsidR="008757CC" w:rsidRPr="00594658" w:rsidRDefault="008757CC" w:rsidP="00D6787E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</w:rPr>
      </w:pPr>
    </w:p>
    <w:p w:rsidR="00D6787E" w:rsidRDefault="007F1538" w:rsidP="007F1538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>Цель подпрограммы - осуществление эффективного управления, распоряжения, целевого использования и сохранности объектов муниципального имущества.</w:t>
      </w:r>
    </w:p>
    <w:p w:rsidR="006426F1" w:rsidRPr="006426F1" w:rsidRDefault="006426F1" w:rsidP="006426F1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6426F1">
        <w:rPr>
          <w:sz w:val="26"/>
          <w:szCs w:val="26"/>
        </w:rPr>
        <w:t xml:space="preserve">Общий объём финансового обеспечения на реализацию </w:t>
      </w:r>
      <w:r w:rsidR="006A31E4">
        <w:rPr>
          <w:sz w:val="26"/>
          <w:szCs w:val="26"/>
        </w:rPr>
        <w:t>под</w:t>
      </w:r>
      <w:r w:rsidRPr="006426F1">
        <w:rPr>
          <w:sz w:val="26"/>
          <w:szCs w:val="26"/>
        </w:rPr>
        <w:t xml:space="preserve">программы составляет в 2023 году в сумме 20245,10 тыс. </w:t>
      </w:r>
      <w:r w:rsidR="00B94C7E">
        <w:rPr>
          <w:sz w:val="26"/>
          <w:szCs w:val="26"/>
        </w:rPr>
        <w:t>рублей</w:t>
      </w:r>
      <w:r w:rsidRPr="006426F1">
        <w:rPr>
          <w:sz w:val="26"/>
          <w:szCs w:val="26"/>
        </w:rPr>
        <w:t xml:space="preserve">, в 2024 году в сумме 17642,23 тыс. </w:t>
      </w:r>
      <w:r w:rsidR="00B94C7E">
        <w:rPr>
          <w:sz w:val="26"/>
          <w:szCs w:val="26"/>
        </w:rPr>
        <w:t>рублей</w:t>
      </w:r>
      <w:r w:rsidRPr="006426F1">
        <w:rPr>
          <w:sz w:val="26"/>
          <w:szCs w:val="26"/>
        </w:rPr>
        <w:t xml:space="preserve">, </w:t>
      </w:r>
      <w:r w:rsidR="008757CC">
        <w:rPr>
          <w:sz w:val="26"/>
          <w:szCs w:val="26"/>
        </w:rPr>
        <w:t>в 2025 году в сумме 17642,23 ты</w:t>
      </w:r>
      <w:r w:rsidRPr="006426F1">
        <w:rPr>
          <w:sz w:val="26"/>
          <w:szCs w:val="26"/>
        </w:rPr>
        <w:t>с. рублей.</w:t>
      </w:r>
    </w:p>
    <w:p w:rsidR="00D6787E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>В рамках подпрограммы предусмотрены средства на реализацию следующих основных мероприятий:</w:t>
      </w:r>
    </w:p>
    <w:p w:rsidR="00D6787E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1. Оптимизация состава муниципального имущества Пермского муниципального </w:t>
      </w:r>
      <w:r w:rsidR="00EF791F" w:rsidRPr="00594658">
        <w:rPr>
          <w:sz w:val="26"/>
          <w:szCs w:val="26"/>
        </w:rPr>
        <w:t>округа</w:t>
      </w:r>
      <w:r w:rsidR="004724F3" w:rsidRPr="00594658">
        <w:rPr>
          <w:sz w:val="26"/>
          <w:szCs w:val="26"/>
        </w:rPr>
        <w:t>. В результате исполнения данного мероприятия планируется:</w:t>
      </w:r>
    </w:p>
    <w:p w:rsidR="00D6787E" w:rsidRPr="008C1751" w:rsidRDefault="006A31E4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4724F3" w:rsidRPr="00594658">
        <w:rPr>
          <w:sz w:val="26"/>
          <w:szCs w:val="26"/>
        </w:rPr>
        <w:t xml:space="preserve"> </w:t>
      </w:r>
      <w:r w:rsidR="00D6787E" w:rsidRPr="00594658">
        <w:rPr>
          <w:sz w:val="26"/>
          <w:szCs w:val="26"/>
        </w:rPr>
        <w:t>оценка рыночной стоимости муниципального имущества на 2023-2025</w:t>
      </w:r>
      <w:r w:rsidR="008C1751">
        <w:rPr>
          <w:sz w:val="26"/>
          <w:szCs w:val="26"/>
        </w:rPr>
        <w:t xml:space="preserve"> годы </w:t>
      </w:r>
      <w:r>
        <w:rPr>
          <w:sz w:val="26"/>
          <w:szCs w:val="26"/>
        </w:rPr>
        <w:t xml:space="preserve">по </w:t>
      </w:r>
      <w:r w:rsidR="008C1751">
        <w:rPr>
          <w:sz w:val="26"/>
          <w:szCs w:val="26"/>
        </w:rPr>
        <w:t xml:space="preserve">532,00 тыс. </w:t>
      </w:r>
      <w:r w:rsidR="00B94C7E">
        <w:rPr>
          <w:sz w:val="26"/>
          <w:szCs w:val="26"/>
        </w:rPr>
        <w:t>рублей</w:t>
      </w:r>
      <w:r w:rsidR="008C1751">
        <w:rPr>
          <w:sz w:val="26"/>
          <w:szCs w:val="26"/>
        </w:rPr>
        <w:t xml:space="preserve"> ежегодно.</w:t>
      </w:r>
      <w:r w:rsidR="008C1751" w:rsidRPr="008C175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8C1751" w:rsidRPr="008C1751">
        <w:rPr>
          <w:rFonts w:eastAsia="Calibri"/>
          <w:sz w:val="26"/>
          <w:szCs w:val="26"/>
          <w:lang w:eastAsia="en-US"/>
        </w:rPr>
        <w:t xml:space="preserve">В результате исполнения данного мероприятия планируется произвести оценку </w:t>
      </w:r>
      <w:r w:rsidR="008C1751" w:rsidRPr="008C1751">
        <w:rPr>
          <w:sz w:val="26"/>
          <w:szCs w:val="26"/>
        </w:rPr>
        <w:t xml:space="preserve">муниципального имущества </w:t>
      </w:r>
      <w:r>
        <w:rPr>
          <w:sz w:val="26"/>
          <w:szCs w:val="26"/>
        </w:rPr>
        <w:t>(</w:t>
      </w:r>
      <w:r w:rsidR="008C1751" w:rsidRPr="008C1751">
        <w:rPr>
          <w:sz w:val="26"/>
          <w:szCs w:val="26"/>
        </w:rPr>
        <w:t>для целей реал</w:t>
      </w:r>
      <w:r>
        <w:rPr>
          <w:sz w:val="26"/>
          <w:szCs w:val="26"/>
        </w:rPr>
        <w:t>изации или списания с баланса)</w:t>
      </w:r>
      <w:r w:rsidR="008C1751" w:rsidRPr="008C1751">
        <w:rPr>
          <w:sz w:val="26"/>
          <w:szCs w:val="26"/>
        </w:rPr>
        <w:t xml:space="preserve"> в количестве 13 ед</w:t>
      </w:r>
      <w:r w:rsidR="008C1751">
        <w:rPr>
          <w:sz w:val="26"/>
          <w:szCs w:val="26"/>
        </w:rPr>
        <w:t>иниц</w:t>
      </w:r>
      <w:r w:rsidR="008C1751" w:rsidRPr="008C1751">
        <w:rPr>
          <w:sz w:val="26"/>
          <w:szCs w:val="26"/>
        </w:rPr>
        <w:t xml:space="preserve"> (1 автотранспортное средство, 12 объектов капитального строительства), оценку рыночной стоимости арендной платы для заключения договора аренды муниципального имущества (6 объектов), оценку </w:t>
      </w:r>
      <w:r w:rsidR="008C1751" w:rsidRPr="008C1751">
        <w:rPr>
          <w:sz w:val="26"/>
          <w:szCs w:val="26"/>
        </w:rPr>
        <w:lastRenderedPageBreak/>
        <w:t>рыночной стоимости арендной платы и права на заключение договора аренды на установку и эксплуатацию рекламной конструкции (20 рекламных</w:t>
      </w:r>
      <w:proofErr w:type="gramEnd"/>
      <w:r w:rsidR="008C1751" w:rsidRPr="008C1751">
        <w:rPr>
          <w:sz w:val="26"/>
          <w:szCs w:val="26"/>
        </w:rPr>
        <w:t xml:space="preserve"> конструкций), </w:t>
      </w:r>
      <w:r w:rsidR="008C1751">
        <w:rPr>
          <w:sz w:val="26"/>
          <w:szCs w:val="26"/>
        </w:rPr>
        <w:t xml:space="preserve">работы по </w:t>
      </w:r>
      <w:r w:rsidR="008C1751" w:rsidRPr="008C1751">
        <w:rPr>
          <w:sz w:val="26"/>
          <w:szCs w:val="26"/>
        </w:rPr>
        <w:t xml:space="preserve">определению величины ежемесячной платы за размещение </w:t>
      </w:r>
      <w:r>
        <w:rPr>
          <w:sz w:val="26"/>
          <w:szCs w:val="26"/>
        </w:rPr>
        <w:t xml:space="preserve">нестационарных торговых объектов </w:t>
      </w:r>
      <w:r w:rsidR="008C1751" w:rsidRPr="008C1751">
        <w:rPr>
          <w:sz w:val="26"/>
          <w:szCs w:val="26"/>
        </w:rPr>
        <w:t>(20 мест размещения), а также произвести работы по определению рыночной стоимости продажи муниципального имущества и определению величины месячной арендной платы с предоставлением справки, в ко</w:t>
      </w:r>
      <w:r>
        <w:rPr>
          <w:sz w:val="26"/>
          <w:szCs w:val="26"/>
        </w:rPr>
        <w:t>личестве 10 единиц;</w:t>
      </w:r>
    </w:p>
    <w:p w:rsidR="00D6787E" w:rsidRPr="00DB1DF6" w:rsidRDefault="006A31E4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4724F3" w:rsidRPr="00594658">
        <w:rPr>
          <w:sz w:val="26"/>
          <w:szCs w:val="26"/>
        </w:rPr>
        <w:t xml:space="preserve"> т</w:t>
      </w:r>
      <w:r w:rsidR="00D6787E" w:rsidRPr="00594658">
        <w:rPr>
          <w:sz w:val="26"/>
          <w:szCs w:val="26"/>
        </w:rPr>
        <w:t xml:space="preserve">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на 2023-2025 годы </w:t>
      </w:r>
      <w:r>
        <w:rPr>
          <w:sz w:val="26"/>
          <w:szCs w:val="26"/>
        </w:rPr>
        <w:t>по</w:t>
      </w:r>
      <w:r w:rsidR="00D6787E" w:rsidRPr="00594658">
        <w:rPr>
          <w:sz w:val="26"/>
          <w:szCs w:val="26"/>
        </w:rPr>
        <w:t xml:space="preserve"> 1 007,44 тыс. </w:t>
      </w:r>
      <w:r w:rsidR="00B94C7E">
        <w:rPr>
          <w:sz w:val="26"/>
          <w:szCs w:val="26"/>
        </w:rPr>
        <w:t>рублей</w:t>
      </w:r>
      <w:r w:rsidR="00D6787E" w:rsidRPr="00594658">
        <w:rPr>
          <w:sz w:val="26"/>
          <w:szCs w:val="26"/>
        </w:rPr>
        <w:t xml:space="preserve"> ежегодно</w:t>
      </w:r>
      <w:r w:rsidR="00DB1DF6">
        <w:rPr>
          <w:sz w:val="26"/>
          <w:szCs w:val="26"/>
        </w:rPr>
        <w:t xml:space="preserve">. </w:t>
      </w:r>
      <w:r w:rsidR="00DB1DF6" w:rsidRPr="00DB1DF6">
        <w:rPr>
          <w:sz w:val="26"/>
          <w:szCs w:val="26"/>
        </w:rPr>
        <w:t>В ходе реализации данного мероприятия планируется произвести кадастровые работы в отношении автомобильных дорог с постановкой объектов на государственный кадастровый учет, внесением изменений в существующие автомоб</w:t>
      </w:r>
      <w:r w:rsidR="00FD6EF2">
        <w:rPr>
          <w:sz w:val="26"/>
          <w:szCs w:val="26"/>
        </w:rPr>
        <w:t>ильные дороги в количестве 6 единиц</w:t>
      </w:r>
      <w:r w:rsidR="00DB1DF6" w:rsidRPr="00DB1DF6">
        <w:rPr>
          <w:sz w:val="26"/>
          <w:szCs w:val="26"/>
        </w:rPr>
        <w:t xml:space="preserve"> (протяженность 32,452 км), землеустроительные работы в отношении земельных участков под автомобильными дорогами в количестве 11 е</w:t>
      </w:r>
      <w:r w:rsidR="00DB1DF6">
        <w:rPr>
          <w:sz w:val="26"/>
          <w:szCs w:val="26"/>
        </w:rPr>
        <w:t>диниц (протяженность 36,472 км)</w:t>
      </w:r>
      <w:r>
        <w:rPr>
          <w:sz w:val="26"/>
          <w:szCs w:val="26"/>
        </w:rPr>
        <w:t>;</w:t>
      </w:r>
    </w:p>
    <w:p w:rsidR="005D234F" w:rsidRPr="005D234F" w:rsidRDefault="006A31E4" w:rsidP="00081504">
      <w:pPr>
        <w:pStyle w:val="aff1"/>
        <w:ind w:firstLine="57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724F3" w:rsidRPr="005D234F">
        <w:rPr>
          <w:rFonts w:ascii="Times New Roman" w:hAnsi="Times New Roman" w:cs="Times New Roman"/>
          <w:sz w:val="26"/>
          <w:szCs w:val="26"/>
        </w:rPr>
        <w:t xml:space="preserve"> у</w:t>
      </w:r>
      <w:r w:rsidR="00D6787E" w:rsidRPr="005D234F">
        <w:rPr>
          <w:rFonts w:ascii="Times New Roman" w:hAnsi="Times New Roman" w:cs="Times New Roman"/>
          <w:sz w:val="26"/>
          <w:szCs w:val="26"/>
        </w:rPr>
        <w:t xml:space="preserve">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 на 2023 -2025 годы </w:t>
      </w:r>
      <w:r w:rsidR="005D234F" w:rsidRPr="005D234F">
        <w:rPr>
          <w:rFonts w:ascii="Times New Roman" w:hAnsi="Times New Roman" w:cs="Times New Roman"/>
          <w:sz w:val="26"/>
          <w:szCs w:val="26"/>
        </w:rPr>
        <w:t>предусмотрены средства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D6787E" w:rsidRPr="005D234F">
        <w:rPr>
          <w:rFonts w:ascii="Times New Roman" w:hAnsi="Times New Roman" w:cs="Times New Roman"/>
          <w:sz w:val="26"/>
          <w:szCs w:val="26"/>
        </w:rPr>
        <w:t xml:space="preserve">80,00 тыс. </w:t>
      </w:r>
      <w:r w:rsidR="00B94C7E">
        <w:rPr>
          <w:rFonts w:ascii="Times New Roman" w:hAnsi="Times New Roman" w:cs="Times New Roman"/>
          <w:sz w:val="26"/>
          <w:szCs w:val="26"/>
        </w:rPr>
        <w:t>рублей</w:t>
      </w:r>
      <w:r w:rsidR="00D6787E" w:rsidRPr="005D234F">
        <w:rPr>
          <w:rFonts w:ascii="Times New Roman" w:hAnsi="Times New Roman" w:cs="Times New Roman"/>
          <w:sz w:val="26"/>
          <w:szCs w:val="26"/>
        </w:rPr>
        <w:t xml:space="preserve"> ежегодно.</w:t>
      </w:r>
      <w:r w:rsidR="005D234F" w:rsidRPr="005D23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5D234F" w:rsidRPr="005D234F">
        <w:rPr>
          <w:rFonts w:ascii="Times New Roman" w:hAnsi="Times New Roman" w:cs="Times New Roman"/>
          <w:color w:val="000000"/>
          <w:sz w:val="26"/>
          <w:szCs w:val="26"/>
        </w:rPr>
        <w:t xml:space="preserve">В рамках исполнения данного мероприятия планируется внести </w:t>
      </w:r>
      <w:r w:rsidR="005D234F" w:rsidRPr="005D234F">
        <w:rPr>
          <w:rFonts w:ascii="Times New Roman" w:hAnsi="Times New Roman"/>
          <w:color w:val="000000"/>
          <w:sz w:val="26"/>
          <w:szCs w:val="26"/>
        </w:rPr>
        <w:t>изменения в схемы размещения рекламных конструкций и нестационарных торговых объектов в части включения планируемых на территории Савинского, Двуреченского, Лобановского, Бершетского сельских поселений рекламных конструкций в количестве 15 единиц</w:t>
      </w:r>
      <w:r w:rsidR="005D234F">
        <w:rPr>
          <w:rFonts w:ascii="Times New Roman" w:hAnsi="Times New Roman"/>
          <w:color w:val="000000"/>
          <w:sz w:val="26"/>
          <w:szCs w:val="26"/>
        </w:rPr>
        <w:t>,</w:t>
      </w:r>
      <w:r w:rsidR="005D234F" w:rsidRPr="005D234F">
        <w:rPr>
          <w:rFonts w:ascii="Times New Roman" w:hAnsi="Times New Roman"/>
          <w:color w:val="000000"/>
          <w:sz w:val="26"/>
          <w:szCs w:val="26"/>
        </w:rPr>
        <w:t xml:space="preserve"> и в части включения планируемых на территории Двуреченского, Лобановского, </w:t>
      </w:r>
      <w:proofErr w:type="spellStart"/>
      <w:r w:rsidR="005D234F" w:rsidRPr="005D234F">
        <w:rPr>
          <w:rFonts w:ascii="Times New Roman" w:hAnsi="Times New Roman"/>
          <w:color w:val="000000"/>
          <w:sz w:val="26"/>
          <w:szCs w:val="26"/>
        </w:rPr>
        <w:t>Сылвенского</w:t>
      </w:r>
      <w:proofErr w:type="spellEnd"/>
      <w:r w:rsidR="005D234F" w:rsidRPr="005D234F">
        <w:rPr>
          <w:rFonts w:ascii="Times New Roman" w:hAnsi="Times New Roman"/>
          <w:color w:val="000000"/>
          <w:sz w:val="26"/>
          <w:szCs w:val="26"/>
        </w:rPr>
        <w:t xml:space="preserve"> сельских поселений нестационарных торговых объектов в количестве 15 единиц</w:t>
      </w:r>
      <w:r w:rsidR="00377029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5D234F" w:rsidRPr="005D234F" w:rsidRDefault="006A31E4" w:rsidP="005D234F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377029">
        <w:rPr>
          <w:sz w:val="26"/>
          <w:szCs w:val="26"/>
        </w:rPr>
        <w:t> </w:t>
      </w:r>
      <w:r w:rsidR="005D234F" w:rsidRPr="005D234F">
        <w:rPr>
          <w:sz w:val="26"/>
          <w:szCs w:val="26"/>
        </w:rPr>
        <w:t>техническая паспортизация объектов недвижимости для ввода объектов в эксплуатацию на 2023 год предусмотрены средства 121,9</w:t>
      </w:r>
      <w:r w:rsidR="008757CC">
        <w:rPr>
          <w:sz w:val="26"/>
          <w:szCs w:val="26"/>
        </w:rPr>
        <w:t>0</w:t>
      </w:r>
      <w:r w:rsidR="005D234F" w:rsidRPr="005D234F">
        <w:rPr>
          <w:sz w:val="26"/>
          <w:szCs w:val="26"/>
        </w:rPr>
        <w:t xml:space="preserve"> тыс. рублей для изготовления технического плана по объекту: «Строительство здания детского сада на 350 мест в </w:t>
      </w:r>
      <w:proofErr w:type="spellStart"/>
      <w:r w:rsidR="005D234F" w:rsidRPr="005D234F">
        <w:rPr>
          <w:sz w:val="26"/>
          <w:szCs w:val="26"/>
        </w:rPr>
        <w:t>д</w:t>
      </w:r>
      <w:proofErr w:type="gramStart"/>
      <w:r w:rsidR="005D234F" w:rsidRPr="005D234F">
        <w:rPr>
          <w:sz w:val="26"/>
          <w:szCs w:val="26"/>
        </w:rPr>
        <w:t>.Я</w:t>
      </w:r>
      <w:proofErr w:type="gramEnd"/>
      <w:r w:rsidR="005D234F" w:rsidRPr="005D234F">
        <w:rPr>
          <w:sz w:val="26"/>
          <w:szCs w:val="26"/>
        </w:rPr>
        <w:t>сыри</w:t>
      </w:r>
      <w:proofErr w:type="spellEnd"/>
      <w:r w:rsidR="005D234F" w:rsidRPr="005D234F">
        <w:rPr>
          <w:sz w:val="26"/>
          <w:szCs w:val="26"/>
        </w:rPr>
        <w:t xml:space="preserve"> Пермского района</w:t>
      </w:r>
      <w:r w:rsidR="00377029">
        <w:rPr>
          <w:sz w:val="26"/>
          <w:szCs w:val="26"/>
        </w:rPr>
        <w:t>».</w:t>
      </w:r>
    </w:p>
    <w:p w:rsidR="004724F3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>2. Содержание муниципального имущества</w:t>
      </w:r>
      <w:r w:rsidR="004724F3" w:rsidRPr="00594658">
        <w:rPr>
          <w:sz w:val="26"/>
          <w:szCs w:val="26"/>
        </w:rPr>
        <w:t xml:space="preserve">. В рамках данного мероприятия планируется: </w:t>
      </w:r>
    </w:p>
    <w:p w:rsidR="00D6787E" w:rsidRDefault="006A31E4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D6787E" w:rsidRPr="00594658">
        <w:rPr>
          <w:sz w:val="26"/>
          <w:szCs w:val="26"/>
        </w:rPr>
        <w:t xml:space="preserve"> содержание объектов имущества казны Пермского муниципального </w:t>
      </w:r>
      <w:r w:rsidR="00594658">
        <w:rPr>
          <w:sz w:val="26"/>
          <w:szCs w:val="26"/>
        </w:rPr>
        <w:t>округа</w:t>
      </w:r>
      <w:r w:rsidR="00D6787E" w:rsidRPr="00594658">
        <w:rPr>
          <w:sz w:val="26"/>
          <w:szCs w:val="26"/>
        </w:rPr>
        <w:t xml:space="preserve"> на 2023 год в сумме </w:t>
      </w:r>
      <w:r w:rsidR="008757CC">
        <w:rPr>
          <w:sz w:val="26"/>
          <w:szCs w:val="26"/>
        </w:rPr>
        <w:t>17974,83</w:t>
      </w:r>
      <w:r w:rsidR="00D6787E"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6787E" w:rsidRPr="00594658">
        <w:rPr>
          <w:sz w:val="26"/>
          <w:szCs w:val="26"/>
        </w:rPr>
        <w:t xml:space="preserve">, на 2024-2025 годы </w:t>
      </w:r>
      <w:r>
        <w:rPr>
          <w:sz w:val="26"/>
          <w:szCs w:val="26"/>
        </w:rPr>
        <w:t>по</w:t>
      </w:r>
      <w:r w:rsidR="00D6787E" w:rsidRPr="00594658">
        <w:rPr>
          <w:sz w:val="26"/>
          <w:szCs w:val="26"/>
        </w:rPr>
        <w:t xml:space="preserve"> 15493,89 тыс. </w:t>
      </w:r>
      <w:r w:rsidR="00B94C7E">
        <w:rPr>
          <w:sz w:val="26"/>
          <w:szCs w:val="26"/>
        </w:rPr>
        <w:t>рублей</w:t>
      </w:r>
      <w:r w:rsidR="00D6787E" w:rsidRPr="00594658">
        <w:rPr>
          <w:sz w:val="26"/>
          <w:szCs w:val="26"/>
        </w:rPr>
        <w:t xml:space="preserve"> ежегодно</w:t>
      </w:r>
      <w:r w:rsidR="00081504">
        <w:rPr>
          <w:sz w:val="26"/>
          <w:szCs w:val="26"/>
        </w:rPr>
        <w:t>.</w:t>
      </w:r>
    </w:p>
    <w:p w:rsidR="00081504" w:rsidRPr="00081504" w:rsidRDefault="00081504" w:rsidP="00081504">
      <w:pPr>
        <w:pStyle w:val="aff1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1504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планируются расходы на коммунальные услуги по содержанию объектов имущества казны Пермского муниципального </w:t>
      </w:r>
      <w:r w:rsidR="006335EC" w:rsidRPr="00081504">
        <w:rPr>
          <w:rFonts w:ascii="Times New Roman" w:hAnsi="Times New Roman" w:cs="Times New Roman"/>
          <w:sz w:val="26"/>
          <w:szCs w:val="26"/>
        </w:rPr>
        <w:t>округа,</w:t>
      </w:r>
      <w:r w:rsidRPr="00081504">
        <w:rPr>
          <w:rFonts w:ascii="Times New Roman" w:hAnsi="Times New Roman" w:cs="Times New Roman"/>
          <w:sz w:val="26"/>
          <w:szCs w:val="26"/>
        </w:rPr>
        <w:t xml:space="preserve"> </w:t>
      </w:r>
      <w:r w:rsidR="006335EC">
        <w:rPr>
          <w:rFonts w:ascii="Times New Roman" w:hAnsi="Times New Roman" w:cs="Times New Roman"/>
          <w:sz w:val="26"/>
          <w:szCs w:val="26"/>
        </w:rPr>
        <w:t xml:space="preserve">в том числе расходы на коммунальные услуги </w:t>
      </w:r>
      <w:r w:rsidRPr="00081504">
        <w:rPr>
          <w:rFonts w:ascii="Times New Roman" w:hAnsi="Times New Roman" w:cs="Times New Roman"/>
          <w:sz w:val="26"/>
          <w:szCs w:val="26"/>
        </w:rPr>
        <w:t>административных зданий по адресам: г. Пермь, ул. Верхне-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Муллинская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>, д. 73, ул. Верхне-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Муллинская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>, д. 74а, ул. Верхне-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Муллинская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 xml:space="preserve">, д. 80, ул. 2-ая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Красавинская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 xml:space="preserve">, д. 84, ул. 2-ая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Казанцевская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 xml:space="preserve">, 2-я, д. 7, д.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Кондратово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>, ул. Культуры 7, ул. Культуры</w:t>
      </w:r>
      <w:proofErr w:type="gramEnd"/>
      <w:r w:rsidRPr="00081504">
        <w:rPr>
          <w:rFonts w:ascii="Times New Roman" w:hAnsi="Times New Roman" w:cs="Times New Roman"/>
          <w:sz w:val="26"/>
          <w:szCs w:val="26"/>
        </w:rPr>
        <w:t xml:space="preserve"> 6А, ул. Водопроводная, д. 3, с. Фролы, ул. Садовая, д. 7, п. Ферма, ул. Строителей, 2а, с. Лобаново, ул. Культуры, д. 4, п. Юг, ул. Ленина, 123/1, д.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Кондратово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 xml:space="preserve">, ул. Карла Маркса 1В, ул. Водопроводная 6, ул. Камская 2Г, ул. Встречная 36, д. Сокол, д. 6, д.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Песьянка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 xml:space="preserve">, ул. Строителей, д.3, п. Юго-Камский,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081504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081504">
        <w:rPr>
          <w:rFonts w:ascii="Times New Roman" w:hAnsi="Times New Roman" w:cs="Times New Roman"/>
          <w:sz w:val="26"/>
          <w:szCs w:val="26"/>
        </w:rPr>
        <w:t>анаторная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 xml:space="preserve">, д.66а, ул. Мира, 2, ул. Карла Маркса, </w:t>
      </w:r>
      <w:proofErr w:type="gramStart"/>
      <w:r w:rsidRPr="00081504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81504">
        <w:rPr>
          <w:rFonts w:ascii="Times New Roman" w:hAnsi="Times New Roman" w:cs="Times New Roman"/>
          <w:sz w:val="26"/>
          <w:szCs w:val="26"/>
        </w:rPr>
        <w:t xml:space="preserve"> а также капитальный ремонт, вывоз ТБО, обслуживание объектов казны, охрана, считывание данных, ремонт объектов (промывка и </w:t>
      </w:r>
      <w:proofErr w:type="spellStart"/>
      <w:r w:rsidRPr="00081504">
        <w:rPr>
          <w:rFonts w:ascii="Times New Roman" w:hAnsi="Times New Roman" w:cs="Times New Roman"/>
          <w:sz w:val="26"/>
          <w:szCs w:val="26"/>
        </w:rPr>
        <w:t>опрессовка</w:t>
      </w:r>
      <w:proofErr w:type="spellEnd"/>
      <w:r w:rsidRPr="00081504">
        <w:rPr>
          <w:rFonts w:ascii="Times New Roman" w:hAnsi="Times New Roman" w:cs="Times New Roman"/>
          <w:sz w:val="26"/>
          <w:szCs w:val="26"/>
        </w:rPr>
        <w:t>).</w:t>
      </w:r>
    </w:p>
    <w:p w:rsidR="00D6787E" w:rsidRDefault="006A31E4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4724F3" w:rsidRPr="00594658">
        <w:rPr>
          <w:sz w:val="26"/>
          <w:szCs w:val="26"/>
        </w:rPr>
        <w:t xml:space="preserve"> </w:t>
      </w:r>
      <w:r w:rsidR="00D6787E" w:rsidRPr="00594658">
        <w:rPr>
          <w:sz w:val="26"/>
          <w:szCs w:val="26"/>
        </w:rPr>
        <w:t xml:space="preserve">проведение работ по демонтажу самовольно установленных объектов движимого имущества, расположенных на территории Пермского муниципального </w:t>
      </w:r>
      <w:r w:rsidR="00594658">
        <w:rPr>
          <w:sz w:val="26"/>
          <w:szCs w:val="26"/>
        </w:rPr>
        <w:t>округа</w:t>
      </w:r>
      <w:r w:rsidR="00D6787E" w:rsidRPr="00594658">
        <w:rPr>
          <w:sz w:val="26"/>
          <w:szCs w:val="26"/>
        </w:rPr>
        <w:t>, в сумме 528,9</w:t>
      </w:r>
      <w:r w:rsidR="008757CC">
        <w:rPr>
          <w:sz w:val="26"/>
          <w:szCs w:val="26"/>
        </w:rPr>
        <w:t>0</w:t>
      </w:r>
      <w:r w:rsidR="00D6787E"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81504">
        <w:rPr>
          <w:sz w:val="26"/>
          <w:szCs w:val="26"/>
        </w:rPr>
        <w:t xml:space="preserve"> на 2023-2025 годы ежегодно.</w:t>
      </w:r>
      <w:r w:rsidR="00D6787E" w:rsidRPr="00594658">
        <w:rPr>
          <w:sz w:val="26"/>
          <w:szCs w:val="26"/>
        </w:rPr>
        <w:t xml:space="preserve"> </w:t>
      </w:r>
      <w:proofErr w:type="gramStart"/>
      <w:r w:rsidR="00081504" w:rsidRPr="00081504">
        <w:rPr>
          <w:sz w:val="26"/>
          <w:szCs w:val="26"/>
        </w:rPr>
        <w:t xml:space="preserve">В результате </w:t>
      </w:r>
      <w:r w:rsidR="00081504" w:rsidRPr="00081504">
        <w:rPr>
          <w:sz w:val="26"/>
          <w:szCs w:val="26"/>
        </w:rPr>
        <w:lastRenderedPageBreak/>
        <w:t>реализации данного мероприятия планируется проведение работ по демонтажу самовольно установленных рекламных конструкций (большой формат, щит) в количестве 1</w:t>
      </w:r>
      <w:r w:rsidR="00081504">
        <w:rPr>
          <w:sz w:val="26"/>
          <w:szCs w:val="26"/>
        </w:rPr>
        <w:t xml:space="preserve"> единиц</w:t>
      </w:r>
      <w:r w:rsidR="00081504" w:rsidRPr="00081504">
        <w:rPr>
          <w:sz w:val="26"/>
          <w:szCs w:val="26"/>
        </w:rPr>
        <w:t>, конструкций рекламного характера (малый, средний формат, баннеры, перетяжки, вывески) в количестве 60</w:t>
      </w:r>
      <w:r w:rsidR="00081504">
        <w:rPr>
          <w:sz w:val="26"/>
          <w:szCs w:val="26"/>
        </w:rPr>
        <w:t xml:space="preserve"> единиц</w:t>
      </w:r>
      <w:r w:rsidR="00081504" w:rsidRPr="00081504">
        <w:rPr>
          <w:sz w:val="26"/>
          <w:szCs w:val="26"/>
        </w:rPr>
        <w:t xml:space="preserve">, проведение работ по демонтажу незаконно размещенных объектов движимого имущества на территории Пермского муниципального </w:t>
      </w:r>
      <w:r w:rsidR="00BA525B">
        <w:rPr>
          <w:sz w:val="26"/>
          <w:szCs w:val="26"/>
        </w:rPr>
        <w:t>округа</w:t>
      </w:r>
      <w:r w:rsidR="00081504" w:rsidRPr="00081504">
        <w:rPr>
          <w:sz w:val="26"/>
          <w:szCs w:val="26"/>
        </w:rPr>
        <w:t>, в количестве 25 ед</w:t>
      </w:r>
      <w:r w:rsidR="00081504">
        <w:rPr>
          <w:sz w:val="26"/>
          <w:szCs w:val="26"/>
        </w:rPr>
        <w:t>иниц</w:t>
      </w:r>
      <w:r w:rsidR="00081504" w:rsidRPr="00081504">
        <w:rPr>
          <w:sz w:val="26"/>
          <w:szCs w:val="26"/>
        </w:rPr>
        <w:t xml:space="preserve"> (1 объект НТО, 24 незаконно размещенных движимых объектов</w:t>
      </w:r>
      <w:proofErr w:type="gramEnd"/>
      <w:r w:rsidR="00081504" w:rsidRPr="00081504">
        <w:rPr>
          <w:sz w:val="26"/>
          <w:szCs w:val="26"/>
        </w:rPr>
        <w:t xml:space="preserve"> (</w:t>
      </w:r>
      <w:proofErr w:type="spellStart"/>
      <w:r w:rsidR="00081504" w:rsidRPr="00081504">
        <w:rPr>
          <w:sz w:val="26"/>
          <w:szCs w:val="26"/>
        </w:rPr>
        <w:t>хоз</w:t>
      </w:r>
      <w:proofErr w:type="gramStart"/>
      <w:r w:rsidR="00081504" w:rsidRPr="00081504">
        <w:rPr>
          <w:sz w:val="26"/>
          <w:szCs w:val="26"/>
        </w:rPr>
        <w:t>.п</w:t>
      </w:r>
      <w:proofErr w:type="gramEnd"/>
      <w:r w:rsidR="00081504" w:rsidRPr="00081504">
        <w:rPr>
          <w:sz w:val="26"/>
          <w:szCs w:val="26"/>
        </w:rPr>
        <w:t>остройки</w:t>
      </w:r>
      <w:proofErr w:type="spellEnd"/>
      <w:r w:rsidR="00081504" w:rsidRPr="00081504">
        <w:rPr>
          <w:sz w:val="26"/>
          <w:szCs w:val="26"/>
        </w:rPr>
        <w:t xml:space="preserve"> и гаражи), расположенных на территории Пермского муниципального округа</w:t>
      </w:r>
      <w:r w:rsidR="00081504">
        <w:rPr>
          <w:sz w:val="26"/>
          <w:szCs w:val="26"/>
        </w:rPr>
        <w:t>.</w:t>
      </w:r>
    </w:p>
    <w:p w:rsidR="008757CC" w:rsidRDefault="008757CC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p w:rsidR="008757CC" w:rsidRPr="00081504" w:rsidRDefault="008757CC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p w:rsidR="00D6787E" w:rsidRPr="00594658" w:rsidRDefault="00D6787E" w:rsidP="00D6787E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highlight w:val="yellow"/>
        </w:rPr>
      </w:pPr>
    </w:p>
    <w:p w:rsidR="00136C3C" w:rsidRDefault="00136C3C" w:rsidP="008757CC">
      <w:pPr>
        <w:autoSpaceDE w:val="0"/>
        <w:autoSpaceDN w:val="0"/>
        <w:adjustRightInd w:val="0"/>
        <w:ind w:firstLine="720"/>
        <w:jc w:val="center"/>
        <w:outlineLvl w:val="0"/>
        <w:rPr>
          <w:b/>
          <w:sz w:val="26"/>
          <w:szCs w:val="26"/>
        </w:rPr>
      </w:pPr>
      <w:r w:rsidRPr="00594658">
        <w:rPr>
          <w:b/>
          <w:sz w:val="26"/>
          <w:szCs w:val="26"/>
        </w:rPr>
        <w:t>Подпрограмма «Обеспечение реализации муниципальной программы»</w:t>
      </w:r>
    </w:p>
    <w:p w:rsidR="008757CC" w:rsidRPr="00594658" w:rsidRDefault="008757CC" w:rsidP="00136C3C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6"/>
          <w:szCs w:val="26"/>
        </w:rPr>
      </w:pPr>
    </w:p>
    <w:p w:rsidR="00136C3C" w:rsidRPr="00594658" w:rsidRDefault="007F1538" w:rsidP="00136C3C">
      <w:pPr>
        <w:autoSpaceDE w:val="0"/>
        <w:autoSpaceDN w:val="0"/>
        <w:adjustRightInd w:val="0"/>
        <w:ind w:firstLine="720"/>
        <w:jc w:val="both"/>
        <w:outlineLvl w:val="0"/>
        <w:rPr>
          <w:b/>
          <w:sz w:val="26"/>
          <w:szCs w:val="26"/>
        </w:rPr>
      </w:pPr>
      <w:r w:rsidRPr="00594658">
        <w:rPr>
          <w:rFonts w:eastAsia="Calibri"/>
          <w:sz w:val="26"/>
          <w:szCs w:val="26"/>
          <w:lang w:eastAsia="en-US"/>
        </w:rPr>
        <w:t>Цель подпрограммы -</w:t>
      </w:r>
      <w:r w:rsidR="00AB1AEA" w:rsidRPr="00594658">
        <w:rPr>
          <w:rFonts w:eastAsia="Calibri"/>
          <w:sz w:val="26"/>
          <w:szCs w:val="26"/>
          <w:lang w:eastAsia="en-US"/>
        </w:rPr>
        <w:t xml:space="preserve"> </w:t>
      </w:r>
      <w:r w:rsidRPr="00594658">
        <w:rPr>
          <w:rFonts w:eastAsia="Calibri"/>
          <w:sz w:val="26"/>
          <w:szCs w:val="26"/>
          <w:lang w:eastAsia="en-US"/>
        </w:rPr>
        <w:t xml:space="preserve">обеспечение </w:t>
      </w:r>
      <w:r w:rsidRPr="00594658">
        <w:rPr>
          <w:sz w:val="26"/>
          <w:szCs w:val="26"/>
        </w:rPr>
        <w:t>реализации мероприятий муниципальной программы «Управление земельными ресурсами и имуществом» в соответствии с установленными сроками и задачами</w:t>
      </w:r>
      <w:r w:rsidR="001750D2" w:rsidRPr="00594658">
        <w:rPr>
          <w:sz w:val="26"/>
          <w:szCs w:val="26"/>
        </w:rPr>
        <w:t>.</w:t>
      </w:r>
    </w:p>
    <w:p w:rsidR="00136C3C" w:rsidRPr="00594658" w:rsidRDefault="00136C3C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В рамках подпрограммы предусмотрены средства </w:t>
      </w:r>
      <w:r w:rsidR="008757CC">
        <w:rPr>
          <w:sz w:val="26"/>
          <w:szCs w:val="26"/>
        </w:rPr>
        <w:t xml:space="preserve">на </w:t>
      </w:r>
      <w:r w:rsidRPr="00594658">
        <w:rPr>
          <w:sz w:val="26"/>
          <w:szCs w:val="26"/>
        </w:rPr>
        <w:t>2023</w:t>
      </w:r>
      <w:r w:rsidR="007F1538" w:rsidRPr="00594658">
        <w:rPr>
          <w:sz w:val="26"/>
          <w:szCs w:val="26"/>
        </w:rPr>
        <w:t xml:space="preserve"> год</w:t>
      </w:r>
      <w:r w:rsidR="008757CC">
        <w:rPr>
          <w:sz w:val="26"/>
          <w:szCs w:val="26"/>
        </w:rPr>
        <w:t xml:space="preserve"> в сумме</w:t>
      </w:r>
      <w:r w:rsidRPr="00594658">
        <w:rPr>
          <w:sz w:val="26"/>
          <w:szCs w:val="26"/>
        </w:rPr>
        <w:t xml:space="preserve"> </w:t>
      </w:r>
      <w:r w:rsidR="00E110CD" w:rsidRPr="00594658">
        <w:rPr>
          <w:sz w:val="26"/>
          <w:szCs w:val="26"/>
        </w:rPr>
        <w:t>53 720,3</w:t>
      </w:r>
      <w:r w:rsidR="008757CC">
        <w:rPr>
          <w:sz w:val="26"/>
          <w:szCs w:val="26"/>
        </w:rPr>
        <w:t>0</w:t>
      </w:r>
      <w:r w:rsidR="00E110CD" w:rsidRPr="00594658">
        <w:rPr>
          <w:sz w:val="26"/>
          <w:szCs w:val="26"/>
        </w:rPr>
        <w:t xml:space="preserve">  </w:t>
      </w:r>
      <w:r w:rsidR="007F1538" w:rsidRPr="00594658">
        <w:rPr>
          <w:sz w:val="26"/>
          <w:szCs w:val="26"/>
        </w:rPr>
        <w:t>тыс. рублей,</w:t>
      </w:r>
      <w:r w:rsidRPr="00594658">
        <w:rPr>
          <w:sz w:val="26"/>
          <w:szCs w:val="26"/>
        </w:rPr>
        <w:t xml:space="preserve"> </w:t>
      </w:r>
      <w:r w:rsidR="008757CC">
        <w:rPr>
          <w:sz w:val="26"/>
          <w:szCs w:val="26"/>
        </w:rPr>
        <w:t>на</w:t>
      </w:r>
      <w:r w:rsidR="00E110CD" w:rsidRPr="00594658">
        <w:rPr>
          <w:sz w:val="26"/>
          <w:szCs w:val="26"/>
        </w:rPr>
        <w:t xml:space="preserve"> 2024-2025</w:t>
      </w:r>
      <w:r w:rsidR="007F1538" w:rsidRPr="00594658">
        <w:rPr>
          <w:sz w:val="26"/>
          <w:szCs w:val="26"/>
        </w:rPr>
        <w:t xml:space="preserve"> год</w:t>
      </w:r>
      <w:r w:rsidR="008757CC">
        <w:rPr>
          <w:sz w:val="26"/>
          <w:szCs w:val="26"/>
        </w:rPr>
        <w:t>ы в сумме</w:t>
      </w:r>
      <w:r w:rsidR="007F1538" w:rsidRPr="00594658">
        <w:rPr>
          <w:sz w:val="26"/>
          <w:szCs w:val="26"/>
        </w:rPr>
        <w:t xml:space="preserve"> </w:t>
      </w:r>
      <w:r w:rsidR="00E110CD" w:rsidRPr="00594658">
        <w:rPr>
          <w:sz w:val="26"/>
          <w:szCs w:val="26"/>
        </w:rPr>
        <w:t xml:space="preserve"> </w:t>
      </w:r>
      <w:r w:rsidR="00F14339" w:rsidRPr="00594658">
        <w:rPr>
          <w:sz w:val="26"/>
          <w:szCs w:val="26"/>
        </w:rPr>
        <w:t>53257,72</w:t>
      </w:r>
      <w:r w:rsidR="007F1538" w:rsidRPr="00594658">
        <w:rPr>
          <w:sz w:val="26"/>
          <w:szCs w:val="26"/>
        </w:rPr>
        <w:t xml:space="preserve"> тыс. рублей ежегодно на </w:t>
      </w:r>
      <w:r w:rsidRPr="00594658">
        <w:rPr>
          <w:sz w:val="26"/>
          <w:szCs w:val="26"/>
        </w:rPr>
        <w:t xml:space="preserve">следующие основные мероприятия: </w:t>
      </w:r>
    </w:p>
    <w:p w:rsidR="00136C3C" w:rsidRPr="00594658" w:rsidRDefault="00136C3C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 xml:space="preserve">1. Обеспечение </w:t>
      </w:r>
      <w:proofErr w:type="gramStart"/>
      <w:r w:rsidRPr="00594658">
        <w:rPr>
          <w:sz w:val="26"/>
          <w:szCs w:val="26"/>
        </w:rPr>
        <w:t xml:space="preserve">деятельности Комитета имущественных отношений администрации Пермского муниципального </w:t>
      </w:r>
      <w:r w:rsidR="00594658">
        <w:rPr>
          <w:sz w:val="26"/>
          <w:szCs w:val="26"/>
        </w:rPr>
        <w:t>округа</w:t>
      </w:r>
      <w:proofErr w:type="gramEnd"/>
      <w:r w:rsidRPr="00594658">
        <w:rPr>
          <w:sz w:val="26"/>
          <w:szCs w:val="26"/>
        </w:rPr>
        <w:t xml:space="preserve"> в 2023-2025 годы в сумме </w:t>
      </w:r>
      <w:r w:rsidR="00E110CD" w:rsidRPr="00594658">
        <w:rPr>
          <w:sz w:val="26"/>
          <w:szCs w:val="26"/>
        </w:rPr>
        <w:t>14884,6</w:t>
      </w:r>
      <w:r w:rsidR="008757CC">
        <w:rPr>
          <w:sz w:val="26"/>
          <w:szCs w:val="26"/>
        </w:rPr>
        <w:t>1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 ежегодно. </w:t>
      </w:r>
    </w:p>
    <w:p w:rsidR="00136C3C" w:rsidRPr="00594658" w:rsidRDefault="00136C3C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594658">
        <w:rPr>
          <w:sz w:val="26"/>
          <w:szCs w:val="26"/>
        </w:rPr>
        <w:t>2. Обеспечение деятельности муниципального казенного учреждения «Управление земельно-имущественными ресурсами</w:t>
      </w:r>
      <w:r w:rsidR="005426F0">
        <w:rPr>
          <w:sz w:val="26"/>
          <w:szCs w:val="26"/>
        </w:rPr>
        <w:t xml:space="preserve"> Пермского муниципального округа</w:t>
      </w:r>
      <w:r w:rsidRPr="00594658">
        <w:rPr>
          <w:sz w:val="26"/>
          <w:szCs w:val="26"/>
        </w:rPr>
        <w:t>»</w:t>
      </w:r>
      <w:r w:rsidR="00594658">
        <w:rPr>
          <w:sz w:val="26"/>
          <w:szCs w:val="26"/>
        </w:rPr>
        <w:t xml:space="preserve"> </w:t>
      </w:r>
      <w:r w:rsidRPr="00594658">
        <w:rPr>
          <w:sz w:val="26"/>
          <w:szCs w:val="26"/>
        </w:rPr>
        <w:t>в 2023</w:t>
      </w:r>
      <w:r w:rsidR="005426F0">
        <w:rPr>
          <w:sz w:val="26"/>
          <w:szCs w:val="26"/>
        </w:rPr>
        <w:t xml:space="preserve"> году в сумме </w:t>
      </w:r>
      <w:r w:rsidR="00F14339" w:rsidRPr="00594658">
        <w:rPr>
          <w:sz w:val="26"/>
          <w:szCs w:val="26"/>
        </w:rPr>
        <w:t xml:space="preserve">38835,69 тыс. </w:t>
      </w:r>
      <w:r w:rsidR="00B94C7E">
        <w:rPr>
          <w:sz w:val="26"/>
          <w:szCs w:val="26"/>
        </w:rPr>
        <w:t>рублей</w:t>
      </w:r>
      <w:r w:rsidR="00F14339" w:rsidRPr="00594658">
        <w:rPr>
          <w:sz w:val="26"/>
          <w:szCs w:val="26"/>
        </w:rPr>
        <w:t xml:space="preserve">, 2024 </w:t>
      </w:r>
      <w:r w:rsidRPr="00594658">
        <w:rPr>
          <w:sz w:val="26"/>
          <w:szCs w:val="26"/>
        </w:rPr>
        <w:t xml:space="preserve">- 2025 годы в сумме </w:t>
      </w:r>
      <w:r w:rsidR="00F14339" w:rsidRPr="00594658">
        <w:rPr>
          <w:sz w:val="26"/>
          <w:szCs w:val="26"/>
        </w:rPr>
        <w:t>38373,11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594658">
        <w:rPr>
          <w:sz w:val="26"/>
          <w:szCs w:val="26"/>
        </w:rPr>
        <w:t xml:space="preserve"> ежегодно. </w:t>
      </w:r>
    </w:p>
    <w:p w:rsidR="00136C3C" w:rsidRPr="00594658" w:rsidRDefault="00136C3C" w:rsidP="00136C3C">
      <w:pPr>
        <w:ind w:firstLine="708"/>
        <w:jc w:val="center"/>
        <w:rPr>
          <w:b/>
          <w:sz w:val="26"/>
          <w:szCs w:val="26"/>
        </w:rPr>
      </w:pPr>
    </w:p>
    <w:p w:rsidR="00136C3C" w:rsidRPr="00594658" w:rsidRDefault="00136C3C" w:rsidP="00136C3C">
      <w:pPr>
        <w:jc w:val="center"/>
        <w:rPr>
          <w:b/>
          <w:sz w:val="26"/>
          <w:szCs w:val="26"/>
        </w:rPr>
      </w:pPr>
      <w:r w:rsidRPr="00594658">
        <w:rPr>
          <w:b/>
          <w:sz w:val="26"/>
          <w:szCs w:val="26"/>
        </w:rPr>
        <w:t xml:space="preserve">Муниципальная программа </w:t>
      </w:r>
    </w:p>
    <w:p w:rsidR="00136C3C" w:rsidRDefault="00136C3C" w:rsidP="00136C3C">
      <w:pPr>
        <w:jc w:val="center"/>
        <w:rPr>
          <w:b/>
          <w:sz w:val="26"/>
          <w:szCs w:val="26"/>
        </w:rPr>
      </w:pPr>
      <w:r w:rsidRPr="00594658">
        <w:rPr>
          <w:b/>
          <w:sz w:val="26"/>
          <w:szCs w:val="26"/>
        </w:rPr>
        <w:t>«Управление муниципальными финансами и муниципальным долгом Пермского муниципального округа»</w:t>
      </w:r>
    </w:p>
    <w:p w:rsidR="00AF5093" w:rsidRPr="00594658" w:rsidRDefault="00AF5093" w:rsidP="00136C3C">
      <w:pPr>
        <w:jc w:val="center"/>
        <w:rPr>
          <w:b/>
          <w:sz w:val="26"/>
          <w:szCs w:val="26"/>
        </w:rPr>
      </w:pPr>
    </w:p>
    <w:p w:rsidR="00136C3C" w:rsidRDefault="00136C3C" w:rsidP="00136C3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п</w:t>
      </w:r>
      <w:r w:rsidRPr="00536E1D">
        <w:rPr>
          <w:sz w:val="26"/>
          <w:szCs w:val="26"/>
        </w:rPr>
        <w:t xml:space="preserve">рограммы </w:t>
      </w:r>
      <w:r>
        <w:rPr>
          <w:sz w:val="26"/>
          <w:szCs w:val="26"/>
        </w:rPr>
        <w:t xml:space="preserve">- </w:t>
      </w:r>
      <w:r w:rsidRPr="00536E1D">
        <w:rPr>
          <w:sz w:val="26"/>
          <w:szCs w:val="26"/>
        </w:rPr>
        <w:t>обеспечение сбалансированности и устойчивости бюджета Пермского муниципального округа, повышение эффективности и прозрачности управления муниципальными финансами округа.</w:t>
      </w:r>
    </w:p>
    <w:p w:rsidR="00136C3C" w:rsidRPr="00536E1D" w:rsidRDefault="00136C3C" w:rsidP="00136C3C">
      <w:pPr>
        <w:ind w:firstLine="709"/>
        <w:jc w:val="both"/>
        <w:rPr>
          <w:sz w:val="26"/>
          <w:szCs w:val="26"/>
        </w:rPr>
      </w:pPr>
      <w:r w:rsidRPr="00536E1D">
        <w:rPr>
          <w:sz w:val="26"/>
          <w:szCs w:val="26"/>
        </w:rPr>
        <w:t xml:space="preserve">Достижение указанной цели характеризуется следующими основными показателями конечного результата: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292"/>
        <w:gridCol w:w="1023"/>
        <w:gridCol w:w="1023"/>
        <w:gridCol w:w="1023"/>
      </w:tblGrid>
      <w:tr w:rsidR="00136C3C" w:rsidRPr="00536E1D" w:rsidTr="006A31E4">
        <w:trPr>
          <w:trHeight w:val="552"/>
          <w:tblHeader/>
        </w:trPr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6D3FC7" w:rsidP="006D3FC7">
            <w:pPr>
              <w:jc w:val="center"/>
            </w:pPr>
            <w:r w:rsidRPr="006D3FC7">
              <w:t>П</w:t>
            </w:r>
            <w:r w:rsidR="00136C3C" w:rsidRPr="006D3FC7">
              <w:t>оказател</w:t>
            </w:r>
            <w:r w:rsidRPr="006D3FC7">
              <w:t>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jc w:val="center"/>
            </w:pPr>
            <w:r w:rsidRPr="006D3FC7"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</w:pPr>
            <w:r w:rsidRPr="006D3FC7"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</w:pPr>
            <w:r w:rsidRPr="006D3FC7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jc w:val="center"/>
            </w:pPr>
            <w:r w:rsidRPr="006D3FC7">
              <w:t>2025 год</w:t>
            </w:r>
          </w:p>
        </w:tc>
      </w:tr>
      <w:tr w:rsidR="00136C3C" w:rsidRPr="00536E1D" w:rsidTr="006A31E4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ind w:right="-108"/>
              <w:rPr>
                <w:b/>
              </w:rPr>
            </w:pPr>
            <w:r w:rsidRPr="006D3FC7">
              <w:rPr>
                <w:color w:val="000000"/>
              </w:rPr>
              <w:t>Доля расходов бюджета округа, в отношении которых осуществлён внутренний финансовый муниципальный контроль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jc w:val="center"/>
            </w:pPr>
            <w:r w:rsidRPr="006D3FC7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sz w:val="20"/>
                <w:szCs w:val="20"/>
              </w:rPr>
            </w:pPr>
            <w:r w:rsidRPr="006D3FC7">
              <w:rPr>
                <w:sz w:val="20"/>
                <w:szCs w:val="20"/>
              </w:rPr>
              <w:t>Не менее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jc w:val="center"/>
              <w:rPr>
                <w:sz w:val="20"/>
                <w:szCs w:val="20"/>
              </w:rPr>
            </w:pPr>
            <w:r w:rsidRPr="006D3FC7">
              <w:rPr>
                <w:sz w:val="20"/>
                <w:szCs w:val="20"/>
              </w:rPr>
              <w:t>Не менее 12</w:t>
            </w:r>
          </w:p>
        </w:tc>
      </w:tr>
      <w:tr w:rsidR="00136C3C" w:rsidRPr="00536E1D" w:rsidTr="006A31E4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6D3FC7" w:rsidRDefault="00136C3C" w:rsidP="00136C3C">
            <w:r w:rsidRPr="006D3FC7">
              <w:t xml:space="preserve">Коэффициент отношения предельного объёма муниципального долга к объёму доходов бюджета без учёта утверждённого объёма безвозмездных поступлений и (или) поступлений налоговых доходов по дополнительным нормативам отчислений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jc w:val="center"/>
            </w:pPr>
            <w:r w:rsidRPr="006D3FC7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более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более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6D3FC7" w:rsidRDefault="00136C3C" w:rsidP="00136C3C">
            <w:pPr>
              <w:jc w:val="center"/>
              <w:rPr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более 10</w:t>
            </w:r>
          </w:p>
        </w:tc>
      </w:tr>
      <w:tr w:rsidR="00136C3C" w:rsidRPr="00536E1D" w:rsidTr="006A31E4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C" w:rsidRPr="006D3FC7" w:rsidRDefault="00136C3C" w:rsidP="00136C3C">
            <w:r w:rsidRPr="006D3FC7">
              <w:t xml:space="preserve">Рост налогового потенциала в сопоставимых условиях к уровню 2021 года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</w:pPr>
            <w:r w:rsidRPr="006D3FC7"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</w:t>
            </w:r>
          </w:p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</w:t>
            </w:r>
          </w:p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</w:t>
            </w:r>
          </w:p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15</w:t>
            </w:r>
          </w:p>
        </w:tc>
      </w:tr>
      <w:tr w:rsidR="00136C3C" w:rsidRPr="00536E1D" w:rsidTr="006A31E4"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C" w:rsidRPr="006D3FC7" w:rsidRDefault="00136C3C" w:rsidP="00136C3C">
            <w:r w:rsidRPr="006D3FC7">
              <w:t xml:space="preserve">Уровень исполнения расходной части бюджета округа, без учета нераспределенных средств </w:t>
            </w:r>
            <w:r w:rsidRPr="006D3FC7">
              <w:lastRenderedPageBreak/>
              <w:t>резервного фонда, а также целевых средств из бюджетов других уровней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</w:pPr>
            <w:r w:rsidRPr="006D3FC7">
              <w:lastRenderedPageBreak/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 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 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6D3FC7" w:rsidRDefault="00136C3C" w:rsidP="00136C3C">
            <w:pPr>
              <w:jc w:val="center"/>
              <w:rPr>
                <w:color w:val="000000"/>
                <w:sz w:val="20"/>
                <w:szCs w:val="20"/>
              </w:rPr>
            </w:pPr>
            <w:r w:rsidRPr="006D3FC7">
              <w:rPr>
                <w:color w:val="000000"/>
                <w:sz w:val="20"/>
                <w:szCs w:val="20"/>
              </w:rPr>
              <w:t>не менее 95</w:t>
            </w:r>
          </w:p>
        </w:tc>
      </w:tr>
    </w:tbl>
    <w:p w:rsidR="0074424F" w:rsidRDefault="0074424F" w:rsidP="00136C3C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136C3C" w:rsidRPr="00BC516F" w:rsidRDefault="0074424F" w:rsidP="00136C3C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BC516F">
        <w:rPr>
          <w:sz w:val="26"/>
          <w:szCs w:val="26"/>
        </w:rPr>
        <w:t>Общий объём финансового обеспечения на реализацию муниципальной программы составляет в 2023 году 146377,</w:t>
      </w:r>
      <w:r w:rsidR="0076441C" w:rsidRPr="00BC516F">
        <w:rPr>
          <w:sz w:val="26"/>
          <w:szCs w:val="26"/>
        </w:rPr>
        <w:t>19</w:t>
      </w:r>
      <w:r w:rsidRPr="00BC516F">
        <w:rPr>
          <w:sz w:val="26"/>
          <w:szCs w:val="26"/>
        </w:rPr>
        <w:t xml:space="preserve"> тыс. </w:t>
      </w:r>
      <w:r w:rsidR="00B94C7E" w:rsidRPr="00BC516F">
        <w:rPr>
          <w:sz w:val="26"/>
          <w:szCs w:val="26"/>
        </w:rPr>
        <w:t>рублей</w:t>
      </w:r>
      <w:r w:rsidRPr="00BC516F">
        <w:rPr>
          <w:sz w:val="26"/>
          <w:szCs w:val="26"/>
        </w:rPr>
        <w:t>, в 2024 году – 145686,</w:t>
      </w:r>
      <w:r w:rsidR="0076441C" w:rsidRPr="00BC516F">
        <w:rPr>
          <w:sz w:val="26"/>
          <w:szCs w:val="26"/>
        </w:rPr>
        <w:t xml:space="preserve">75 </w:t>
      </w:r>
      <w:r w:rsidRPr="00BC516F">
        <w:rPr>
          <w:sz w:val="26"/>
          <w:szCs w:val="26"/>
        </w:rPr>
        <w:t xml:space="preserve">тыс. </w:t>
      </w:r>
      <w:r w:rsidR="00B94C7E" w:rsidRPr="00BC516F">
        <w:rPr>
          <w:sz w:val="26"/>
          <w:szCs w:val="26"/>
        </w:rPr>
        <w:t>рублей</w:t>
      </w:r>
      <w:r w:rsidRPr="00BC516F">
        <w:rPr>
          <w:sz w:val="26"/>
          <w:szCs w:val="26"/>
        </w:rPr>
        <w:t>, 2024 году -145686,</w:t>
      </w:r>
      <w:r w:rsidR="0076441C" w:rsidRPr="00BC516F">
        <w:rPr>
          <w:sz w:val="26"/>
          <w:szCs w:val="26"/>
        </w:rPr>
        <w:t>75</w:t>
      </w:r>
      <w:r w:rsidRPr="00BC516F">
        <w:rPr>
          <w:sz w:val="26"/>
          <w:szCs w:val="26"/>
        </w:rPr>
        <w:t xml:space="preserve"> тыс. рублей</w:t>
      </w:r>
      <w:r w:rsidR="006D3FC7" w:rsidRPr="00BC516F">
        <w:rPr>
          <w:sz w:val="26"/>
          <w:szCs w:val="26"/>
        </w:rPr>
        <w:t>, в том числе:</w:t>
      </w:r>
    </w:p>
    <w:p w:rsidR="00E420B0" w:rsidRPr="00594658" w:rsidRDefault="006D3FC7" w:rsidP="00E420B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E420B0" w:rsidRPr="00594658">
        <w:rPr>
          <w:sz w:val="26"/>
          <w:szCs w:val="26"/>
        </w:rPr>
        <w:t>а счет средств бюджета округа на реализацию программы планируется направить в 2023 году 91497,</w:t>
      </w:r>
      <w:r w:rsidR="0076441C">
        <w:rPr>
          <w:sz w:val="26"/>
          <w:szCs w:val="26"/>
        </w:rPr>
        <w:t>52</w:t>
      </w:r>
      <w:r w:rsidR="00E420B0" w:rsidRPr="00594658">
        <w:rPr>
          <w:sz w:val="26"/>
          <w:szCs w:val="26"/>
        </w:rPr>
        <w:t xml:space="preserve"> тыс. рублей, в 2024 году 90802,</w:t>
      </w:r>
      <w:r w:rsidR="0076441C">
        <w:rPr>
          <w:sz w:val="26"/>
          <w:szCs w:val="26"/>
        </w:rPr>
        <w:t>38</w:t>
      </w:r>
      <w:r w:rsidR="00E420B0" w:rsidRPr="00594658">
        <w:rPr>
          <w:sz w:val="26"/>
          <w:szCs w:val="26"/>
        </w:rPr>
        <w:t xml:space="preserve"> тыс. рублей, в 2025 году 90802,</w:t>
      </w:r>
      <w:r w:rsidR="0076441C">
        <w:rPr>
          <w:sz w:val="26"/>
          <w:szCs w:val="26"/>
        </w:rPr>
        <w:t>38</w:t>
      </w:r>
      <w:r w:rsidR="00E420B0" w:rsidRPr="00594658">
        <w:rPr>
          <w:sz w:val="26"/>
          <w:szCs w:val="26"/>
        </w:rPr>
        <w:t xml:space="preserve"> тыс. рублей.</w:t>
      </w:r>
    </w:p>
    <w:p w:rsidR="00E420B0" w:rsidRPr="00594658" w:rsidRDefault="006D3FC7" w:rsidP="00E420B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="00E420B0" w:rsidRPr="00594658">
        <w:rPr>
          <w:sz w:val="26"/>
          <w:szCs w:val="26"/>
        </w:rPr>
        <w:t>а счет средств бюджета Пермского края на реализацию программы планируется направить в 2023 году 54879,</w:t>
      </w:r>
      <w:r w:rsidR="0076441C">
        <w:rPr>
          <w:sz w:val="26"/>
          <w:szCs w:val="26"/>
        </w:rPr>
        <w:t>6</w:t>
      </w:r>
      <w:r w:rsidR="00E420B0" w:rsidRPr="00594658">
        <w:rPr>
          <w:sz w:val="26"/>
          <w:szCs w:val="26"/>
        </w:rPr>
        <w:t>7 тыс. рублей, в 2024 году 54884,</w:t>
      </w:r>
      <w:r w:rsidR="0076441C">
        <w:rPr>
          <w:sz w:val="26"/>
          <w:szCs w:val="26"/>
        </w:rPr>
        <w:t>37</w:t>
      </w:r>
      <w:r w:rsidR="00E420B0" w:rsidRPr="00594658">
        <w:rPr>
          <w:sz w:val="26"/>
          <w:szCs w:val="26"/>
        </w:rPr>
        <w:t xml:space="preserve"> тыс. рублей, в 2025 году 54884,</w:t>
      </w:r>
      <w:r w:rsidR="0076441C">
        <w:rPr>
          <w:sz w:val="26"/>
          <w:szCs w:val="26"/>
        </w:rPr>
        <w:t>37</w:t>
      </w:r>
      <w:r w:rsidR="00E420B0" w:rsidRPr="00594658">
        <w:rPr>
          <w:sz w:val="26"/>
          <w:szCs w:val="26"/>
        </w:rPr>
        <w:t xml:space="preserve"> тыс. рублей.</w:t>
      </w:r>
    </w:p>
    <w:p w:rsidR="0074424F" w:rsidRPr="00594658" w:rsidRDefault="000465B2" w:rsidP="00136C3C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t xml:space="preserve">В рамках программы </w:t>
      </w:r>
      <w:r w:rsidR="00AB1AEA" w:rsidRPr="00594658">
        <w:rPr>
          <w:sz w:val="26"/>
          <w:szCs w:val="26"/>
        </w:rPr>
        <w:t>предусмотрены средства</w:t>
      </w:r>
      <w:r w:rsidRPr="00594658">
        <w:rPr>
          <w:sz w:val="26"/>
          <w:szCs w:val="26"/>
        </w:rPr>
        <w:t xml:space="preserve"> </w:t>
      </w:r>
      <w:r w:rsidR="0074424F" w:rsidRPr="00594658">
        <w:rPr>
          <w:sz w:val="26"/>
          <w:szCs w:val="26"/>
        </w:rPr>
        <w:t>на следующие основные мероприятия:</w:t>
      </w:r>
    </w:p>
    <w:p w:rsidR="006A31E4" w:rsidRPr="00594658" w:rsidRDefault="0074424F" w:rsidP="0074424F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t>1. </w:t>
      </w:r>
      <w:proofErr w:type="gramStart"/>
      <w:r w:rsidRPr="00594658">
        <w:rPr>
          <w:sz w:val="26"/>
          <w:szCs w:val="26"/>
        </w:rPr>
        <w:t xml:space="preserve">Обеспечение деятельности ФЭУ администрации Пермского муниципального </w:t>
      </w:r>
      <w:r w:rsidR="006A31E4">
        <w:rPr>
          <w:sz w:val="26"/>
          <w:szCs w:val="26"/>
        </w:rPr>
        <w:t xml:space="preserve">округа </w:t>
      </w:r>
      <w:r w:rsidRPr="00594658">
        <w:rPr>
          <w:sz w:val="26"/>
          <w:szCs w:val="26"/>
        </w:rPr>
        <w:t>в 2023</w:t>
      </w:r>
      <w:r w:rsidR="00D332EC" w:rsidRPr="00594658">
        <w:rPr>
          <w:sz w:val="26"/>
          <w:szCs w:val="26"/>
        </w:rPr>
        <w:t xml:space="preserve"> в сумме 26579,49 тыс. </w:t>
      </w:r>
      <w:r w:rsidR="00B94C7E">
        <w:rPr>
          <w:sz w:val="26"/>
          <w:szCs w:val="26"/>
        </w:rPr>
        <w:t>рублей</w:t>
      </w:r>
      <w:r w:rsidR="00D332EC" w:rsidRPr="00594658">
        <w:rPr>
          <w:sz w:val="26"/>
          <w:szCs w:val="26"/>
        </w:rPr>
        <w:t xml:space="preserve">, 2024 </w:t>
      </w:r>
      <w:r w:rsidRPr="00594658">
        <w:rPr>
          <w:sz w:val="26"/>
          <w:szCs w:val="26"/>
        </w:rPr>
        <w:t>-</w:t>
      </w:r>
      <w:r w:rsidR="00D332EC" w:rsidRPr="00594658">
        <w:rPr>
          <w:sz w:val="26"/>
          <w:szCs w:val="26"/>
        </w:rPr>
        <w:t xml:space="preserve"> </w:t>
      </w:r>
      <w:r w:rsidRPr="00594658">
        <w:rPr>
          <w:sz w:val="26"/>
          <w:szCs w:val="26"/>
        </w:rPr>
        <w:t xml:space="preserve">2025 годы в сумме </w:t>
      </w:r>
      <w:r w:rsidR="00D332EC" w:rsidRPr="00594658">
        <w:rPr>
          <w:sz w:val="26"/>
          <w:szCs w:val="26"/>
        </w:rPr>
        <w:t>25899,98</w:t>
      </w:r>
      <w:r w:rsidR="006D3FC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6D3FC7">
        <w:rPr>
          <w:sz w:val="26"/>
          <w:szCs w:val="26"/>
        </w:rPr>
        <w:t xml:space="preserve"> </w:t>
      </w:r>
      <w:r w:rsidR="006D3FC7" w:rsidRPr="006D3FC7">
        <w:rPr>
          <w:sz w:val="26"/>
          <w:szCs w:val="26"/>
        </w:rPr>
        <w:t>ежегодно, в</w:t>
      </w:r>
      <w:r w:rsidR="006A31E4" w:rsidRPr="006D3FC7">
        <w:rPr>
          <w:sz w:val="26"/>
          <w:szCs w:val="26"/>
        </w:rPr>
        <w:t xml:space="preserve"> том числе </w:t>
      </w:r>
      <w:r w:rsidR="006D3FC7" w:rsidRPr="006D3FC7">
        <w:rPr>
          <w:sz w:val="26"/>
          <w:szCs w:val="26"/>
        </w:rPr>
        <w:t>за счет</w:t>
      </w:r>
      <w:r w:rsidR="006D3FC7">
        <w:rPr>
          <w:sz w:val="26"/>
          <w:szCs w:val="26"/>
        </w:rPr>
        <w:t xml:space="preserve"> средств </w:t>
      </w:r>
      <w:r w:rsidR="006D3FC7" w:rsidRPr="006D3FC7">
        <w:rPr>
          <w:sz w:val="26"/>
          <w:szCs w:val="26"/>
        </w:rPr>
        <w:t xml:space="preserve">краевого бюджета </w:t>
      </w:r>
      <w:r w:rsidR="006A31E4" w:rsidRPr="006D3FC7">
        <w:rPr>
          <w:sz w:val="26"/>
          <w:szCs w:val="26"/>
        </w:rPr>
        <w:t xml:space="preserve">на исполнение государственных полномочий по </w:t>
      </w:r>
      <w:r w:rsidR="006D3FC7" w:rsidRPr="006D3FC7">
        <w:rPr>
          <w:sz w:val="26"/>
          <w:szCs w:val="26"/>
        </w:rPr>
        <w:t xml:space="preserve">обслуживанию лицевых счетов органов государственной власти Пермского края, государственных краевых учреждений органами местного самоуправления Пермского края </w:t>
      </w:r>
      <w:r w:rsidR="00381FEA" w:rsidRPr="006D3FC7">
        <w:rPr>
          <w:sz w:val="26"/>
          <w:szCs w:val="26"/>
        </w:rPr>
        <w:t>в 2023 году</w:t>
      </w:r>
      <w:r w:rsidR="006D3FC7" w:rsidRPr="006D3FC7">
        <w:rPr>
          <w:sz w:val="26"/>
          <w:szCs w:val="26"/>
        </w:rPr>
        <w:t xml:space="preserve"> в сумме 107,5</w:t>
      </w:r>
      <w:r w:rsidR="0076441C">
        <w:rPr>
          <w:sz w:val="26"/>
          <w:szCs w:val="26"/>
        </w:rPr>
        <w:t>0</w:t>
      </w:r>
      <w:r w:rsidR="006D3FC7" w:rsidRPr="006D3FC7">
        <w:rPr>
          <w:sz w:val="26"/>
          <w:szCs w:val="26"/>
        </w:rPr>
        <w:t xml:space="preserve"> тыс. рублей</w:t>
      </w:r>
      <w:proofErr w:type="gramEnd"/>
      <w:r w:rsidR="006D3FC7" w:rsidRPr="006D3FC7">
        <w:rPr>
          <w:sz w:val="26"/>
          <w:szCs w:val="26"/>
        </w:rPr>
        <w:t>, в 2024 и 2025 гг. по 112,2</w:t>
      </w:r>
      <w:r w:rsidR="0076441C">
        <w:rPr>
          <w:sz w:val="26"/>
          <w:szCs w:val="26"/>
        </w:rPr>
        <w:t>0</w:t>
      </w:r>
      <w:r w:rsidR="006D3FC7" w:rsidRPr="006D3FC7">
        <w:rPr>
          <w:sz w:val="26"/>
          <w:szCs w:val="26"/>
        </w:rPr>
        <w:t xml:space="preserve"> тыс. рублей ежегодно.</w:t>
      </w:r>
    </w:p>
    <w:p w:rsidR="00594658" w:rsidRPr="00594658" w:rsidRDefault="00594658" w:rsidP="0074424F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594658">
        <w:rPr>
          <w:sz w:val="26"/>
          <w:szCs w:val="26"/>
        </w:rPr>
        <w:t>В рамках данного направления планируется осуществлять работу по обеспечению планирования и исполнения бюджета Пермского муниципального округа, инвентаризации расходных обязательств Пермского муниципального округа, обеспечению своевременной актуализации правовой базы для формирования и исполнения бюджета Пермского муниципального округа, формированию прогноза социально-экономического  развития Пермского муниципального округа, взаимодействие с администраторами доходов бюджета Пермского муниципального округа, мониторингу состояния недоимки по налогам и сборам в местный бюджет</w:t>
      </w:r>
      <w:proofErr w:type="gramEnd"/>
      <w:r w:rsidRPr="00594658">
        <w:rPr>
          <w:sz w:val="26"/>
          <w:szCs w:val="26"/>
        </w:rPr>
        <w:t xml:space="preserve">, оценке эффективности налоговых расходов, анализ состояния долговой устойчивости бюджета Пермского муниципального округа, осуществлению полномочий по внутреннему муниципальному финансовому контролю, осуществлению </w:t>
      </w:r>
      <w:proofErr w:type="gramStart"/>
      <w:r w:rsidRPr="00594658">
        <w:rPr>
          <w:sz w:val="26"/>
          <w:szCs w:val="26"/>
        </w:rPr>
        <w:t>контроля за</w:t>
      </w:r>
      <w:proofErr w:type="gramEnd"/>
      <w:r w:rsidRPr="00594658">
        <w:rPr>
          <w:sz w:val="26"/>
          <w:szCs w:val="26"/>
        </w:rPr>
        <w:t xml:space="preserve"> соблюдением законодательства Российской Федерации о контрактной системе в сфере закупок.</w:t>
      </w:r>
    </w:p>
    <w:p w:rsidR="0074424F" w:rsidRPr="00594658" w:rsidRDefault="0074424F" w:rsidP="0074424F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t xml:space="preserve">2. Обеспечение деятельности муниципального казенного учреждения «Центр бухгалтерского учета Пермского муниципального округа» </w:t>
      </w:r>
      <w:r w:rsidR="0076441C">
        <w:rPr>
          <w:sz w:val="26"/>
          <w:szCs w:val="26"/>
        </w:rPr>
        <w:t xml:space="preserve">на </w:t>
      </w:r>
      <w:r w:rsidRPr="00594658">
        <w:rPr>
          <w:sz w:val="26"/>
          <w:szCs w:val="26"/>
        </w:rPr>
        <w:t xml:space="preserve">2023 год в сумме </w:t>
      </w:r>
      <w:r w:rsidR="00D332EC" w:rsidRPr="00594658">
        <w:rPr>
          <w:sz w:val="26"/>
          <w:szCs w:val="26"/>
        </w:rPr>
        <w:t xml:space="preserve">109195,54 </w:t>
      </w:r>
      <w:r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76441C">
        <w:rPr>
          <w:sz w:val="26"/>
          <w:szCs w:val="26"/>
        </w:rPr>
        <w:t xml:space="preserve">, на </w:t>
      </w:r>
      <w:r w:rsidR="00D332EC" w:rsidRPr="00594658">
        <w:rPr>
          <w:sz w:val="26"/>
          <w:szCs w:val="26"/>
        </w:rPr>
        <w:t>2024</w:t>
      </w:r>
      <w:r w:rsidRPr="00594658">
        <w:rPr>
          <w:sz w:val="26"/>
          <w:szCs w:val="26"/>
        </w:rPr>
        <w:t xml:space="preserve"> </w:t>
      </w:r>
      <w:r w:rsidR="00D332EC" w:rsidRPr="00594658">
        <w:rPr>
          <w:sz w:val="26"/>
          <w:szCs w:val="26"/>
        </w:rPr>
        <w:t xml:space="preserve">- 2025 годы </w:t>
      </w:r>
      <w:r w:rsidR="0076441C">
        <w:rPr>
          <w:sz w:val="26"/>
          <w:szCs w:val="26"/>
        </w:rPr>
        <w:t>в сумме</w:t>
      </w:r>
      <w:r w:rsidR="00D332EC" w:rsidRPr="00594658">
        <w:rPr>
          <w:sz w:val="26"/>
          <w:szCs w:val="26"/>
        </w:rPr>
        <w:t xml:space="preserve"> 109184,61 тыс.</w:t>
      </w:r>
      <w:r w:rsidR="002D70AA" w:rsidRPr="00594658">
        <w:rPr>
          <w:sz w:val="26"/>
          <w:szCs w:val="26"/>
        </w:rPr>
        <w:t xml:space="preserve"> </w:t>
      </w:r>
      <w:r w:rsidR="00B94C7E">
        <w:rPr>
          <w:sz w:val="26"/>
          <w:szCs w:val="26"/>
        </w:rPr>
        <w:t>рублей</w:t>
      </w:r>
      <w:r w:rsidR="00381FEA">
        <w:rPr>
          <w:sz w:val="26"/>
          <w:szCs w:val="26"/>
        </w:rPr>
        <w:t xml:space="preserve">, </w:t>
      </w:r>
      <w:r w:rsidR="00381FEA" w:rsidRPr="006D3FC7">
        <w:rPr>
          <w:sz w:val="26"/>
          <w:szCs w:val="26"/>
        </w:rPr>
        <w:t xml:space="preserve">в том числе за счет </w:t>
      </w:r>
      <w:r w:rsidR="006D3FC7">
        <w:rPr>
          <w:sz w:val="26"/>
          <w:szCs w:val="26"/>
        </w:rPr>
        <w:t>е</w:t>
      </w:r>
      <w:r w:rsidR="006D3FC7" w:rsidRPr="006D3FC7">
        <w:rPr>
          <w:sz w:val="26"/>
          <w:szCs w:val="26"/>
        </w:rPr>
        <w:t>дин</w:t>
      </w:r>
      <w:r w:rsidR="006D3FC7">
        <w:rPr>
          <w:sz w:val="26"/>
          <w:szCs w:val="26"/>
        </w:rPr>
        <w:t>ой</w:t>
      </w:r>
      <w:r w:rsidR="006D3FC7" w:rsidRPr="006D3FC7">
        <w:rPr>
          <w:sz w:val="26"/>
          <w:szCs w:val="26"/>
        </w:rPr>
        <w:t xml:space="preserve"> субвенци</w:t>
      </w:r>
      <w:r w:rsidR="006D3FC7">
        <w:rPr>
          <w:sz w:val="26"/>
          <w:szCs w:val="26"/>
        </w:rPr>
        <w:t>и</w:t>
      </w:r>
      <w:r w:rsidR="006D3FC7" w:rsidRPr="006D3FC7">
        <w:rPr>
          <w:sz w:val="26"/>
          <w:szCs w:val="26"/>
        </w:rPr>
        <w:t xml:space="preserve"> на выполнение отдельных государственных полномочий в сфере образования</w:t>
      </w:r>
      <w:r w:rsidR="006D3FC7" w:rsidRPr="00CA5036">
        <w:rPr>
          <w:sz w:val="26"/>
          <w:szCs w:val="26"/>
        </w:rPr>
        <w:t xml:space="preserve"> </w:t>
      </w:r>
      <w:r w:rsidR="006D3FC7" w:rsidRPr="006D3FC7">
        <w:rPr>
          <w:sz w:val="26"/>
          <w:szCs w:val="26"/>
        </w:rPr>
        <w:t>в сумме</w:t>
      </w:r>
      <w:r w:rsidR="0076441C">
        <w:rPr>
          <w:sz w:val="26"/>
          <w:szCs w:val="26"/>
        </w:rPr>
        <w:t xml:space="preserve"> 54772,17</w:t>
      </w:r>
      <w:r w:rsidR="006D3FC7" w:rsidRPr="006D3FC7">
        <w:rPr>
          <w:sz w:val="26"/>
          <w:szCs w:val="26"/>
        </w:rPr>
        <w:t xml:space="preserve"> тыс. рублей</w:t>
      </w:r>
      <w:r w:rsidR="006D3FC7">
        <w:rPr>
          <w:sz w:val="26"/>
          <w:szCs w:val="26"/>
        </w:rPr>
        <w:t xml:space="preserve"> ежегодно.</w:t>
      </w:r>
    </w:p>
    <w:p w:rsidR="00594658" w:rsidRPr="00594658" w:rsidRDefault="00594658" w:rsidP="00594658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t xml:space="preserve">В рамках  мероприятий по централизации бюджетного (бухгалтерского) учета и составлению бюджетной (бухгалтерской) отчетности обеспечена передача полномочий всеми учреждениями Пермского муниципального округа в МКУ «Центр бухгалтерского учета Пермского муниципального округа». </w:t>
      </w:r>
    </w:p>
    <w:p w:rsidR="00594658" w:rsidRPr="00594658" w:rsidRDefault="00594658" w:rsidP="00594658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t>Планируется продолжить работу по управлению финансово-хозяйственной и закупочной деятельностью в региональных централизованных автоматизированных системах Пермского края.</w:t>
      </w:r>
    </w:p>
    <w:p w:rsidR="00594658" w:rsidRPr="00594658" w:rsidRDefault="0074424F" w:rsidP="00594658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lastRenderedPageBreak/>
        <w:t xml:space="preserve">3. </w:t>
      </w:r>
      <w:r w:rsidR="006806F2" w:rsidRPr="00594658">
        <w:rPr>
          <w:sz w:val="26"/>
          <w:szCs w:val="26"/>
        </w:rPr>
        <w:t xml:space="preserve">Обеспечение деятельности муниципального казенного учреждения МКУ «Управление закупок Пермского муниципального </w:t>
      </w:r>
      <w:r w:rsidR="00BA525B">
        <w:rPr>
          <w:sz w:val="26"/>
          <w:szCs w:val="26"/>
        </w:rPr>
        <w:t>округа</w:t>
      </w:r>
      <w:r w:rsidR="006806F2" w:rsidRPr="00594658">
        <w:rPr>
          <w:sz w:val="26"/>
          <w:szCs w:val="26"/>
        </w:rPr>
        <w:t xml:space="preserve">»  </w:t>
      </w:r>
      <w:r w:rsidR="0076441C">
        <w:rPr>
          <w:sz w:val="26"/>
          <w:szCs w:val="26"/>
        </w:rPr>
        <w:t>предусмотрены средства на  2023 - 2025 годы в сумме 10602,16</w:t>
      </w:r>
      <w:r w:rsidR="006806F2" w:rsidRPr="00594658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6806F2" w:rsidRPr="00594658">
        <w:rPr>
          <w:sz w:val="26"/>
          <w:szCs w:val="26"/>
        </w:rPr>
        <w:t xml:space="preserve"> ежегодно.</w:t>
      </w:r>
      <w:r w:rsidR="00594658" w:rsidRPr="00594658">
        <w:rPr>
          <w:sz w:val="26"/>
          <w:szCs w:val="26"/>
        </w:rPr>
        <w:t xml:space="preserve"> </w:t>
      </w:r>
    </w:p>
    <w:p w:rsidR="00594658" w:rsidRPr="00594658" w:rsidRDefault="00594658" w:rsidP="00594658">
      <w:pPr>
        <w:shd w:val="clear" w:color="auto" w:fill="FFFFFF"/>
        <w:ind w:firstLine="709"/>
        <w:jc w:val="both"/>
        <w:rPr>
          <w:sz w:val="26"/>
          <w:szCs w:val="26"/>
        </w:rPr>
      </w:pPr>
      <w:r w:rsidRPr="00594658">
        <w:rPr>
          <w:sz w:val="26"/>
          <w:szCs w:val="26"/>
        </w:rPr>
        <w:t>В рамках повышения эффективности системы закупок для обеспечения муниципальных нужд планируется продолжить работу по совершенствованию системы муниципальных закупок, проводить мероприятия по централизации закупок для заказчиков Уполномоченным органом.</w:t>
      </w:r>
    </w:p>
    <w:p w:rsidR="0074424F" w:rsidRDefault="0074424F" w:rsidP="00136C3C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D56FAA" w:rsidRPr="001E36C9" w:rsidRDefault="00D56FAA" w:rsidP="00D56FAA">
      <w:pPr>
        <w:jc w:val="center"/>
        <w:rPr>
          <w:b/>
          <w:color w:val="000000"/>
          <w:sz w:val="26"/>
          <w:szCs w:val="26"/>
        </w:rPr>
      </w:pPr>
      <w:r w:rsidRPr="001E36C9">
        <w:rPr>
          <w:b/>
          <w:color w:val="000000"/>
          <w:sz w:val="26"/>
          <w:szCs w:val="26"/>
        </w:rPr>
        <w:t xml:space="preserve">Муниципальная программа </w:t>
      </w:r>
    </w:p>
    <w:p w:rsidR="00136C3C" w:rsidRDefault="00D56FAA" w:rsidP="00D56FAA">
      <w:pPr>
        <w:jc w:val="center"/>
        <w:rPr>
          <w:b/>
          <w:color w:val="000000"/>
          <w:sz w:val="26"/>
          <w:szCs w:val="26"/>
        </w:rPr>
      </w:pPr>
      <w:r w:rsidRPr="001E36C9">
        <w:rPr>
          <w:b/>
          <w:color w:val="000000"/>
          <w:sz w:val="26"/>
          <w:szCs w:val="26"/>
        </w:rPr>
        <w:t>«Улучшение жилищных условий граждан»</w:t>
      </w:r>
    </w:p>
    <w:p w:rsidR="00136C3C" w:rsidRDefault="00136C3C" w:rsidP="00B511F4">
      <w:pPr>
        <w:jc w:val="center"/>
        <w:rPr>
          <w:b/>
          <w:color w:val="000000"/>
          <w:sz w:val="26"/>
          <w:szCs w:val="26"/>
        </w:rPr>
      </w:pPr>
    </w:p>
    <w:p w:rsidR="00D56FAA" w:rsidRDefault="00D56FAA" w:rsidP="00D56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Целью муниципальн</w:t>
      </w:r>
      <w:r w:rsidR="007264F3">
        <w:rPr>
          <w:sz w:val="26"/>
          <w:szCs w:val="26"/>
        </w:rPr>
        <w:t xml:space="preserve">ой программы </w:t>
      </w:r>
      <w:r>
        <w:rPr>
          <w:sz w:val="26"/>
          <w:szCs w:val="26"/>
        </w:rPr>
        <w:t xml:space="preserve">является </w:t>
      </w:r>
      <w:r>
        <w:rPr>
          <w:color w:val="000000"/>
          <w:sz w:val="26"/>
          <w:szCs w:val="26"/>
        </w:rPr>
        <w:t>повышение доступности жилья для граждан, обеспечение безопасных и комфортных условий проживания</w:t>
      </w:r>
      <w:r>
        <w:rPr>
          <w:sz w:val="26"/>
          <w:szCs w:val="26"/>
        </w:rPr>
        <w:t xml:space="preserve"> на территории Пермского муниципального округа.</w:t>
      </w:r>
    </w:p>
    <w:p w:rsidR="00D56FAA" w:rsidRDefault="00D56FAA" w:rsidP="00D56FA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Достижение цели программы характеризуется следующими основными целевыми показателями: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1541"/>
        <w:gridCol w:w="998"/>
        <w:gridCol w:w="998"/>
        <w:gridCol w:w="990"/>
      </w:tblGrid>
      <w:tr w:rsidR="00D56FAA" w:rsidTr="004B643A">
        <w:trPr>
          <w:tblHeader/>
        </w:trPr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jc w:val="center"/>
            </w:pPr>
            <w:r w:rsidRPr="00AB1AEA">
              <w:t>Показатели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jc w:val="center"/>
            </w:pPr>
            <w:r w:rsidRPr="00AB1AEA">
              <w:t>Единица измерения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AA" w:rsidRPr="00AB1AEA" w:rsidRDefault="00D56FAA">
            <w:pPr>
              <w:jc w:val="center"/>
            </w:pPr>
            <w:r w:rsidRPr="00AB1AEA">
              <w:t>2023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AA" w:rsidRPr="00AB1AEA" w:rsidRDefault="00D56FAA">
            <w:pPr>
              <w:jc w:val="center"/>
            </w:pPr>
            <w:r w:rsidRPr="00AB1AEA">
              <w:t xml:space="preserve">2024 год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AA" w:rsidRPr="00AB1AEA" w:rsidRDefault="00D56FAA">
            <w:pPr>
              <w:jc w:val="center"/>
            </w:pPr>
            <w:r w:rsidRPr="00AB1AEA">
              <w:t xml:space="preserve">2025 год </w:t>
            </w:r>
          </w:p>
        </w:tc>
      </w:tr>
      <w:tr w:rsidR="00D56FAA" w:rsidTr="004B643A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Количество семей, улучшивших жилищные условия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lang w:eastAsia="en-US"/>
              </w:rPr>
            </w:pPr>
            <w:r w:rsidRPr="00AB1AEA">
              <w:t>ед.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303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15</w:t>
            </w:r>
          </w:p>
        </w:tc>
      </w:tr>
      <w:tr w:rsidR="00D56FAA" w:rsidTr="004B643A"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Ликвидация аварийного жилищного фонда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lang w:eastAsia="en-US"/>
              </w:rPr>
            </w:pPr>
            <w:proofErr w:type="spellStart"/>
            <w:r w:rsidRPr="00AB1AEA">
              <w:t>кв.м</w:t>
            </w:r>
            <w:proofErr w:type="spellEnd"/>
            <w:r w:rsidR="001750D2" w:rsidRPr="00AB1AEA">
              <w:t>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2660,4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AA" w:rsidRPr="00AB1AEA" w:rsidRDefault="00D56FAA">
            <w:pPr>
              <w:spacing w:after="200"/>
              <w:jc w:val="center"/>
              <w:rPr>
                <w:color w:val="000000"/>
                <w:lang w:eastAsia="en-US"/>
              </w:rPr>
            </w:pPr>
            <w:r w:rsidRPr="00AB1AEA">
              <w:rPr>
                <w:color w:val="000000"/>
              </w:rPr>
              <w:t>0</w:t>
            </w:r>
          </w:p>
        </w:tc>
      </w:tr>
    </w:tbl>
    <w:p w:rsidR="00736FBC" w:rsidRDefault="00736FBC" w:rsidP="00D56FAA">
      <w:pPr>
        <w:ind w:firstLine="709"/>
        <w:jc w:val="both"/>
        <w:rPr>
          <w:rFonts w:eastAsia="Calibri"/>
          <w:sz w:val="26"/>
          <w:szCs w:val="26"/>
        </w:rPr>
      </w:pPr>
    </w:p>
    <w:p w:rsidR="00736FBC" w:rsidRDefault="00736FBC" w:rsidP="00D56FAA">
      <w:pPr>
        <w:ind w:firstLine="709"/>
        <w:jc w:val="both"/>
        <w:rPr>
          <w:rFonts w:eastAsia="Calibri"/>
          <w:sz w:val="26"/>
          <w:szCs w:val="26"/>
        </w:rPr>
      </w:pPr>
      <w:r w:rsidRPr="00736FBC">
        <w:rPr>
          <w:rFonts w:eastAsia="Calibri"/>
          <w:sz w:val="26"/>
          <w:szCs w:val="26"/>
        </w:rPr>
        <w:t xml:space="preserve">Общий объём финансового обеспечения на реализацию муниципальной программы составляет в 2023 году </w:t>
      </w:r>
      <w:r w:rsidR="00E40B7A">
        <w:rPr>
          <w:rFonts w:eastAsia="Calibri"/>
          <w:sz w:val="26"/>
          <w:szCs w:val="26"/>
        </w:rPr>
        <w:t>223264,</w:t>
      </w:r>
      <w:r w:rsidR="006506E6">
        <w:rPr>
          <w:rFonts w:eastAsia="Calibri"/>
          <w:sz w:val="26"/>
          <w:szCs w:val="26"/>
        </w:rPr>
        <w:t>07</w:t>
      </w:r>
      <w:r w:rsidRPr="00736FBC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736FBC">
        <w:rPr>
          <w:rFonts w:eastAsia="Calibri"/>
          <w:sz w:val="26"/>
          <w:szCs w:val="26"/>
        </w:rPr>
        <w:t>, в 202</w:t>
      </w:r>
      <w:r w:rsidR="00E40B7A">
        <w:rPr>
          <w:rFonts w:eastAsia="Calibri"/>
          <w:sz w:val="26"/>
          <w:szCs w:val="26"/>
        </w:rPr>
        <w:t>4</w:t>
      </w:r>
      <w:r w:rsidRPr="00736FBC">
        <w:rPr>
          <w:rFonts w:eastAsia="Calibri"/>
          <w:sz w:val="26"/>
          <w:szCs w:val="26"/>
        </w:rPr>
        <w:t xml:space="preserve"> году – </w:t>
      </w:r>
      <w:r w:rsidR="00E40B7A">
        <w:rPr>
          <w:rFonts w:eastAsia="Calibri"/>
          <w:sz w:val="26"/>
          <w:szCs w:val="26"/>
        </w:rPr>
        <w:t>64769,0</w:t>
      </w:r>
      <w:r w:rsidR="006506E6">
        <w:rPr>
          <w:rFonts w:eastAsia="Calibri"/>
          <w:sz w:val="26"/>
          <w:szCs w:val="26"/>
        </w:rPr>
        <w:t>1</w:t>
      </w:r>
      <w:r w:rsidRPr="00736FBC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736FBC">
        <w:rPr>
          <w:rFonts w:eastAsia="Calibri"/>
          <w:sz w:val="26"/>
          <w:szCs w:val="26"/>
        </w:rPr>
        <w:t>, 202</w:t>
      </w:r>
      <w:r w:rsidR="00E40B7A">
        <w:rPr>
          <w:rFonts w:eastAsia="Calibri"/>
          <w:sz w:val="26"/>
          <w:szCs w:val="26"/>
        </w:rPr>
        <w:t>5</w:t>
      </w:r>
      <w:r w:rsidR="007264F3">
        <w:rPr>
          <w:rFonts w:eastAsia="Calibri"/>
          <w:sz w:val="26"/>
          <w:szCs w:val="26"/>
        </w:rPr>
        <w:t xml:space="preserve"> году </w:t>
      </w:r>
      <w:r w:rsidR="00E40B7A">
        <w:rPr>
          <w:rFonts w:eastAsia="Calibri"/>
          <w:sz w:val="26"/>
          <w:szCs w:val="26"/>
        </w:rPr>
        <w:t>34690,</w:t>
      </w:r>
      <w:r w:rsidR="006506E6">
        <w:rPr>
          <w:rFonts w:eastAsia="Calibri"/>
          <w:sz w:val="26"/>
          <w:szCs w:val="26"/>
        </w:rPr>
        <w:t>79</w:t>
      </w:r>
      <w:r w:rsidRPr="00736FBC">
        <w:rPr>
          <w:rFonts w:eastAsia="Calibri"/>
          <w:sz w:val="26"/>
          <w:szCs w:val="26"/>
        </w:rPr>
        <w:t xml:space="preserve"> тыс. рублей</w:t>
      </w:r>
      <w:r w:rsidR="006506E6">
        <w:rPr>
          <w:rFonts w:eastAsia="Calibri"/>
          <w:sz w:val="26"/>
          <w:szCs w:val="26"/>
        </w:rPr>
        <w:t xml:space="preserve"> и</w:t>
      </w:r>
      <w:r w:rsidR="006E45BB">
        <w:rPr>
          <w:rFonts w:eastAsia="Calibri"/>
          <w:sz w:val="26"/>
          <w:szCs w:val="26"/>
        </w:rPr>
        <w:t xml:space="preserve"> включает в себя следующие подпрограммы:</w:t>
      </w:r>
    </w:p>
    <w:p w:rsidR="006E45BB" w:rsidRDefault="006E45BB" w:rsidP="006E45BB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78"/>
        <w:gridCol w:w="1555"/>
        <w:gridCol w:w="1695"/>
        <w:gridCol w:w="1411"/>
      </w:tblGrid>
      <w:tr w:rsidR="006E45BB" w:rsidTr="00143C6E">
        <w:trPr>
          <w:trHeight w:val="720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BB" w:rsidRPr="00423E50" w:rsidRDefault="006E45BB" w:rsidP="004B6C02">
            <w:pPr>
              <w:jc w:val="center"/>
            </w:pPr>
            <w:r w:rsidRPr="00423E50">
              <w:t xml:space="preserve">Наименование 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BB" w:rsidRPr="00423E50" w:rsidRDefault="006E45BB" w:rsidP="004B6C02">
            <w:pPr>
              <w:jc w:val="center"/>
            </w:pPr>
            <w:r w:rsidRPr="00423E50">
              <w:t>2023 год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BB" w:rsidRPr="00423E50" w:rsidRDefault="006E45BB" w:rsidP="004B6C02">
            <w:pPr>
              <w:jc w:val="center"/>
            </w:pPr>
            <w:r w:rsidRPr="00423E50">
              <w:t>2024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BB" w:rsidRPr="00423E50" w:rsidRDefault="006E45BB" w:rsidP="004B6C02">
            <w:pPr>
              <w:jc w:val="center"/>
            </w:pPr>
            <w:r w:rsidRPr="00423E50">
              <w:t>2025 год</w:t>
            </w:r>
          </w:p>
        </w:tc>
      </w:tr>
      <w:tr w:rsidR="006E45BB" w:rsidTr="00143C6E">
        <w:trPr>
          <w:trHeight w:val="264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5BB" w:rsidRPr="00423E50" w:rsidRDefault="006E45BB" w:rsidP="004B6C02">
            <w:pPr>
              <w:rPr>
                <w:b/>
                <w:bCs/>
              </w:rPr>
            </w:pPr>
            <w:r w:rsidRPr="00423E50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423E50">
              <w:rPr>
                <w:b/>
                <w:bCs/>
              </w:rPr>
              <w:t>числе</w:t>
            </w:r>
            <w:proofErr w:type="gramEnd"/>
            <w:r w:rsidR="006506E6">
              <w:rPr>
                <w:b/>
                <w:bCs/>
              </w:rPr>
              <w:t>: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6506E6" w:rsidP="004B6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223 264,07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4B6C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64 769,0</w:t>
            </w:r>
            <w:r w:rsidR="006506E6">
              <w:rPr>
                <w:b/>
                <w:bCs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143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34 690,79</w:t>
            </w:r>
          </w:p>
        </w:tc>
      </w:tr>
      <w:tr w:rsidR="006E45BB" w:rsidTr="00143C6E">
        <w:trPr>
          <w:trHeight w:val="480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5BB" w:rsidRPr="00423E50" w:rsidRDefault="006E45BB" w:rsidP="004B6C02">
            <w:pPr>
              <w:jc w:val="both"/>
            </w:pPr>
            <w:r w:rsidRPr="006E45BB">
              <w:t>Подпрограмма «Оказание социальной поддержки гражданам в обеспечении жильем»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24213,37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24 087,64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21073,2</w:t>
            </w:r>
            <w:r>
              <w:t>0</w:t>
            </w:r>
          </w:p>
        </w:tc>
      </w:tr>
      <w:tr w:rsidR="006E45BB" w:rsidTr="00143C6E">
        <w:trPr>
          <w:trHeight w:val="480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BB" w:rsidRPr="00423E50" w:rsidRDefault="006E45BB" w:rsidP="004B6C02">
            <w:pPr>
              <w:jc w:val="both"/>
            </w:pPr>
            <w:r w:rsidRPr="006E45BB">
              <w:t>Подпрограмма «Обеспечение мероприятий по переселению граждан из аварийного жилищного фонда»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6506E6" w:rsidP="006506E6">
            <w:pPr>
              <w:jc w:val="center"/>
            </w:pPr>
            <w:r>
              <w:t>184 407,63</w:t>
            </w:r>
            <w:r w:rsidR="00143C6E" w:rsidRPr="00143C6E"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6506E6">
            <w:pPr>
              <w:jc w:val="center"/>
            </w:pPr>
            <w:r w:rsidRPr="00143C6E">
              <w:t>27 063,7</w:t>
            </w:r>
            <w:r w:rsidR="006506E6"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BB" w:rsidRPr="00423E50" w:rsidRDefault="00143C6E" w:rsidP="004B6C02">
            <w:pPr>
              <w:jc w:val="center"/>
            </w:pPr>
            <w:r>
              <w:t>-</w:t>
            </w:r>
          </w:p>
        </w:tc>
      </w:tr>
      <w:tr w:rsidR="006E45BB" w:rsidTr="00143C6E">
        <w:trPr>
          <w:trHeight w:val="480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BB" w:rsidRPr="00423E50" w:rsidRDefault="006E45BB" w:rsidP="004B6C02">
            <w:pPr>
              <w:jc w:val="both"/>
            </w:pPr>
            <w:r w:rsidRPr="006E45BB">
              <w:t>Подпрограмма «Управление муниципальным жилищным фондом»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2986,8</w:t>
            </w:r>
            <w:r>
              <w:t>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2986,8</w:t>
            </w:r>
            <w:r>
              <w:t>0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2986,8</w:t>
            </w:r>
            <w:r>
              <w:t>0</w:t>
            </w:r>
          </w:p>
        </w:tc>
      </w:tr>
      <w:tr w:rsidR="006E45BB" w:rsidTr="00143C6E">
        <w:trPr>
          <w:trHeight w:val="480"/>
        </w:trPr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5BB" w:rsidRPr="006E45BB" w:rsidRDefault="00143C6E" w:rsidP="004B6C02">
            <w:pPr>
              <w:jc w:val="both"/>
            </w:pPr>
            <w:r w:rsidRPr="00143C6E">
              <w:t>Подпрограмма «Обеспечение реализации муниципальной программы»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143C6E">
            <w:pPr>
              <w:jc w:val="center"/>
            </w:pPr>
            <w:r w:rsidRPr="00143C6E">
              <w:t xml:space="preserve">11 656,27 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10 630,79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BB" w:rsidRPr="00423E50" w:rsidRDefault="00143C6E" w:rsidP="004B6C02">
            <w:pPr>
              <w:jc w:val="center"/>
            </w:pPr>
            <w:r w:rsidRPr="00143C6E">
              <w:t>10 630,79</w:t>
            </w:r>
          </w:p>
        </w:tc>
      </w:tr>
    </w:tbl>
    <w:p w:rsidR="006506E6" w:rsidRDefault="006506E6" w:rsidP="00CD0A11">
      <w:pPr>
        <w:ind w:firstLine="709"/>
        <w:jc w:val="both"/>
        <w:rPr>
          <w:rFonts w:eastAsia="Calibri"/>
          <w:sz w:val="26"/>
          <w:szCs w:val="26"/>
        </w:rPr>
      </w:pPr>
    </w:p>
    <w:p w:rsidR="00CD0A11" w:rsidRPr="00AF50FB" w:rsidRDefault="00CD0A11" w:rsidP="00CD0A11">
      <w:pPr>
        <w:ind w:firstLine="709"/>
        <w:jc w:val="both"/>
        <w:rPr>
          <w:rFonts w:eastAsia="Calibri"/>
          <w:sz w:val="26"/>
          <w:szCs w:val="26"/>
        </w:rPr>
      </w:pPr>
      <w:r w:rsidRPr="00AF50FB">
        <w:rPr>
          <w:rFonts w:eastAsia="Calibri"/>
          <w:sz w:val="26"/>
          <w:szCs w:val="26"/>
        </w:rPr>
        <w:t>За счет средств бюджета округа на реализацию программы планируется направить в 2023 году 44290,1</w:t>
      </w:r>
      <w:r w:rsidR="006159EB">
        <w:rPr>
          <w:rFonts w:eastAsia="Calibri"/>
          <w:sz w:val="26"/>
          <w:szCs w:val="26"/>
        </w:rPr>
        <w:t>1</w:t>
      </w:r>
      <w:r w:rsidRPr="00AF50FB">
        <w:rPr>
          <w:rFonts w:eastAsia="Calibri"/>
          <w:sz w:val="26"/>
          <w:szCs w:val="26"/>
        </w:rPr>
        <w:t xml:space="preserve"> тыс. рублей, в 2024 году </w:t>
      </w:r>
      <w:r w:rsidR="006159EB">
        <w:rPr>
          <w:rFonts w:eastAsia="Calibri"/>
          <w:sz w:val="26"/>
          <w:szCs w:val="26"/>
        </w:rPr>
        <w:t>14459,98</w:t>
      </w:r>
      <w:r w:rsidRPr="00AF50FB">
        <w:rPr>
          <w:rFonts w:eastAsia="Calibri"/>
          <w:sz w:val="26"/>
          <w:szCs w:val="26"/>
        </w:rPr>
        <w:t xml:space="preserve"> тыс. рублей, в 2025 году 13208,</w:t>
      </w:r>
      <w:r w:rsidR="006159EB">
        <w:rPr>
          <w:rFonts w:eastAsia="Calibri"/>
          <w:sz w:val="26"/>
          <w:szCs w:val="26"/>
        </w:rPr>
        <w:t>19</w:t>
      </w:r>
      <w:r w:rsidRPr="00AF50FB">
        <w:rPr>
          <w:rFonts w:eastAsia="Calibri"/>
          <w:sz w:val="26"/>
          <w:szCs w:val="26"/>
        </w:rPr>
        <w:t xml:space="preserve"> тыс. рублей.</w:t>
      </w:r>
    </w:p>
    <w:p w:rsidR="00CD0A11" w:rsidRPr="00AF50FB" w:rsidRDefault="00CD0A11" w:rsidP="00CD0A11">
      <w:pPr>
        <w:ind w:firstLine="709"/>
        <w:jc w:val="both"/>
        <w:rPr>
          <w:rFonts w:eastAsia="Calibri"/>
          <w:sz w:val="26"/>
          <w:szCs w:val="26"/>
        </w:rPr>
      </w:pPr>
      <w:r w:rsidRPr="00AF50FB">
        <w:rPr>
          <w:rFonts w:eastAsia="Calibri"/>
          <w:sz w:val="26"/>
          <w:szCs w:val="26"/>
        </w:rPr>
        <w:t>За счет средств бюджета Пермского края на реализацию программы планируется направить в 2023 году 57894,8</w:t>
      </w:r>
      <w:r w:rsidR="006159EB">
        <w:rPr>
          <w:rFonts w:eastAsia="Calibri"/>
          <w:sz w:val="26"/>
          <w:szCs w:val="26"/>
        </w:rPr>
        <w:t>0</w:t>
      </w:r>
      <w:r w:rsidRPr="00AF50FB">
        <w:rPr>
          <w:rFonts w:eastAsia="Calibri"/>
          <w:sz w:val="26"/>
          <w:szCs w:val="26"/>
        </w:rPr>
        <w:t xml:space="preserve"> тыс. рублей, в 2024 году 37884,9</w:t>
      </w:r>
      <w:r w:rsidR="006159EB">
        <w:rPr>
          <w:rFonts w:eastAsia="Calibri"/>
          <w:sz w:val="26"/>
          <w:szCs w:val="26"/>
        </w:rPr>
        <w:t>0</w:t>
      </w:r>
      <w:r w:rsidRPr="00AF50FB">
        <w:rPr>
          <w:rFonts w:eastAsia="Calibri"/>
          <w:sz w:val="26"/>
          <w:szCs w:val="26"/>
        </w:rPr>
        <w:t xml:space="preserve"> тыс. рублей, в 2025 году 10853,1</w:t>
      </w:r>
      <w:r w:rsidR="006159EB">
        <w:rPr>
          <w:rFonts w:eastAsia="Calibri"/>
          <w:sz w:val="26"/>
          <w:szCs w:val="26"/>
        </w:rPr>
        <w:t>0</w:t>
      </w:r>
      <w:r w:rsidRPr="00AF50FB">
        <w:rPr>
          <w:rFonts w:eastAsia="Calibri"/>
          <w:sz w:val="26"/>
          <w:szCs w:val="26"/>
        </w:rPr>
        <w:t xml:space="preserve"> тыс. рублей.</w:t>
      </w:r>
    </w:p>
    <w:p w:rsidR="00E40B7A" w:rsidRPr="00AF50FB" w:rsidRDefault="00CD0A11" w:rsidP="00CD0A11">
      <w:pPr>
        <w:ind w:firstLine="709"/>
        <w:jc w:val="both"/>
        <w:rPr>
          <w:rFonts w:eastAsia="Calibri"/>
          <w:sz w:val="26"/>
          <w:szCs w:val="26"/>
        </w:rPr>
      </w:pPr>
      <w:r w:rsidRPr="00AF50FB">
        <w:rPr>
          <w:rFonts w:eastAsia="Calibri"/>
          <w:sz w:val="26"/>
          <w:szCs w:val="26"/>
        </w:rPr>
        <w:t>За счет средств федерального бюджета на реализацию программы планируется направить в 2023 году 121079,</w:t>
      </w:r>
      <w:r w:rsidR="006159EB">
        <w:rPr>
          <w:rFonts w:eastAsia="Calibri"/>
          <w:sz w:val="26"/>
          <w:szCs w:val="26"/>
        </w:rPr>
        <w:t>17</w:t>
      </w:r>
      <w:r w:rsidRPr="00AF50FB">
        <w:rPr>
          <w:rFonts w:eastAsia="Calibri"/>
          <w:sz w:val="26"/>
          <w:szCs w:val="26"/>
        </w:rPr>
        <w:t xml:space="preserve"> тыс. рублей, в 2024 году 12424,1</w:t>
      </w:r>
      <w:r w:rsidR="006159EB">
        <w:rPr>
          <w:rFonts w:eastAsia="Calibri"/>
          <w:sz w:val="26"/>
          <w:szCs w:val="26"/>
        </w:rPr>
        <w:t>4</w:t>
      </w:r>
      <w:r w:rsidRPr="00AF50FB">
        <w:rPr>
          <w:rFonts w:eastAsia="Calibri"/>
          <w:sz w:val="26"/>
          <w:szCs w:val="26"/>
        </w:rPr>
        <w:t xml:space="preserve"> тыс. рублей, в 2025 году-10629,5</w:t>
      </w:r>
      <w:r w:rsidR="006159EB">
        <w:rPr>
          <w:rFonts w:eastAsia="Calibri"/>
          <w:sz w:val="26"/>
          <w:szCs w:val="26"/>
        </w:rPr>
        <w:t>0</w:t>
      </w:r>
      <w:r w:rsidRPr="00AF50FB">
        <w:rPr>
          <w:rFonts w:eastAsia="Calibri"/>
          <w:sz w:val="26"/>
          <w:szCs w:val="26"/>
        </w:rPr>
        <w:t xml:space="preserve"> тыс. рублей.</w:t>
      </w:r>
    </w:p>
    <w:p w:rsidR="00CD0A11" w:rsidRPr="00AF50FB" w:rsidRDefault="00CD0A11" w:rsidP="00CD0A11">
      <w:pPr>
        <w:ind w:firstLine="709"/>
        <w:jc w:val="both"/>
        <w:rPr>
          <w:rFonts w:eastAsia="Calibri"/>
          <w:sz w:val="26"/>
          <w:szCs w:val="26"/>
        </w:rPr>
      </w:pPr>
    </w:p>
    <w:p w:rsidR="00D56FAA" w:rsidRPr="00AF50FB" w:rsidRDefault="00E40B7A" w:rsidP="00E40B7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F50FB">
        <w:rPr>
          <w:b/>
          <w:sz w:val="26"/>
          <w:szCs w:val="26"/>
        </w:rPr>
        <w:lastRenderedPageBreak/>
        <w:t xml:space="preserve">Подпрограмма </w:t>
      </w:r>
      <w:r w:rsidR="00D56FAA" w:rsidRPr="00AF50FB">
        <w:rPr>
          <w:b/>
          <w:sz w:val="26"/>
          <w:szCs w:val="26"/>
        </w:rPr>
        <w:t>«</w:t>
      </w:r>
      <w:r w:rsidR="00D56FAA" w:rsidRPr="00AF50FB">
        <w:rPr>
          <w:rFonts w:eastAsia="Calibri"/>
          <w:b/>
          <w:sz w:val="26"/>
          <w:szCs w:val="26"/>
        </w:rPr>
        <w:t>Оказание социальной поддержки гражданам в обеспечении жильем</w:t>
      </w:r>
      <w:r w:rsidRPr="00AF50FB">
        <w:rPr>
          <w:b/>
          <w:sz w:val="26"/>
          <w:szCs w:val="26"/>
        </w:rPr>
        <w:t>»</w:t>
      </w:r>
    </w:p>
    <w:p w:rsidR="00D56FAA" w:rsidRPr="00AF50FB" w:rsidRDefault="00D56FAA" w:rsidP="00D56FAA">
      <w:pPr>
        <w:ind w:firstLine="709"/>
        <w:jc w:val="both"/>
        <w:rPr>
          <w:rFonts w:eastAsia="Calibri"/>
          <w:sz w:val="26"/>
          <w:szCs w:val="26"/>
        </w:rPr>
      </w:pPr>
      <w:r w:rsidRPr="00AF50FB">
        <w:rPr>
          <w:rFonts w:eastAsia="Calibri"/>
          <w:sz w:val="26"/>
          <w:szCs w:val="26"/>
        </w:rPr>
        <w:t>Цель подпрограммы - улучшение жилищных условий граждан, молодых семей, и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2D70AA" w:rsidRPr="00AF50FB" w:rsidRDefault="002D70AA" w:rsidP="00D56FAA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AF50FB">
        <w:rPr>
          <w:rFonts w:eastAsia="Calibri"/>
          <w:sz w:val="26"/>
          <w:szCs w:val="26"/>
        </w:rPr>
        <w:t xml:space="preserve">В рамках подпрограммы предусмотрены средства </w:t>
      </w:r>
      <w:r w:rsidR="00D70396">
        <w:rPr>
          <w:rFonts w:eastAsia="Calibri"/>
          <w:sz w:val="26"/>
          <w:szCs w:val="26"/>
        </w:rPr>
        <w:t xml:space="preserve">федерального </w:t>
      </w:r>
      <w:r w:rsidR="00D70396" w:rsidRPr="00D70396">
        <w:rPr>
          <w:rFonts w:eastAsia="Calibri"/>
          <w:sz w:val="26"/>
          <w:szCs w:val="26"/>
        </w:rPr>
        <w:t xml:space="preserve">и </w:t>
      </w:r>
      <w:r w:rsidR="00AF50FB" w:rsidRPr="00D70396">
        <w:rPr>
          <w:rFonts w:eastAsia="Calibri"/>
          <w:sz w:val="26"/>
          <w:szCs w:val="26"/>
        </w:rPr>
        <w:t>краевого бюджет</w:t>
      </w:r>
      <w:r w:rsidR="00D70396" w:rsidRPr="00D70396">
        <w:rPr>
          <w:rFonts w:eastAsia="Calibri"/>
          <w:sz w:val="26"/>
          <w:szCs w:val="26"/>
        </w:rPr>
        <w:t>ов</w:t>
      </w:r>
      <w:r w:rsidR="00AF50FB" w:rsidRPr="00D70396">
        <w:rPr>
          <w:rFonts w:eastAsia="Calibri"/>
          <w:sz w:val="26"/>
          <w:szCs w:val="26"/>
        </w:rPr>
        <w:t xml:space="preserve"> </w:t>
      </w:r>
      <w:r w:rsidR="006159EB">
        <w:rPr>
          <w:rFonts w:eastAsia="Calibri"/>
          <w:sz w:val="26"/>
          <w:szCs w:val="26"/>
        </w:rPr>
        <w:t>на</w:t>
      </w:r>
      <w:r w:rsidRPr="00D70396">
        <w:rPr>
          <w:rFonts w:eastAsia="Calibri"/>
          <w:sz w:val="26"/>
          <w:szCs w:val="26"/>
        </w:rPr>
        <w:t xml:space="preserve"> 2023 год</w:t>
      </w:r>
      <w:r w:rsidR="006159EB">
        <w:rPr>
          <w:rFonts w:eastAsia="Calibri"/>
          <w:sz w:val="26"/>
          <w:szCs w:val="26"/>
        </w:rPr>
        <w:t xml:space="preserve"> в сумме</w:t>
      </w:r>
      <w:r w:rsidRPr="00D70396">
        <w:rPr>
          <w:rFonts w:eastAsia="Calibri"/>
          <w:sz w:val="26"/>
          <w:szCs w:val="26"/>
        </w:rPr>
        <w:t xml:space="preserve"> 24213,37 тыс. </w:t>
      </w:r>
      <w:r w:rsidR="00B94C7E">
        <w:rPr>
          <w:rFonts w:eastAsia="Calibri"/>
          <w:sz w:val="26"/>
          <w:szCs w:val="26"/>
        </w:rPr>
        <w:t>рублей</w:t>
      </w:r>
      <w:r w:rsidRPr="00D70396">
        <w:rPr>
          <w:rFonts w:eastAsia="Calibri"/>
          <w:sz w:val="26"/>
          <w:szCs w:val="26"/>
        </w:rPr>
        <w:t xml:space="preserve">, </w:t>
      </w:r>
      <w:r w:rsidR="006159EB">
        <w:rPr>
          <w:rFonts w:eastAsia="Calibri"/>
          <w:sz w:val="26"/>
          <w:szCs w:val="26"/>
        </w:rPr>
        <w:t>на</w:t>
      </w:r>
      <w:r w:rsidRPr="00D70396">
        <w:rPr>
          <w:rFonts w:eastAsia="Calibri"/>
          <w:sz w:val="26"/>
          <w:szCs w:val="26"/>
        </w:rPr>
        <w:t xml:space="preserve"> 2024 год</w:t>
      </w:r>
      <w:r w:rsidR="006159EB">
        <w:rPr>
          <w:rFonts w:eastAsia="Calibri"/>
          <w:sz w:val="26"/>
          <w:szCs w:val="26"/>
        </w:rPr>
        <w:t xml:space="preserve"> -</w:t>
      </w:r>
      <w:r w:rsidRPr="00D70396">
        <w:rPr>
          <w:rFonts w:eastAsia="Calibri"/>
          <w:sz w:val="26"/>
          <w:szCs w:val="26"/>
        </w:rPr>
        <w:t xml:space="preserve"> 24 087,64 тыс. </w:t>
      </w:r>
      <w:r w:rsidR="00B94C7E">
        <w:rPr>
          <w:rFonts w:eastAsia="Calibri"/>
          <w:sz w:val="26"/>
          <w:szCs w:val="26"/>
        </w:rPr>
        <w:t>рублей</w:t>
      </w:r>
      <w:r w:rsidRPr="00D70396">
        <w:rPr>
          <w:rFonts w:eastAsia="Calibri"/>
          <w:sz w:val="26"/>
          <w:szCs w:val="26"/>
        </w:rPr>
        <w:t xml:space="preserve">, </w:t>
      </w:r>
      <w:r w:rsidR="006159EB">
        <w:rPr>
          <w:rFonts w:eastAsia="Calibri"/>
          <w:sz w:val="26"/>
          <w:szCs w:val="26"/>
        </w:rPr>
        <w:t>на</w:t>
      </w:r>
      <w:r w:rsidRPr="00D70396">
        <w:rPr>
          <w:rFonts w:eastAsia="Calibri"/>
          <w:sz w:val="26"/>
          <w:szCs w:val="26"/>
        </w:rPr>
        <w:t xml:space="preserve"> 2025 год</w:t>
      </w:r>
      <w:r w:rsidR="006159EB">
        <w:rPr>
          <w:rFonts w:eastAsia="Calibri"/>
          <w:sz w:val="26"/>
          <w:szCs w:val="26"/>
        </w:rPr>
        <w:t xml:space="preserve"> -</w:t>
      </w:r>
      <w:r w:rsidRPr="00D70396">
        <w:rPr>
          <w:rFonts w:eastAsia="Calibri"/>
          <w:sz w:val="26"/>
          <w:szCs w:val="26"/>
        </w:rPr>
        <w:t xml:space="preserve"> 21073,2</w:t>
      </w:r>
      <w:r w:rsidR="006159EB">
        <w:rPr>
          <w:rFonts w:eastAsia="Calibri"/>
          <w:sz w:val="26"/>
          <w:szCs w:val="26"/>
        </w:rPr>
        <w:t>0</w:t>
      </w:r>
      <w:r w:rsidRPr="00D70396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Pr="00D70396">
        <w:rPr>
          <w:rFonts w:eastAsia="Calibri"/>
          <w:sz w:val="26"/>
          <w:szCs w:val="26"/>
        </w:rPr>
        <w:t xml:space="preserve"> </w:t>
      </w:r>
      <w:r w:rsidR="00D56FAA" w:rsidRPr="00D70396">
        <w:rPr>
          <w:rFonts w:eastAsia="Calibri"/>
          <w:sz w:val="26"/>
          <w:szCs w:val="26"/>
        </w:rPr>
        <w:t>на строительство и приобретение жилых помещений для формирования</w:t>
      </w:r>
      <w:r w:rsidR="00D56FAA" w:rsidRPr="00AF50FB">
        <w:rPr>
          <w:rFonts w:eastAsia="Calibri"/>
          <w:sz w:val="26"/>
          <w:szCs w:val="26"/>
        </w:rPr>
        <w:t xml:space="preserve">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</w:t>
      </w:r>
      <w:proofErr w:type="gramEnd"/>
      <w:r w:rsidR="00D56FAA" w:rsidRPr="00AF50FB">
        <w:rPr>
          <w:rFonts w:eastAsia="Calibri"/>
          <w:sz w:val="26"/>
          <w:szCs w:val="26"/>
        </w:rPr>
        <w:t xml:space="preserve"> попечения родителей, по договорам найма специализированных жилых помещений и содержание жилых помещений специализированного жилищного фонда для детей-сирот, детей, оставшихся без попечения родителей, лиц из их числа</w:t>
      </w:r>
      <w:r w:rsidRPr="00AF50FB">
        <w:rPr>
          <w:rFonts w:eastAsia="Calibri"/>
          <w:sz w:val="26"/>
          <w:szCs w:val="26"/>
        </w:rPr>
        <w:t>.</w:t>
      </w:r>
      <w:r w:rsidR="00D56FAA" w:rsidRPr="00AF50FB">
        <w:rPr>
          <w:rFonts w:eastAsia="Calibri"/>
          <w:sz w:val="26"/>
          <w:szCs w:val="26"/>
        </w:rPr>
        <w:t xml:space="preserve"> </w:t>
      </w:r>
    </w:p>
    <w:p w:rsidR="00E40B7A" w:rsidRDefault="00E40B7A" w:rsidP="00D56FAA">
      <w:pPr>
        <w:ind w:firstLine="709"/>
        <w:jc w:val="both"/>
        <w:rPr>
          <w:rFonts w:eastAsia="Calibri"/>
          <w:sz w:val="26"/>
          <w:szCs w:val="26"/>
        </w:rPr>
      </w:pPr>
    </w:p>
    <w:p w:rsidR="00C64558" w:rsidRDefault="00C64558" w:rsidP="00882230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</w:p>
    <w:p w:rsidR="00D56FAA" w:rsidRPr="00E40B7A" w:rsidRDefault="00E40B7A" w:rsidP="00882230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E40B7A">
        <w:rPr>
          <w:b/>
          <w:sz w:val="26"/>
          <w:szCs w:val="26"/>
        </w:rPr>
        <w:t xml:space="preserve">Подпрограмма </w:t>
      </w:r>
      <w:r w:rsidR="00D56FAA" w:rsidRPr="00E40B7A">
        <w:rPr>
          <w:b/>
          <w:sz w:val="26"/>
          <w:szCs w:val="26"/>
        </w:rPr>
        <w:t>«Обеспечение мероприятий по переселению граждан из аварийного жилищного фонда»</w:t>
      </w:r>
    </w:p>
    <w:p w:rsidR="00D56FAA" w:rsidRDefault="002D70AA" w:rsidP="00D56FA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D56FAA">
        <w:rPr>
          <w:sz w:val="26"/>
          <w:szCs w:val="26"/>
        </w:rPr>
        <w:t xml:space="preserve">ель подпрограммы  </w:t>
      </w:r>
      <w:r>
        <w:rPr>
          <w:sz w:val="26"/>
          <w:szCs w:val="26"/>
        </w:rPr>
        <w:t>-</w:t>
      </w:r>
      <w:r w:rsidR="00882230">
        <w:rPr>
          <w:sz w:val="26"/>
          <w:szCs w:val="26"/>
        </w:rPr>
        <w:t xml:space="preserve"> </w:t>
      </w:r>
      <w:r w:rsidR="00D56FAA">
        <w:rPr>
          <w:sz w:val="26"/>
          <w:szCs w:val="26"/>
        </w:rPr>
        <w:t>создание безопасных и благоприятных условий проживания граждан Пермского муниципального округа.</w:t>
      </w:r>
    </w:p>
    <w:p w:rsidR="00D56FAA" w:rsidRDefault="002D70AA" w:rsidP="00D56FAA">
      <w:pPr>
        <w:ind w:firstLine="709"/>
        <w:jc w:val="both"/>
        <w:rPr>
          <w:rFonts w:eastAsia="Calibri"/>
          <w:sz w:val="26"/>
          <w:szCs w:val="26"/>
        </w:rPr>
      </w:pPr>
      <w:r w:rsidRPr="002D70AA">
        <w:rPr>
          <w:rFonts w:eastAsia="Calibri"/>
          <w:sz w:val="26"/>
          <w:szCs w:val="26"/>
        </w:rPr>
        <w:t xml:space="preserve">В рамках подпрограммы предусмотрены средства </w:t>
      </w:r>
      <w:r w:rsidR="006159EB">
        <w:rPr>
          <w:rFonts w:eastAsia="Calibri"/>
          <w:sz w:val="26"/>
          <w:szCs w:val="26"/>
        </w:rPr>
        <w:t>на</w:t>
      </w:r>
      <w:r w:rsidRPr="002D70AA">
        <w:rPr>
          <w:rFonts w:eastAsia="Calibri"/>
          <w:sz w:val="26"/>
          <w:szCs w:val="26"/>
        </w:rPr>
        <w:t xml:space="preserve"> 2023 год</w:t>
      </w:r>
      <w:r w:rsidR="006159EB">
        <w:rPr>
          <w:rFonts w:eastAsia="Calibri"/>
          <w:sz w:val="26"/>
          <w:szCs w:val="26"/>
        </w:rPr>
        <w:t xml:space="preserve"> в сумме</w:t>
      </w:r>
      <w:r w:rsidRPr="002D70AA">
        <w:rPr>
          <w:rFonts w:eastAsia="Calibri"/>
          <w:sz w:val="26"/>
          <w:szCs w:val="26"/>
        </w:rPr>
        <w:t xml:space="preserve"> </w:t>
      </w:r>
      <w:r w:rsidR="00D56FAA">
        <w:rPr>
          <w:rFonts w:eastAsia="Calibri"/>
          <w:sz w:val="26"/>
          <w:szCs w:val="26"/>
        </w:rPr>
        <w:t xml:space="preserve">184 407,64 тыс. </w:t>
      </w:r>
      <w:r w:rsidR="00B94C7E">
        <w:rPr>
          <w:rFonts w:eastAsia="Calibri"/>
          <w:sz w:val="26"/>
          <w:szCs w:val="26"/>
        </w:rPr>
        <w:t>рублей</w:t>
      </w:r>
      <w:r w:rsidR="00D56FAA">
        <w:rPr>
          <w:rFonts w:eastAsia="Calibri"/>
          <w:sz w:val="26"/>
          <w:szCs w:val="26"/>
        </w:rPr>
        <w:t xml:space="preserve">, </w:t>
      </w:r>
      <w:r w:rsidR="006159EB">
        <w:rPr>
          <w:rFonts w:eastAsia="Calibri"/>
          <w:sz w:val="26"/>
          <w:szCs w:val="26"/>
        </w:rPr>
        <w:t>на</w:t>
      </w:r>
      <w:r w:rsidR="00D56FAA">
        <w:rPr>
          <w:rFonts w:eastAsia="Calibri"/>
          <w:sz w:val="26"/>
          <w:szCs w:val="26"/>
        </w:rPr>
        <w:t xml:space="preserve"> 2024 </w:t>
      </w:r>
      <w:r w:rsidR="00AB1AEA">
        <w:rPr>
          <w:rFonts w:eastAsia="Calibri"/>
          <w:sz w:val="26"/>
          <w:szCs w:val="26"/>
        </w:rPr>
        <w:t>год</w:t>
      </w:r>
      <w:r w:rsidR="006159EB">
        <w:rPr>
          <w:rFonts w:eastAsia="Calibri"/>
          <w:sz w:val="26"/>
          <w:szCs w:val="26"/>
        </w:rPr>
        <w:t xml:space="preserve"> -</w:t>
      </w:r>
      <w:r w:rsidR="00AB1AEA">
        <w:rPr>
          <w:rFonts w:eastAsia="Calibri"/>
          <w:sz w:val="26"/>
          <w:szCs w:val="26"/>
        </w:rPr>
        <w:t xml:space="preserve"> 27 063,79 тыс. </w:t>
      </w:r>
      <w:r w:rsidR="00B94C7E">
        <w:rPr>
          <w:rFonts w:eastAsia="Calibri"/>
          <w:sz w:val="26"/>
          <w:szCs w:val="26"/>
        </w:rPr>
        <w:t>рублей</w:t>
      </w:r>
      <w:r w:rsidR="00AB1AEA">
        <w:rPr>
          <w:rFonts w:eastAsia="Calibri"/>
          <w:sz w:val="26"/>
          <w:szCs w:val="26"/>
        </w:rPr>
        <w:t xml:space="preserve"> </w:t>
      </w:r>
      <w:r w:rsidR="00AF50FB">
        <w:rPr>
          <w:rFonts w:eastAsia="Calibri"/>
          <w:sz w:val="26"/>
          <w:szCs w:val="26"/>
        </w:rPr>
        <w:t xml:space="preserve">на </w:t>
      </w:r>
      <w:r w:rsidR="00AF50FB" w:rsidRPr="00AF50FB">
        <w:rPr>
          <w:rFonts w:eastAsia="Calibri"/>
          <w:sz w:val="26"/>
          <w:szCs w:val="26"/>
        </w:rPr>
        <w:t>мероприяти</w:t>
      </w:r>
      <w:r w:rsidR="00AF50FB">
        <w:rPr>
          <w:rFonts w:eastAsia="Calibri"/>
          <w:sz w:val="26"/>
          <w:szCs w:val="26"/>
        </w:rPr>
        <w:t>я</w:t>
      </w:r>
      <w:r w:rsidR="00AF50FB" w:rsidRPr="00AF50FB">
        <w:rPr>
          <w:rFonts w:eastAsia="Calibri"/>
          <w:sz w:val="26"/>
          <w:szCs w:val="26"/>
        </w:rPr>
        <w:t xml:space="preserve"> по переселению граждан из аварийного жилищного фонда</w:t>
      </w:r>
      <w:r w:rsidR="00AF50FB">
        <w:rPr>
          <w:rFonts w:eastAsia="Calibri"/>
          <w:sz w:val="26"/>
          <w:szCs w:val="26"/>
        </w:rPr>
        <w:t>, в том числе</w:t>
      </w:r>
      <w:r w:rsidR="00882230">
        <w:rPr>
          <w:rFonts w:eastAsia="Calibri"/>
          <w:sz w:val="26"/>
          <w:szCs w:val="26"/>
        </w:rPr>
        <w:t>:</w:t>
      </w:r>
    </w:p>
    <w:p w:rsidR="00AF50FB" w:rsidRPr="00AF50FB" w:rsidRDefault="00AF50FB" w:rsidP="00D70396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AF50FB">
        <w:rPr>
          <w:rFonts w:eastAsia="Calibri"/>
          <w:sz w:val="26"/>
          <w:szCs w:val="26"/>
        </w:rPr>
        <w:t>- в рамках реализации национального проекта «Жилье и городская среда», региональной адресной программы по переселению граждан из аварийного жилищного фонда на территории Пермского края на 2019-2025 годы, утвержденной постановлением Правительства Пермского края от 29.03.2019 № 227-п планируется реализация мероприятий по обеспечению устойчивого сокращения непригодного для проживания жилого фонда</w:t>
      </w:r>
      <w:r w:rsidR="00D70396">
        <w:rPr>
          <w:rFonts w:eastAsia="Calibri"/>
          <w:sz w:val="26"/>
          <w:szCs w:val="26"/>
        </w:rPr>
        <w:t xml:space="preserve"> в сумме 162 461,33 тыс. </w:t>
      </w:r>
      <w:r w:rsidR="00B94C7E">
        <w:rPr>
          <w:rFonts w:eastAsia="Calibri"/>
          <w:sz w:val="26"/>
          <w:szCs w:val="26"/>
        </w:rPr>
        <w:t>рублей</w:t>
      </w:r>
      <w:r w:rsidR="00D70396">
        <w:rPr>
          <w:rFonts w:eastAsia="Calibri"/>
          <w:sz w:val="26"/>
          <w:szCs w:val="26"/>
        </w:rPr>
        <w:t xml:space="preserve"> из них: за счет средств </w:t>
      </w:r>
      <w:r w:rsidR="00D70396" w:rsidRPr="00D70396">
        <w:rPr>
          <w:rFonts w:eastAsia="Calibri"/>
          <w:sz w:val="26"/>
          <w:szCs w:val="26"/>
        </w:rPr>
        <w:t>Фонда содействия реформирования</w:t>
      </w:r>
      <w:proofErr w:type="gramEnd"/>
      <w:r w:rsidR="00D70396" w:rsidRPr="00D70396">
        <w:rPr>
          <w:rFonts w:eastAsia="Calibri"/>
          <w:sz w:val="26"/>
          <w:szCs w:val="26"/>
        </w:rPr>
        <w:t xml:space="preserve"> жилищно-коммунального хозяйства</w:t>
      </w:r>
      <w:r w:rsidR="00D70396">
        <w:rPr>
          <w:rFonts w:eastAsia="Calibri"/>
          <w:sz w:val="26"/>
          <w:szCs w:val="26"/>
        </w:rPr>
        <w:t xml:space="preserve"> в сумме 108 655,06 тыс. </w:t>
      </w:r>
      <w:r w:rsidR="00B94C7E">
        <w:rPr>
          <w:rFonts w:eastAsia="Calibri"/>
          <w:sz w:val="26"/>
          <w:szCs w:val="26"/>
        </w:rPr>
        <w:t>рублей</w:t>
      </w:r>
      <w:r w:rsidR="00D70396">
        <w:rPr>
          <w:rFonts w:eastAsia="Calibri"/>
          <w:sz w:val="26"/>
          <w:szCs w:val="26"/>
        </w:rPr>
        <w:t xml:space="preserve">, за счет средств краевого бюджета в сумме 24 766,95 тыс. </w:t>
      </w:r>
      <w:r w:rsidR="00B94C7E">
        <w:rPr>
          <w:rFonts w:eastAsia="Calibri"/>
          <w:sz w:val="26"/>
          <w:szCs w:val="26"/>
        </w:rPr>
        <w:t>рублей</w:t>
      </w:r>
      <w:r w:rsidR="00D70396">
        <w:rPr>
          <w:rFonts w:eastAsia="Calibri"/>
          <w:sz w:val="26"/>
          <w:szCs w:val="26"/>
        </w:rPr>
        <w:t xml:space="preserve">, за счет средств </w:t>
      </w:r>
      <w:r w:rsidR="009F2046">
        <w:rPr>
          <w:rFonts w:eastAsia="Calibri"/>
          <w:sz w:val="26"/>
          <w:szCs w:val="26"/>
        </w:rPr>
        <w:t>бюджета округа</w:t>
      </w:r>
      <w:r w:rsidR="00D70396">
        <w:rPr>
          <w:rFonts w:eastAsia="Calibri"/>
          <w:sz w:val="26"/>
          <w:szCs w:val="26"/>
        </w:rPr>
        <w:t xml:space="preserve"> в сумме 29 039,32 тыс. </w:t>
      </w:r>
      <w:r w:rsidR="00B94C7E">
        <w:rPr>
          <w:rFonts w:eastAsia="Calibri"/>
          <w:sz w:val="26"/>
          <w:szCs w:val="26"/>
        </w:rPr>
        <w:t>рублей</w:t>
      </w:r>
      <w:proofErr w:type="gramStart"/>
      <w:r w:rsidRPr="00AF50FB">
        <w:rPr>
          <w:rFonts w:eastAsia="Calibri"/>
          <w:sz w:val="26"/>
          <w:szCs w:val="26"/>
        </w:rPr>
        <w:t xml:space="preserve"> В</w:t>
      </w:r>
      <w:proofErr w:type="gramEnd"/>
      <w:r w:rsidRPr="00AF50FB">
        <w:rPr>
          <w:rFonts w:eastAsia="Calibri"/>
          <w:sz w:val="26"/>
          <w:szCs w:val="26"/>
        </w:rPr>
        <w:t xml:space="preserve"> рамках реализации указанных мероприятий в 2023 году будет переселено </w:t>
      </w:r>
      <w:r w:rsidRPr="00D70396">
        <w:rPr>
          <w:rFonts w:eastAsia="Calibri"/>
          <w:sz w:val="26"/>
          <w:szCs w:val="26"/>
        </w:rPr>
        <w:t>474</w:t>
      </w:r>
      <w:r w:rsidRPr="00AF50FB">
        <w:rPr>
          <w:rFonts w:eastAsia="Calibri"/>
          <w:sz w:val="26"/>
          <w:szCs w:val="26"/>
        </w:rPr>
        <w:t xml:space="preserve"> человек</w:t>
      </w:r>
      <w:r w:rsidR="00D70396">
        <w:rPr>
          <w:rFonts w:eastAsia="Calibri"/>
          <w:sz w:val="26"/>
          <w:szCs w:val="26"/>
        </w:rPr>
        <w:t>а</w:t>
      </w:r>
      <w:r w:rsidRPr="00AF50FB">
        <w:rPr>
          <w:rFonts w:eastAsia="Calibri"/>
          <w:sz w:val="26"/>
          <w:szCs w:val="26"/>
        </w:rPr>
        <w:t xml:space="preserve">, общая площадь 4 277,9 </w:t>
      </w:r>
      <w:proofErr w:type="spellStart"/>
      <w:r w:rsidRPr="00AF50FB">
        <w:rPr>
          <w:rFonts w:eastAsia="Calibri"/>
          <w:sz w:val="26"/>
          <w:szCs w:val="26"/>
        </w:rPr>
        <w:t>кв.м</w:t>
      </w:r>
      <w:proofErr w:type="spellEnd"/>
      <w:r w:rsidRPr="00AF50FB">
        <w:rPr>
          <w:rFonts w:eastAsia="Calibri"/>
          <w:sz w:val="26"/>
          <w:szCs w:val="26"/>
        </w:rPr>
        <w:t xml:space="preserve">. </w:t>
      </w:r>
    </w:p>
    <w:p w:rsidR="00704532" w:rsidRDefault="00AF50FB" w:rsidP="00704532">
      <w:pPr>
        <w:ind w:firstLine="709"/>
        <w:jc w:val="both"/>
        <w:rPr>
          <w:rFonts w:eastAsia="Calibri"/>
          <w:color w:val="FF0000"/>
          <w:sz w:val="26"/>
          <w:szCs w:val="26"/>
        </w:rPr>
      </w:pPr>
      <w:proofErr w:type="gramStart"/>
      <w:r w:rsidRPr="00AF50FB">
        <w:rPr>
          <w:rFonts w:eastAsia="Calibri"/>
          <w:sz w:val="26"/>
          <w:szCs w:val="26"/>
        </w:rPr>
        <w:t xml:space="preserve">- в рамках Порядка предоставления субсидий бюджетам муниципальных образований Пермского края на реализацию мероприятий по переселению жителей Пермского края в целях создания условий для их комфортного проживания, утвержденного постановлением Правительства Пермского края от 07.09.2022 № 771-п планируется </w:t>
      </w:r>
      <w:r w:rsidR="00704532">
        <w:rPr>
          <w:rFonts w:eastAsia="Calibri"/>
          <w:sz w:val="26"/>
          <w:szCs w:val="26"/>
        </w:rPr>
        <w:t xml:space="preserve">направить в 2023 году средства краевого бюджета в сумме 20 848,98 тыс. </w:t>
      </w:r>
      <w:r w:rsidR="00B94C7E">
        <w:rPr>
          <w:rFonts w:eastAsia="Calibri"/>
          <w:sz w:val="26"/>
          <w:szCs w:val="26"/>
        </w:rPr>
        <w:t>рублей</w:t>
      </w:r>
      <w:r w:rsidR="00704532">
        <w:rPr>
          <w:rFonts w:eastAsia="Calibri"/>
          <w:sz w:val="26"/>
          <w:szCs w:val="26"/>
        </w:rPr>
        <w:t xml:space="preserve">, средства </w:t>
      </w:r>
      <w:r w:rsidR="009F2046">
        <w:rPr>
          <w:rFonts w:eastAsia="Calibri"/>
          <w:sz w:val="26"/>
          <w:szCs w:val="26"/>
        </w:rPr>
        <w:t>бюджета округа</w:t>
      </w:r>
      <w:r w:rsidR="00704532">
        <w:rPr>
          <w:rFonts w:eastAsia="Calibri"/>
          <w:sz w:val="26"/>
          <w:szCs w:val="26"/>
        </w:rPr>
        <w:t xml:space="preserve"> в сумме 1 097,31 тыс. </w:t>
      </w:r>
      <w:r w:rsidR="00B94C7E">
        <w:rPr>
          <w:rFonts w:eastAsia="Calibri"/>
          <w:sz w:val="26"/>
          <w:szCs w:val="26"/>
        </w:rPr>
        <w:t>рублей</w:t>
      </w:r>
      <w:r w:rsidR="00704532">
        <w:rPr>
          <w:rFonts w:eastAsia="Calibri"/>
          <w:sz w:val="26"/>
          <w:szCs w:val="26"/>
        </w:rPr>
        <w:t>, в 2024 году</w:t>
      </w:r>
      <w:proofErr w:type="gramEnd"/>
      <w:r w:rsidR="00704532">
        <w:rPr>
          <w:rFonts w:eastAsia="Calibri"/>
          <w:sz w:val="26"/>
          <w:szCs w:val="26"/>
        </w:rPr>
        <w:t xml:space="preserve"> средства краевого бюджета в сумме 25 710,59 тыс. </w:t>
      </w:r>
      <w:r w:rsidR="00B94C7E">
        <w:rPr>
          <w:rFonts w:eastAsia="Calibri"/>
          <w:sz w:val="26"/>
          <w:szCs w:val="26"/>
        </w:rPr>
        <w:t>рублей</w:t>
      </w:r>
      <w:r w:rsidR="00704532">
        <w:rPr>
          <w:rFonts w:eastAsia="Calibri"/>
          <w:sz w:val="26"/>
          <w:szCs w:val="26"/>
        </w:rPr>
        <w:t xml:space="preserve">, средства местного бюджета в сумме 1 353,19 тыс. </w:t>
      </w:r>
      <w:r w:rsidR="00B94C7E">
        <w:rPr>
          <w:rFonts w:eastAsia="Calibri"/>
          <w:sz w:val="26"/>
          <w:szCs w:val="26"/>
        </w:rPr>
        <w:t>рублей</w:t>
      </w:r>
      <w:r w:rsidR="006159EB">
        <w:rPr>
          <w:rFonts w:eastAsia="Calibri"/>
          <w:sz w:val="26"/>
          <w:szCs w:val="26"/>
        </w:rPr>
        <w:t>.</w:t>
      </w:r>
      <w:r w:rsidR="00704532">
        <w:rPr>
          <w:rFonts w:eastAsia="Calibri"/>
          <w:sz w:val="26"/>
          <w:szCs w:val="26"/>
        </w:rPr>
        <w:t xml:space="preserve"> Планируется </w:t>
      </w:r>
      <w:r w:rsidRPr="00AF50FB">
        <w:rPr>
          <w:rFonts w:eastAsia="Calibri"/>
          <w:sz w:val="26"/>
          <w:szCs w:val="26"/>
        </w:rPr>
        <w:t>переселение из труднодоступных малочисленных населенных пунктов 18 жилых помещений (на 2023 год – п. Таежный).</w:t>
      </w:r>
      <w:r>
        <w:rPr>
          <w:rFonts w:eastAsia="Calibri"/>
          <w:sz w:val="26"/>
          <w:szCs w:val="26"/>
        </w:rPr>
        <w:t xml:space="preserve"> </w:t>
      </w:r>
    </w:p>
    <w:p w:rsidR="00150FB9" w:rsidRDefault="00150FB9" w:rsidP="00882230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</w:p>
    <w:p w:rsidR="00D56FAA" w:rsidRDefault="00E40B7A" w:rsidP="00882230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  <w:r w:rsidRPr="00E40B7A">
        <w:rPr>
          <w:b/>
          <w:sz w:val="26"/>
          <w:szCs w:val="26"/>
        </w:rPr>
        <w:t xml:space="preserve">Подпрограмма </w:t>
      </w:r>
      <w:r w:rsidR="00D56FAA" w:rsidRPr="00E40B7A">
        <w:rPr>
          <w:b/>
          <w:sz w:val="26"/>
          <w:szCs w:val="26"/>
        </w:rPr>
        <w:t>«</w:t>
      </w:r>
      <w:r w:rsidR="00D56FAA" w:rsidRPr="00E40B7A">
        <w:rPr>
          <w:rFonts w:eastAsia="Calibri"/>
          <w:b/>
          <w:color w:val="000000"/>
          <w:sz w:val="26"/>
          <w:szCs w:val="26"/>
        </w:rPr>
        <w:t>Управление муниципальным жилищным фондом</w:t>
      </w:r>
      <w:r w:rsidR="00D56FAA" w:rsidRPr="00E40B7A">
        <w:rPr>
          <w:b/>
          <w:sz w:val="26"/>
          <w:szCs w:val="26"/>
        </w:rPr>
        <w:t>»</w:t>
      </w:r>
    </w:p>
    <w:p w:rsidR="006159EB" w:rsidRDefault="006159EB" w:rsidP="00882230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</w:p>
    <w:p w:rsidR="00D56FAA" w:rsidRDefault="00882230" w:rsidP="00882230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</w:t>
      </w:r>
      <w:r w:rsidR="00D56FAA">
        <w:rPr>
          <w:sz w:val="26"/>
          <w:szCs w:val="26"/>
        </w:rPr>
        <w:t xml:space="preserve">ель подпрограммы </w:t>
      </w:r>
      <w:r>
        <w:rPr>
          <w:sz w:val="26"/>
          <w:szCs w:val="26"/>
        </w:rPr>
        <w:t xml:space="preserve">- </w:t>
      </w:r>
      <w:r w:rsidR="00D56FAA">
        <w:rPr>
          <w:sz w:val="26"/>
          <w:szCs w:val="26"/>
        </w:rPr>
        <w:t>эффективное управление и распоряжение муниципальным жилищным фондом, обеспечение его сохранности и целевого использования.</w:t>
      </w:r>
    </w:p>
    <w:p w:rsidR="00D56FAA" w:rsidRDefault="00D56FAA" w:rsidP="00D56FAA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рамках подпрограммы предусмотрены средства </w:t>
      </w:r>
      <w:r w:rsidR="007F1538">
        <w:rPr>
          <w:sz w:val="26"/>
          <w:szCs w:val="26"/>
        </w:rPr>
        <w:t xml:space="preserve">на 2023-2025 </w:t>
      </w:r>
      <w:r w:rsidR="007A0191">
        <w:rPr>
          <w:sz w:val="26"/>
          <w:szCs w:val="26"/>
        </w:rPr>
        <w:t>годы</w:t>
      </w:r>
      <w:r w:rsidR="007F1538">
        <w:rPr>
          <w:sz w:val="26"/>
          <w:szCs w:val="26"/>
        </w:rPr>
        <w:t xml:space="preserve"> </w:t>
      </w:r>
      <w:r w:rsidR="006159EB">
        <w:rPr>
          <w:sz w:val="26"/>
          <w:szCs w:val="26"/>
        </w:rPr>
        <w:t>в сумме</w:t>
      </w:r>
      <w:r w:rsidR="007F1538">
        <w:rPr>
          <w:sz w:val="26"/>
          <w:szCs w:val="26"/>
        </w:rPr>
        <w:t xml:space="preserve"> 2986,8</w:t>
      </w:r>
      <w:r w:rsidR="006159EB">
        <w:rPr>
          <w:sz w:val="26"/>
          <w:szCs w:val="26"/>
        </w:rPr>
        <w:t>0</w:t>
      </w:r>
      <w:r w:rsidR="007F1538">
        <w:rPr>
          <w:sz w:val="26"/>
          <w:szCs w:val="26"/>
        </w:rPr>
        <w:t xml:space="preserve"> тыс. </w:t>
      </w:r>
      <w:r w:rsidR="007F1538" w:rsidRPr="007B6D7D">
        <w:rPr>
          <w:sz w:val="26"/>
          <w:szCs w:val="26"/>
        </w:rPr>
        <w:t>рублей</w:t>
      </w:r>
      <w:r>
        <w:rPr>
          <w:sz w:val="26"/>
          <w:szCs w:val="26"/>
        </w:rPr>
        <w:t xml:space="preserve"> ежегодно </w:t>
      </w:r>
      <w:r>
        <w:rPr>
          <w:bCs/>
          <w:sz w:val="26"/>
          <w:szCs w:val="26"/>
        </w:rPr>
        <w:t>на оплату взносов</w:t>
      </w:r>
      <w:r>
        <w:rPr>
          <w:sz w:val="26"/>
          <w:szCs w:val="26"/>
        </w:rPr>
        <w:t xml:space="preserve"> на капитальный ремонт общего </w:t>
      </w:r>
      <w:r>
        <w:rPr>
          <w:sz w:val="26"/>
          <w:szCs w:val="26"/>
        </w:rPr>
        <w:lastRenderedPageBreak/>
        <w:t>имущества в многоквартирных домах, в которых расположены жилые помещения, находящихся в собственности муниципального округа.</w:t>
      </w:r>
    </w:p>
    <w:p w:rsidR="00882230" w:rsidRDefault="00882230" w:rsidP="00D56FAA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</w:p>
    <w:p w:rsidR="00D56FAA" w:rsidRDefault="00882230" w:rsidP="00D56FAA">
      <w:pPr>
        <w:widowControl w:val="0"/>
        <w:tabs>
          <w:tab w:val="left" w:pos="567"/>
        </w:tabs>
        <w:autoSpaceDE w:val="0"/>
        <w:autoSpaceDN w:val="0"/>
        <w:ind w:firstLine="851"/>
        <w:jc w:val="both"/>
        <w:outlineLvl w:val="1"/>
        <w:rPr>
          <w:b/>
          <w:sz w:val="26"/>
          <w:szCs w:val="26"/>
        </w:rPr>
      </w:pPr>
      <w:r w:rsidRPr="00882230">
        <w:rPr>
          <w:b/>
          <w:sz w:val="26"/>
          <w:szCs w:val="26"/>
        </w:rPr>
        <w:t xml:space="preserve">Подпрограмма </w:t>
      </w:r>
      <w:r w:rsidR="00D56FAA" w:rsidRPr="00882230">
        <w:rPr>
          <w:b/>
          <w:sz w:val="26"/>
          <w:szCs w:val="26"/>
        </w:rPr>
        <w:t>«Обеспечение реал</w:t>
      </w:r>
      <w:r w:rsidRPr="00882230">
        <w:rPr>
          <w:b/>
          <w:sz w:val="26"/>
          <w:szCs w:val="26"/>
        </w:rPr>
        <w:t>изации муниципальной программы»</w:t>
      </w:r>
    </w:p>
    <w:p w:rsidR="006159EB" w:rsidRDefault="006159EB" w:rsidP="00D56FAA">
      <w:pPr>
        <w:widowControl w:val="0"/>
        <w:tabs>
          <w:tab w:val="left" w:pos="567"/>
        </w:tabs>
        <w:autoSpaceDE w:val="0"/>
        <w:autoSpaceDN w:val="0"/>
        <w:ind w:firstLine="851"/>
        <w:jc w:val="both"/>
        <w:outlineLvl w:val="1"/>
        <w:rPr>
          <w:b/>
          <w:sz w:val="26"/>
          <w:szCs w:val="26"/>
        </w:rPr>
      </w:pPr>
    </w:p>
    <w:p w:rsidR="007F1538" w:rsidRPr="00AF50FB" w:rsidRDefault="007F1538" w:rsidP="007F1538">
      <w:pPr>
        <w:tabs>
          <w:tab w:val="left" w:pos="7265"/>
        </w:tabs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Цель подпрограммы является создание условий для реализации муниципальной подпрограммы.</w:t>
      </w:r>
    </w:p>
    <w:p w:rsidR="00D56FAA" w:rsidRPr="00AF50FB" w:rsidRDefault="00D56FAA" w:rsidP="00D56FAA">
      <w:pPr>
        <w:pStyle w:val="Defaul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50FB">
        <w:rPr>
          <w:rFonts w:ascii="Times New Roman" w:hAnsi="Times New Roman" w:cs="Times New Roman"/>
          <w:sz w:val="26"/>
          <w:szCs w:val="26"/>
        </w:rPr>
        <w:t xml:space="preserve">В рамках подпрограммы предусмотрены </w:t>
      </w:r>
      <w:r w:rsidR="007F1538" w:rsidRPr="00AF50FB">
        <w:rPr>
          <w:rFonts w:ascii="Times New Roman" w:hAnsi="Times New Roman" w:cs="Times New Roman"/>
          <w:sz w:val="26"/>
          <w:szCs w:val="26"/>
        </w:rPr>
        <w:t>средства</w:t>
      </w:r>
      <w:r w:rsidRPr="00AF50FB">
        <w:rPr>
          <w:rFonts w:ascii="Times New Roman" w:hAnsi="Times New Roman" w:cs="Times New Roman"/>
          <w:sz w:val="26"/>
          <w:szCs w:val="26"/>
        </w:rPr>
        <w:t xml:space="preserve"> </w:t>
      </w:r>
      <w:r w:rsidR="006159EB">
        <w:rPr>
          <w:rFonts w:ascii="Times New Roman" w:eastAsia="MS Mincho" w:hAnsi="Times New Roman" w:cs="Times New Roman"/>
          <w:sz w:val="26"/>
          <w:szCs w:val="26"/>
          <w:lang w:eastAsia="ja-JP"/>
        </w:rPr>
        <w:t>на</w:t>
      </w:r>
      <w:r w:rsidR="008A403C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2023 год в сумме 11 656,27 тыс. </w:t>
      </w:r>
      <w:r w:rsidR="00B94C7E">
        <w:rPr>
          <w:rFonts w:ascii="Times New Roman" w:eastAsia="MS Mincho" w:hAnsi="Times New Roman" w:cs="Times New Roman"/>
          <w:sz w:val="26"/>
          <w:szCs w:val="26"/>
          <w:lang w:eastAsia="ja-JP"/>
        </w:rPr>
        <w:t>рублей</w:t>
      </w:r>
      <w:r w:rsidR="008A403C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, </w:t>
      </w:r>
      <w:r w:rsidR="006159E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на </w:t>
      </w:r>
      <w:r w:rsidR="008A403C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2024 год в сумме 10 630,79 тыс. </w:t>
      </w:r>
      <w:r w:rsidR="00B94C7E">
        <w:rPr>
          <w:rFonts w:ascii="Times New Roman" w:eastAsia="MS Mincho" w:hAnsi="Times New Roman" w:cs="Times New Roman"/>
          <w:sz w:val="26"/>
          <w:szCs w:val="26"/>
          <w:lang w:eastAsia="ja-JP"/>
        </w:rPr>
        <w:t>рублей</w:t>
      </w:r>
      <w:r w:rsidR="008A403C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, </w:t>
      </w:r>
      <w:r w:rsidR="006159E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на </w:t>
      </w:r>
      <w:r w:rsidR="008A403C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2025 год в сумме 10 630,79 тыс. </w:t>
      </w:r>
      <w:r w:rsidR="00B94C7E">
        <w:rPr>
          <w:rFonts w:ascii="Times New Roman" w:eastAsia="MS Mincho" w:hAnsi="Times New Roman" w:cs="Times New Roman"/>
          <w:sz w:val="26"/>
          <w:szCs w:val="26"/>
          <w:lang w:eastAsia="ja-JP"/>
        </w:rPr>
        <w:t>рублей</w:t>
      </w:r>
      <w:r w:rsidR="008A403C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, </w:t>
      </w:r>
      <w:r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на обеспечение </w:t>
      </w:r>
      <w:proofErr w:type="gramStart"/>
      <w:r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деятельности </w:t>
      </w:r>
      <w:r w:rsidR="00381FEA">
        <w:rPr>
          <w:rFonts w:ascii="Times New Roman" w:eastAsia="MS Mincho" w:hAnsi="Times New Roman" w:cs="Times New Roman"/>
          <w:sz w:val="26"/>
          <w:szCs w:val="26"/>
          <w:lang w:eastAsia="ja-JP"/>
        </w:rPr>
        <w:t>У</w:t>
      </w:r>
      <w:r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>правления жилищных отношений администрации Пермского муниципального округа</w:t>
      </w:r>
      <w:proofErr w:type="gramEnd"/>
      <w:r w:rsidR="007A0191"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>.</w:t>
      </w:r>
      <w:r w:rsidRPr="00AF50FB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</w:p>
    <w:p w:rsidR="00D56FAA" w:rsidRDefault="00D56FAA" w:rsidP="00D56FA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</w:p>
    <w:p w:rsidR="006159EB" w:rsidRDefault="006159EB" w:rsidP="00D56FA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</w:p>
    <w:p w:rsidR="006159EB" w:rsidRDefault="006159EB" w:rsidP="00D56FA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</w:p>
    <w:p w:rsidR="006159EB" w:rsidRDefault="006159EB" w:rsidP="00D56FA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</w:p>
    <w:p w:rsidR="006159EB" w:rsidRPr="00882230" w:rsidRDefault="006159EB" w:rsidP="00D56FA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</w:p>
    <w:p w:rsidR="009E32E3" w:rsidRPr="00AF50FB" w:rsidRDefault="009E32E3" w:rsidP="009E32E3">
      <w:pPr>
        <w:jc w:val="center"/>
        <w:rPr>
          <w:b/>
          <w:sz w:val="26"/>
          <w:szCs w:val="28"/>
        </w:rPr>
      </w:pPr>
      <w:r w:rsidRPr="00AF50FB">
        <w:rPr>
          <w:b/>
          <w:sz w:val="26"/>
          <w:szCs w:val="28"/>
        </w:rPr>
        <w:t>Муниципальная программа</w:t>
      </w:r>
    </w:p>
    <w:p w:rsidR="009E32E3" w:rsidRPr="00AF50FB" w:rsidRDefault="009E32E3" w:rsidP="009E32E3">
      <w:pPr>
        <w:jc w:val="center"/>
        <w:rPr>
          <w:b/>
          <w:sz w:val="26"/>
          <w:szCs w:val="28"/>
        </w:rPr>
      </w:pPr>
      <w:r w:rsidRPr="00AF50FB">
        <w:rPr>
          <w:b/>
          <w:sz w:val="26"/>
          <w:szCs w:val="28"/>
        </w:rPr>
        <w:t>«Развитие коммунального хозяйства Пермского муниципального округа»</w:t>
      </w:r>
    </w:p>
    <w:p w:rsidR="009E32E3" w:rsidRPr="00AF440E" w:rsidRDefault="009E32E3" w:rsidP="009E32E3">
      <w:pPr>
        <w:jc w:val="center"/>
        <w:rPr>
          <w:b/>
          <w:sz w:val="26"/>
          <w:szCs w:val="28"/>
        </w:rPr>
      </w:pPr>
    </w:p>
    <w:p w:rsidR="009E32E3" w:rsidRDefault="009E32E3" w:rsidP="009E32E3">
      <w:pPr>
        <w:ind w:firstLine="709"/>
        <w:jc w:val="both"/>
        <w:rPr>
          <w:szCs w:val="28"/>
        </w:rPr>
      </w:pPr>
      <w:r w:rsidRPr="00AF440E">
        <w:rPr>
          <w:sz w:val="26"/>
          <w:szCs w:val="28"/>
        </w:rPr>
        <w:t xml:space="preserve">Целью муниципальной программы «Развитие жилищно-коммунального хозяйства Пермского муниципального </w:t>
      </w:r>
      <w:r>
        <w:rPr>
          <w:sz w:val="26"/>
          <w:szCs w:val="28"/>
        </w:rPr>
        <w:t>округа</w:t>
      </w:r>
      <w:r w:rsidRPr="00AF440E">
        <w:rPr>
          <w:sz w:val="26"/>
          <w:szCs w:val="28"/>
        </w:rPr>
        <w:t xml:space="preserve">» является </w:t>
      </w:r>
      <w:r>
        <w:rPr>
          <w:szCs w:val="28"/>
        </w:rPr>
        <w:t xml:space="preserve">инфраструктурное обеспечение экономического роста территории, повышение качества предоставляемых коммунальных услуг. </w:t>
      </w:r>
    </w:p>
    <w:p w:rsidR="009E32E3" w:rsidRPr="00AF440E" w:rsidRDefault="009E32E3" w:rsidP="009E32E3">
      <w:pPr>
        <w:ind w:firstLine="709"/>
        <w:jc w:val="both"/>
        <w:rPr>
          <w:szCs w:val="28"/>
        </w:rPr>
      </w:pPr>
      <w:r w:rsidRPr="00AF440E">
        <w:rPr>
          <w:sz w:val="26"/>
          <w:szCs w:val="28"/>
        </w:rPr>
        <w:t>Достижение конечного результата цели программы характеризуется следующими основными целевыми показателями:</w:t>
      </w:r>
      <w:r w:rsidRPr="00AF440E"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6"/>
        <w:gridCol w:w="1140"/>
        <w:gridCol w:w="1168"/>
        <w:gridCol w:w="1166"/>
        <w:gridCol w:w="1129"/>
      </w:tblGrid>
      <w:tr w:rsidR="009E32E3" w:rsidRPr="00AF440E" w:rsidTr="001B5AFD">
        <w:trPr>
          <w:tblHeader/>
        </w:trPr>
        <w:tc>
          <w:tcPr>
            <w:tcW w:w="2730" w:type="pct"/>
            <w:shd w:val="clear" w:color="auto" w:fill="auto"/>
          </w:tcPr>
          <w:p w:rsidR="009E32E3" w:rsidRPr="00EB0611" w:rsidRDefault="009E32E3" w:rsidP="001B5AFD">
            <w:pPr>
              <w:jc w:val="center"/>
            </w:pPr>
            <w:r w:rsidRPr="00EB0611">
              <w:t>Показатели</w:t>
            </w:r>
          </w:p>
        </w:tc>
        <w:tc>
          <w:tcPr>
            <w:tcW w:w="562" w:type="pct"/>
            <w:shd w:val="clear" w:color="auto" w:fill="auto"/>
          </w:tcPr>
          <w:p w:rsidR="009E32E3" w:rsidRPr="00EB0611" w:rsidRDefault="009E32E3" w:rsidP="001B5AFD">
            <w:pPr>
              <w:jc w:val="center"/>
            </w:pPr>
            <w:r w:rsidRPr="00EB0611">
              <w:t>Единица измерения</w:t>
            </w:r>
          </w:p>
        </w:tc>
        <w:tc>
          <w:tcPr>
            <w:tcW w:w="576" w:type="pct"/>
            <w:shd w:val="clear" w:color="auto" w:fill="auto"/>
          </w:tcPr>
          <w:p w:rsidR="009E32E3" w:rsidRPr="00EB0611" w:rsidRDefault="009E32E3" w:rsidP="001B5AFD">
            <w:pPr>
              <w:jc w:val="center"/>
            </w:pPr>
            <w:r w:rsidRPr="00EB0611">
              <w:t>2023</w:t>
            </w:r>
          </w:p>
          <w:p w:rsidR="009E32E3" w:rsidRPr="00EB0611" w:rsidRDefault="009E32E3" w:rsidP="001B5AFD">
            <w:pPr>
              <w:jc w:val="center"/>
            </w:pPr>
            <w:r w:rsidRPr="00EB0611">
              <w:t>год</w:t>
            </w:r>
          </w:p>
        </w:tc>
        <w:tc>
          <w:tcPr>
            <w:tcW w:w="575" w:type="pct"/>
            <w:shd w:val="clear" w:color="auto" w:fill="auto"/>
          </w:tcPr>
          <w:p w:rsidR="009E32E3" w:rsidRPr="00EB0611" w:rsidRDefault="009E32E3" w:rsidP="001B5AFD">
            <w:pPr>
              <w:jc w:val="center"/>
            </w:pPr>
            <w:r w:rsidRPr="00EB0611">
              <w:t>2024</w:t>
            </w:r>
          </w:p>
          <w:p w:rsidR="009E32E3" w:rsidRPr="00EB0611" w:rsidRDefault="009E32E3" w:rsidP="001B5AFD">
            <w:pPr>
              <w:jc w:val="center"/>
            </w:pPr>
            <w:r w:rsidRPr="00EB0611">
              <w:t>год</w:t>
            </w:r>
          </w:p>
        </w:tc>
        <w:tc>
          <w:tcPr>
            <w:tcW w:w="557" w:type="pct"/>
            <w:shd w:val="clear" w:color="auto" w:fill="auto"/>
          </w:tcPr>
          <w:p w:rsidR="009E32E3" w:rsidRPr="00EB0611" w:rsidRDefault="009E32E3" w:rsidP="001B5AFD">
            <w:pPr>
              <w:jc w:val="center"/>
            </w:pPr>
            <w:r w:rsidRPr="00EB0611">
              <w:t>2025</w:t>
            </w:r>
          </w:p>
          <w:p w:rsidR="009E32E3" w:rsidRPr="00EB0611" w:rsidRDefault="009E32E3" w:rsidP="001B5AFD">
            <w:pPr>
              <w:jc w:val="center"/>
            </w:pPr>
            <w:r w:rsidRPr="00EB0611">
              <w:t>год</w:t>
            </w:r>
          </w:p>
        </w:tc>
      </w:tr>
      <w:tr w:rsidR="009E32E3" w:rsidRPr="00AF440E" w:rsidTr="001B5AFD">
        <w:trPr>
          <w:trHeight w:val="290"/>
        </w:trPr>
        <w:tc>
          <w:tcPr>
            <w:tcW w:w="2730" w:type="pct"/>
            <w:vAlign w:val="center"/>
          </w:tcPr>
          <w:p w:rsidR="009E32E3" w:rsidRPr="00EB0611" w:rsidRDefault="009E32E3" w:rsidP="001B5AFD">
            <w:r w:rsidRPr="00EB0611">
              <w:rPr>
                <w:rFonts w:eastAsiaTheme="minorEastAsia"/>
              </w:rPr>
              <w:t>Содержание объектов коммунально-инженерной инфраструктуры, находящейся в муниципальной собственности</w:t>
            </w:r>
          </w:p>
        </w:tc>
        <w:tc>
          <w:tcPr>
            <w:tcW w:w="562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%</w:t>
            </w:r>
          </w:p>
        </w:tc>
        <w:tc>
          <w:tcPr>
            <w:tcW w:w="576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100</w:t>
            </w:r>
          </w:p>
        </w:tc>
        <w:tc>
          <w:tcPr>
            <w:tcW w:w="575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100</w:t>
            </w:r>
          </w:p>
        </w:tc>
        <w:tc>
          <w:tcPr>
            <w:tcW w:w="557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100</w:t>
            </w:r>
          </w:p>
        </w:tc>
      </w:tr>
      <w:tr w:rsidR="009E32E3" w:rsidRPr="00B76174" w:rsidTr="001B5AFD">
        <w:trPr>
          <w:trHeight w:val="440"/>
        </w:trPr>
        <w:tc>
          <w:tcPr>
            <w:tcW w:w="2730" w:type="pct"/>
            <w:vAlign w:val="center"/>
          </w:tcPr>
          <w:p w:rsidR="009E32E3" w:rsidRPr="00EB0611" w:rsidRDefault="009E32E3" w:rsidP="001B5AFD">
            <w:pPr>
              <w:rPr>
                <w:rFonts w:eastAsiaTheme="minorEastAsia"/>
              </w:rPr>
            </w:pPr>
            <w:r w:rsidRPr="00EB0611">
              <w:rPr>
                <w:color w:val="000000"/>
              </w:rPr>
              <w:t>Готовность объектов коммунальной инфраструктуры к отопительному периоду</w:t>
            </w:r>
          </w:p>
        </w:tc>
        <w:tc>
          <w:tcPr>
            <w:tcW w:w="562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%</w:t>
            </w:r>
          </w:p>
        </w:tc>
        <w:tc>
          <w:tcPr>
            <w:tcW w:w="576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100</w:t>
            </w:r>
          </w:p>
        </w:tc>
        <w:tc>
          <w:tcPr>
            <w:tcW w:w="575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100</w:t>
            </w:r>
          </w:p>
        </w:tc>
        <w:tc>
          <w:tcPr>
            <w:tcW w:w="557" w:type="pct"/>
            <w:vAlign w:val="center"/>
          </w:tcPr>
          <w:p w:rsidR="009E32E3" w:rsidRPr="00EB0611" w:rsidRDefault="009E32E3" w:rsidP="001B5AFD">
            <w:pPr>
              <w:autoSpaceDE w:val="0"/>
              <w:autoSpaceDN w:val="0"/>
              <w:adjustRightInd w:val="0"/>
              <w:jc w:val="center"/>
            </w:pPr>
            <w:r w:rsidRPr="00EB0611">
              <w:t>100</w:t>
            </w:r>
          </w:p>
        </w:tc>
      </w:tr>
    </w:tbl>
    <w:p w:rsidR="009E32E3" w:rsidRDefault="009E32E3" w:rsidP="009E32E3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</w:p>
    <w:p w:rsidR="009E32E3" w:rsidRDefault="009E32E3" w:rsidP="009E32E3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7C6CDE">
        <w:rPr>
          <w:rFonts w:eastAsiaTheme="minorEastAsia"/>
          <w:sz w:val="26"/>
          <w:szCs w:val="28"/>
        </w:rPr>
        <w:t xml:space="preserve">Общий объём финансового обеспечения на реализацию муниципальной программы составляет в 2023 году </w:t>
      </w:r>
      <w:r>
        <w:rPr>
          <w:rFonts w:eastAsiaTheme="minorEastAsia"/>
          <w:sz w:val="26"/>
          <w:szCs w:val="28"/>
        </w:rPr>
        <w:t>126925,</w:t>
      </w:r>
      <w:r w:rsidR="006159EB">
        <w:rPr>
          <w:rFonts w:eastAsiaTheme="minorEastAsia"/>
          <w:sz w:val="26"/>
          <w:szCs w:val="28"/>
        </w:rPr>
        <w:t>03</w:t>
      </w:r>
      <w:r w:rsidRPr="007C6CDE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Pr="007C6CDE">
        <w:rPr>
          <w:rFonts w:eastAsiaTheme="minorEastAsia"/>
          <w:sz w:val="26"/>
          <w:szCs w:val="28"/>
        </w:rPr>
        <w:t xml:space="preserve">, в 2024 </w:t>
      </w:r>
      <w:r w:rsidR="008A403C">
        <w:rPr>
          <w:rFonts w:eastAsiaTheme="minorEastAsia"/>
          <w:sz w:val="26"/>
          <w:szCs w:val="28"/>
        </w:rPr>
        <w:t xml:space="preserve">году </w:t>
      </w:r>
      <w:r>
        <w:rPr>
          <w:rFonts w:eastAsiaTheme="minorEastAsia"/>
          <w:sz w:val="26"/>
          <w:szCs w:val="28"/>
        </w:rPr>
        <w:t>109747,1</w:t>
      </w:r>
      <w:r w:rsidR="006159EB">
        <w:rPr>
          <w:rFonts w:eastAsiaTheme="minorEastAsia"/>
          <w:sz w:val="26"/>
          <w:szCs w:val="28"/>
        </w:rPr>
        <w:t>4</w:t>
      </w:r>
      <w:r>
        <w:rPr>
          <w:rFonts w:eastAsiaTheme="minorEastAsia"/>
          <w:sz w:val="26"/>
          <w:szCs w:val="28"/>
        </w:rPr>
        <w:t xml:space="preserve"> тыс. рублей, 2025 год</w:t>
      </w:r>
      <w:r w:rsidR="008A403C">
        <w:rPr>
          <w:rFonts w:eastAsiaTheme="minorEastAsia"/>
          <w:sz w:val="26"/>
          <w:szCs w:val="28"/>
        </w:rPr>
        <w:t>у</w:t>
      </w:r>
      <w:r w:rsidRPr="007C6CDE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109746,2</w:t>
      </w:r>
      <w:r w:rsidR="005168A9">
        <w:rPr>
          <w:rFonts w:eastAsiaTheme="minorEastAsia"/>
          <w:sz w:val="26"/>
          <w:szCs w:val="28"/>
        </w:rPr>
        <w:t>5</w:t>
      </w:r>
      <w:r w:rsidRPr="007C6CDE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Pr="007C6CDE">
        <w:rPr>
          <w:rFonts w:eastAsiaTheme="minorEastAsia"/>
          <w:sz w:val="26"/>
          <w:szCs w:val="28"/>
        </w:rPr>
        <w:t xml:space="preserve"> и включает в себя следующие подпрограммы:</w:t>
      </w:r>
    </w:p>
    <w:p w:rsidR="009E32E3" w:rsidRDefault="009E32E3" w:rsidP="009E32E3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94"/>
        <w:gridCol w:w="1835"/>
        <w:gridCol w:w="1553"/>
        <w:gridCol w:w="1557"/>
      </w:tblGrid>
      <w:tr w:rsidR="00381FEA" w:rsidRPr="007C6CDE" w:rsidTr="00381FEA">
        <w:trPr>
          <w:trHeight w:val="720"/>
        </w:trPr>
        <w:tc>
          <w:tcPr>
            <w:tcW w:w="2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1B5AFD">
            <w:pPr>
              <w:jc w:val="center"/>
            </w:pPr>
            <w:r w:rsidRPr="00381FEA">
              <w:t xml:space="preserve">Наименование 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1B5AFD">
            <w:pPr>
              <w:jc w:val="center"/>
            </w:pPr>
            <w:r w:rsidRPr="00381FEA">
              <w:t>2023 год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381FEA">
            <w:pPr>
              <w:jc w:val="center"/>
            </w:pPr>
            <w:r>
              <w:t>2</w:t>
            </w:r>
            <w:r w:rsidRPr="00381FEA">
              <w:t>024 год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1B5AFD">
            <w:pPr>
              <w:jc w:val="center"/>
            </w:pPr>
            <w:r w:rsidRPr="00381FEA">
              <w:t>2025 год</w:t>
            </w:r>
          </w:p>
        </w:tc>
      </w:tr>
      <w:tr w:rsidR="00381FEA" w:rsidRPr="007C6CDE" w:rsidTr="00381FEA">
        <w:trPr>
          <w:trHeight w:val="264"/>
        </w:trPr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1B5AFD">
            <w:pPr>
              <w:rPr>
                <w:b/>
                <w:bCs/>
              </w:rPr>
            </w:pPr>
            <w:r w:rsidRPr="00381FEA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381FEA">
              <w:rPr>
                <w:b/>
                <w:bCs/>
              </w:rPr>
              <w:t>числе</w:t>
            </w:r>
            <w:proofErr w:type="gramEnd"/>
            <w:r w:rsidR="005168A9">
              <w:rPr>
                <w:b/>
                <w:bCs/>
              </w:rPr>
              <w:t>: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061A2E">
            <w:pPr>
              <w:jc w:val="center"/>
              <w:rPr>
                <w:b/>
                <w:bCs/>
              </w:rPr>
            </w:pPr>
            <w:r w:rsidRPr="00381FEA">
              <w:rPr>
                <w:b/>
                <w:bCs/>
              </w:rPr>
              <w:t>126 925,</w:t>
            </w:r>
            <w:r w:rsidR="00061A2E">
              <w:rPr>
                <w:b/>
                <w:bCs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061A2E">
            <w:pPr>
              <w:jc w:val="center"/>
              <w:rPr>
                <w:b/>
                <w:bCs/>
              </w:rPr>
            </w:pPr>
            <w:r w:rsidRPr="00381FEA">
              <w:rPr>
                <w:b/>
                <w:bCs/>
              </w:rPr>
              <w:t>109 749,</w:t>
            </w:r>
            <w:r w:rsidR="00061A2E">
              <w:rPr>
                <w:b/>
                <w:bCs/>
              </w:rPr>
              <w:t>14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061A2E">
            <w:pPr>
              <w:jc w:val="center"/>
              <w:rPr>
                <w:b/>
                <w:bCs/>
              </w:rPr>
            </w:pPr>
            <w:r w:rsidRPr="00381FEA">
              <w:rPr>
                <w:b/>
                <w:bCs/>
              </w:rPr>
              <w:t>109 748,</w:t>
            </w:r>
            <w:r w:rsidR="00061A2E">
              <w:rPr>
                <w:b/>
                <w:bCs/>
              </w:rPr>
              <w:t>25</w:t>
            </w:r>
          </w:p>
        </w:tc>
      </w:tr>
      <w:tr w:rsidR="00381FEA" w:rsidRPr="007C6CDE" w:rsidTr="00381FEA">
        <w:trPr>
          <w:trHeight w:val="960"/>
        </w:trPr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EA" w:rsidRPr="00381FEA" w:rsidRDefault="00381FEA" w:rsidP="001B5AFD">
            <w:r w:rsidRPr="00381FEA">
              <w:t>Подпрограмма "Развитие и модернизация объектов коммунально-инженерной инфраструктуры для расширения номенклатуры и повышения качества коммунальных услуг"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061A2E">
            <w:pPr>
              <w:jc w:val="center"/>
            </w:pPr>
            <w:r w:rsidRPr="00381FEA">
              <w:t>64 453,</w:t>
            </w:r>
            <w:r w:rsidR="00061A2E">
              <w:t>62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061A2E">
            <w:pPr>
              <w:jc w:val="center"/>
            </w:pPr>
            <w:r w:rsidRPr="00381FEA">
              <w:t>47 957,</w:t>
            </w:r>
            <w:r w:rsidR="00061A2E">
              <w:t>65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FEA" w:rsidRPr="00381FEA" w:rsidRDefault="00381FEA" w:rsidP="00061A2E">
            <w:pPr>
              <w:jc w:val="center"/>
            </w:pPr>
            <w:r w:rsidRPr="00381FEA">
              <w:t>47957,</w:t>
            </w:r>
            <w:r w:rsidR="00061A2E">
              <w:t>65</w:t>
            </w:r>
          </w:p>
        </w:tc>
      </w:tr>
      <w:tr w:rsidR="00381FEA" w:rsidRPr="007C6CDE" w:rsidTr="00381FEA">
        <w:trPr>
          <w:trHeight w:val="480"/>
        </w:trPr>
        <w:tc>
          <w:tcPr>
            <w:tcW w:w="2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FEA" w:rsidRPr="00381FEA" w:rsidRDefault="00381FEA" w:rsidP="001B5AFD">
            <w:r w:rsidRPr="00381FEA">
              <w:t>Подпрограмма "Обеспечение реализации муниципальной программы"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1B5AFD">
            <w:pPr>
              <w:jc w:val="center"/>
            </w:pPr>
            <w:r w:rsidRPr="00381FEA">
              <w:t>62 471,4</w:t>
            </w:r>
            <w:r w:rsidR="00061A2E"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FEA" w:rsidRPr="00381FEA" w:rsidRDefault="00381FEA" w:rsidP="00061A2E">
            <w:pPr>
              <w:jc w:val="center"/>
            </w:pPr>
            <w:r w:rsidRPr="00381FEA">
              <w:t>61 789,</w:t>
            </w:r>
            <w:r w:rsidR="00061A2E">
              <w:t>49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FEA" w:rsidRPr="00381FEA" w:rsidRDefault="00381FEA" w:rsidP="001B5AFD">
            <w:pPr>
              <w:jc w:val="center"/>
            </w:pPr>
            <w:r w:rsidRPr="00381FEA">
              <w:t>61788,6</w:t>
            </w:r>
            <w:r w:rsidR="00061A2E">
              <w:t>0</w:t>
            </w:r>
          </w:p>
        </w:tc>
      </w:tr>
    </w:tbl>
    <w:p w:rsidR="009E32E3" w:rsidRDefault="009E32E3" w:rsidP="009E32E3">
      <w:pPr>
        <w:tabs>
          <w:tab w:val="left" w:pos="6412"/>
        </w:tabs>
        <w:ind w:firstLine="720"/>
        <w:jc w:val="both"/>
        <w:rPr>
          <w:sz w:val="26"/>
          <w:szCs w:val="26"/>
        </w:rPr>
      </w:pPr>
    </w:p>
    <w:p w:rsidR="001750D2" w:rsidRPr="00CD0A11" w:rsidRDefault="001750D2" w:rsidP="001750D2">
      <w:pPr>
        <w:ind w:firstLine="709"/>
        <w:jc w:val="both"/>
        <w:rPr>
          <w:rFonts w:eastAsia="Calibri"/>
          <w:sz w:val="26"/>
          <w:szCs w:val="26"/>
        </w:rPr>
      </w:pPr>
      <w:r w:rsidRPr="00CD0A11">
        <w:rPr>
          <w:rFonts w:eastAsia="Calibri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="004D1CF2">
        <w:rPr>
          <w:rFonts w:eastAsia="Calibri"/>
          <w:sz w:val="26"/>
          <w:szCs w:val="26"/>
        </w:rPr>
        <w:t>105304,</w:t>
      </w:r>
      <w:r w:rsidR="00061A2E">
        <w:rPr>
          <w:rFonts w:eastAsia="Calibri"/>
          <w:sz w:val="26"/>
          <w:szCs w:val="26"/>
        </w:rPr>
        <w:t>43</w:t>
      </w:r>
      <w:r w:rsidRPr="00CD0A11">
        <w:rPr>
          <w:rFonts w:eastAsia="Calibri"/>
          <w:sz w:val="26"/>
          <w:szCs w:val="26"/>
        </w:rPr>
        <w:t xml:space="preserve"> тыс. рублей, в 2024 году </w:t>
      </w:r>
      <w:r w:rsidR="00061A2E">
        <w:rPr>
          <w:rFonts w:eastAsia="Calibri"/>
          <w:sz w:val="26"/>
          <w:szCs w:val="26"/>
        </w:rPr>
        <w:t>88125,64</w:t>
      </w:r>
      <w:r w:rsidRPr="00CD0A11">
        <w:rPr>
          <w:rFonts w:eastAsia="Calibri"/>
          <w:sz w:val="26"/>
          <w:szCs w:val="26"/>
        </w:rPr>
        <w:t xml:space="preserve"> тыс. рублей, в 2025 году </w:t>
      </w:r>
      <w:r w:rsidR="00061A2E">
        <w:rPr>
          <w:rFonts w:eastAsia="Calibri"/>
          <w:sz w:val="26"/>
          <w:szCs w:val="26"/>
        </w:rPr>
        <w:t>88124,75</w:t>
      </w:r>
      <w:r w:rsidRPr="00CD0A11">
        <w:rPr>
          <w:rFonts w:eastAsia="Calibri"/>
          <w:sz w:val="26"/>
          <w:szCs w:val="26"/>
        </w:rPr>
        <w:t xml:space="preserve"> тыс. рублей.</w:t>
      </w:r>
    </w:p>
    <w:p w:rsidR="001750D2" w:rsidRPr="00CD0A11" w:rsidRDefault="001750D2" w:rsidP="001750D2">
      <w:pPr>
        <w:ind w:firstLine="709"/>
        <w:jc w:val="both"/>
        <w:rPr>
          <w:rFonts w:eastAsia="Calibri"/>
          <w:sz w:val="26"/>
          <w:szCs w:val="26"/>
        </w:rPr>
      </w:pPr>
      <w:r w:rsidRPr="00CD0A11">
        <w:rPr>
          <w:rFonts w:eastAsia="Calibri"/>
          <w:sz w:val="26"/>
          <w:szCs w:val="26"/>
        </w:rPr>
        <w:lastRenderedPageBreak/>
        <w:t xml:space="preserve">За счет средств бюджета Пермского края на реализацию программы планируется направить в 2023 году </w:t>
      </w:r>
      <w:r>
        <w:rPr>
          <w:rFonts w:eastAsia="Calibri"/>
          <w:sz w:val="26"/>
          <w:szCs w:val="26"/>
        </w:rPr>
        <w:t>21620,6</w:t>
      </w:r>
      <w:r w:rsidR="00061A2E">
        <w:rPr>
          <w:rFonts w:eastAsia="Calibri"/>
          <w:sz w:val="26"/>
          <w:szCs w:val="26"/>
        </w:rPr>
        <w:t>0</w:t>
      </w:r>
      <w:r w:rsidRPr="00CD0A11">
        <w:rPr>
          <w:rFonts w:eastAsia="Calibri"/>
          <w:sz w:val="26"/>
          <w:szCs w:val="26"/>
        </w:rPr>
        <w:t xml:space="preserve"> тыс. рублей, в 2024 году </w:t>
      </w:r>
      <w:r>
        <w:rPr>
          <w:rFonts w:eastAsia="Calibri"/>
          <w:sz w:val="26"/>
          <w:szCs w:val="26"/>
        </w:rPr>
        <w:t>21621,5</w:t>
      </w:r>
      <w:r w:rsidR="00061A2E">
        <w:rPr>
          <w:rFonts w:eastAsia="Calibri"/>
          <w:sz w:val="26"/>
          <w:szCs w:val="26"/>
        </w:rPr>
        <w:t>0</w:t>
      </w:r>
      <w:r w:rsidRPr="00CD0A11">
        <w:rPr>
          <w:rFonts w:eastAsia="Calibri"/>
          <w:sz w:val="26"/>
          <w:szCs w:val="26"/>
        </w:rPr>
        <w:t xml:space="preserve"> тыс. рублей, в 2025 году </w:t>
      </w:r>
      <w:r>
        <w:rPr>
          <w:rFonts w:eastAsia="Calibri"/>
          <w:sz w:val="26"/>
          <w:szCs w:val="26"/>
        </w:rPr>
        <w:t>21621,5</w:t>
      </w:r>
      <w:r w:rsidR="00061A2E">
        <w:rPr>
          <w:rFonts w:eastAsia="Calibri"/>
          <w:sz w:val="26"/>
          <w:szCs w:val="26"/>
        </w:rPr>
        <w:t>0</w:t>
      </w:r>
      <w:r w:rsidRPr="00CD0A11">
        <w:rPr>
          <w:rFonts w:eastAsia="Calibri"/>
          <w:sz w:val="26"/>
          <w:szCs w:val="26"/>
        </w:rPr>
        <w:t xml:space="preserve"> тыс. рублей.</w:t>
      </w:r>
    </w:p>
    <w:p w:rsidR="001750D2" w:rsidRDefault="001750D2" w:rsidP="009E32E3">
      <w:pPr>
        <w:ind w:firstLine="709"/>
        <w:jc w:val="center"/>
        <w:rPr>
          <w:b/>
        </w:rPr>
      </w:pPr>
    </w:p>
    <w:p w:rsidR="009E32E3" w:rsidRDefault="009E32E3" w:rsidP="009E32E3">
      <w:pPr>
        <w:ind w:firstLine="709"/>
        <w:jc w:val="center"/>
        <w:rPr>
          <w:b/>
          <w:sz w:val="26"/>
          <w:szCs w:val="26"/>
        </w:rPr>
      </w:pPr>
      <w:r w:rsidRPr="00AF50FB">
        <w:rPr>
          <w:b/>
          <w:sz w:val="26"/>
          <w:szCs w:val="26"/>
        </w:rPr>
        <w:t>Подпрограмма «Развитие и модернизация объектов коммунально-инженерной инфраструктуры для расширения номенклатуры и повышения качества коммунальных услуг»</w:t>
      </w:r>
    </w:p>
    <w:p w:rsidR="009D0453" w:rsidRPr="00AF50FB" w:rsidRDefault="009D0453" w:rsidP="009E32E3">
      <w:pPr>
        <w:ind w:firstLine="709"/>
        <w:jc w:val="center"/>
        <w:rPr>
          <w:b/>
          <w:sz w:val="26"/>
          <w:szCs w:val="26"/>
        </w:rPr>
      </w:pPr>
    </w:p>
    <w:p w:rsidR="001750D2" w:rsidRPr="00AF50FB" w:rsidRDefault="001750D2" w:rsidP="001750D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AF50FB">
        <w:rPr>
          <w:sz w:val="26"/>
          <w:szCs w:val="26"/>
        </w:rPr>
        <w:t>Цель подпрограммы - повышение уровня надежности поставки коммунальных ресурсов, комфортности проживания, обеспечение предоставления жилищно-коммунальных услуг нормативного качества, о</w:t>
      </w:r>
      <w:r w:rsidRPr="00AF50FB">
        <w:rPr>
          <w:spacing w:val="2"/>
          <w:sz w:val="26"/>
          <w:szCs w:val="26"/>
          <w:shd w:val="clear" w:color="auto" w:fill="FFFFFF"/>
        </w:rPr>
        <w:t>беспечение надежности функционирования систем теплоснабжения, газоснабжения, водоснабжения, водоотведения, электроснабжения, находящихся в муниципальной собственности.</w:t>
      </w:r>
    </w:p>
    <w:p w:rsidR="009E32E3" w:rsidRPr="00AF50FB" w:rsidRDefault="001750D2" w:rsidP="00DC7856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В рамках подпрограммы пре</w:t>
      </w:r>
      <w:r w:rsidR="008A403C" w:rsidRPr="00AF50FB">
        <w:rPr>
          <w:sz w:val="26"/>
          <w:szCs w:val="26"/>
        </w:rPr>
        <w:t xml:space="preserve">дусмотрены средства в 2023 году </w:t>
      </w:r>
      <w:r w:rsidRPr="00AF50FB">
        <w:rPr>
          <w:sz w:val="26"/>
          <w:szCs w:val="26"/>
        </w:rPr>
        <w:t>64453,</w:t>
      </w:r>
      <w:r w:rsidR="009D0453">
        <w:rPr>
          <w:sz w:val="26"/>
          <w:szCs w:val="26"/>
        </w:rPr>
        <w:t xml:space="preserve">62 </w:t>
      </w:r>
      <w:r w:rsidR="008A403C" w:rsidRPr="00AF50FB">
        <w:rPr>
          <w:sz w:val="26"/>
          <w:szCs w:val="26"/>
        </w:rPr>
        <w:t xml:space="preserve">тыс. </w:t>
      </w:r>
      <w:r w:rsidR="00B94C7E">
        <w:rPr>
          <w:sz w:val="26"/>
          <w:szCs w:val="26"/>
        </w:rPr>
        <w:t>рублей</w:t>
      </w:r>
      <w:r w:rsidR="008A403C" w:rsidRPr="00AF50FB">
        <w:rPr>
          <w:sz w:val="26"/>
          <w:szCs w:val="26"/>
        </w:rPr>
        <w:t>, 2024-2025 годах</w:t>
      </w:r>
      <w:r w:rsidR="00381FEA">
        <w:rPr>
          <w:sz w:val="26"/>
          <w:szCs w:val="26"/>
        </w:rPr>
        <w:t xml:space="preserve"> по</w:t>
      </w:r>
      <w:r w:rsidR="008A403C" w:rsidRPr="00AF50FB">
        <w:rPr>
          <w:sz w:val="26"/>
          <w:szCs w:val="26"/>
        </w:rPr>
        <w:t xml:space="preserve"> </w:t>
      </w:r>
      <w:r w:rsidRPr="00AF50FB">
        <w:rPr>
          <w:sz w:val="26"/>
          <w:szCs w:val="26"/>
        </w:rPr>
        <w:t>47957,</w:t>
      </w:r>
      <w:r w:rsidR="009D0453">
        <w:rPr>
          <w:sz w:val="26"/>
          <w:szCs w:val="26"/>
        </w:rPr>
        <w:t>65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AF50FB">
        <w:rPr>
          <w:sz w:val="26"/>
          <w:szCs w:val="26"/>
        </w:rPr>
        <w:t xml:space="preserve"> ежегодно на </w:t>
      </w:r>
      <w:r w:rsidR="009E32E3" w:rsidRPr="00AF50FB">
        <w:rPr>
          <w:sz w:val="26"/>
          <w:szCs w:val="26"/>
        </w:rPr>
        <w:t xml:space="preserve">следующие </w:t>
      </w:r>
      <w:r w:rsidR="00DC7856" w:rsidRPr="00AF50FB">
        <w:rPr>
          <w:sz w:val="26"/>
          <w:szCs w:val="26"/>
        </w:rPr>
        <w:t>основные м</w:t>
      </w:r>
      <w:r w:rsidR="009E32E3" w:rsidRPr="00AF50FB">
        <w:rPr>
          <w:sz w:val="26"/>
          <w:szCs w:val="26"/>
        </w:rPr>
        <w:t>ероприятия:</w:t>
      </w:r>
    </w:p>
    <w:p w:rsidR="00DC7856" w:rsidRPr="00AF50FB" w:rsidRDefault="00DA17C3" w:rsidP="00DC7856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1. </w:t>
      </w:r>
      <w:r w:rsidR="00DC7856" w:rsidRPr="00AF50FB">
        <w:rPr>
          <w:sz w:val="26"/>
          <w:szCs w:val="26"/>
        </w:rPr>
        <w:t xml:space="preserve">Содержание и ремонт объектов коммунальной инженерной инфраструктуры, находящихся в муниципальной собственности Пермского муниципального округа. В рамках реализации данного основного мероприятия планируется: </w:t>
      </w:r>
    </w:p>
    <w:p w:rsidR="009E32E3" w:rsidRPr="00AF50FB" w:rsidRDefault="00381FEA" w:rsidP="009E3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7856" w:rsidRPr="00AF50FB">
        <w:rPr>
          <w:sz w:val="26"/>
          <w:szCs w:val="26"/>
        </w:rPr>
        <w:t xml:space="preserve"> т</w:t>
      </w:r>
      <w:r w:rsidR="009E32E3" w:rsidRPr="00AF50FB">
        <w:rPr>
          <w:sz w:val="26"/>
          <w:szCs w:val="26"/>
        </w:rPr>
        <w:t xml:space="preserve">ехническое обслуживание сетей теплоснабжения, водоснабжения, водоотведения, электроснабжения в 2023 </w:t>
      </w:r>
      <w:r w:rsidR="00DC7856" w:rsidRPr="00AF50FB">
        <w:rPr>
          <w:sz w:val="26"/>
          <w:szCs w:val="26"/>
        </w:rPr>
        <w:t>году</w:t>
      </w:r>
      <w:r w:rsidR="009E32E3" w:rsidRPr="00AF50FB">
        <w:rPr>
          <w:sz w:val="26"/>
          <w:szCs w:val="26"/>
        </w:rPr>
        <w:t xml:space="preserve"> </w:t>
      </w:r>
      <w:r w:rsidR="00DC7856" w:rsidRPr="00AF50FB">
        <w:rPr>
          <w:sz w:val="26"/>
          <w:szCs w:val="26"/>
        </w:rPr>
        <w:t xml:space="preserve">на сумму </w:t>
      </w:r>
      <w:r w:rsidR="009E32E3" w:rsidRPr="00AF50FB">
        <w:rPr>
          <w:sz w:val="26"/>
          <w:szCs w:val="26"/>
        </w:rPr>
        <w:t>6912,9</w:t>
      </w:r>
      <w:r w:rsidR="009D0453">
        <w:rPr>
          <w:sz w:val="26"/>
          <w:szCs w:val="26"/>
        </w:rPr>
        <w:t>5</w:t>
      </w:r>
      <w:r w:rsidR="009E32E3"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E32E3" w:rsidRPr="00AF50FB">
        <w:rPr>
          <w:sz w:val="26"/>
          <w:szCs w:val="26"/>
        </w:rPr>
        <w:t xml:space="preserve">, 2024 -2025 </w:t>
      </w:r>
      <w:r w:rsidR="00DC7856" w:rsidRPr="00AF50FB">
        <w:rPr>
          <w:sz w:val="26"/>
          <w:szCs w:val="26"/>
        </w:rPr>
        <w:t xml:space="preserve">годах </w:t>
      </w:r>
      <w:r w:rsidR="009E32E3" w:rsidRPr="00AF50FB">
        <w:rPr>
          <w:sz w:val="26"/>
          <w:szCs w:val="26"/>
        </w:rPr>
        <w:t xml:space="preserve"> </w:t>
      </w:r>
      <w:r w:rsidR="00DC7856" w:rsidRPr="00AF50FB">
        <w:rPr>
          <w:sz w:val="26"/>
          <w:szCs w:val="26"/>
        </w:rPr>
        <w:t xml:space="preserve">на сумму </w:t>
      </w:r>
      <w:r w:rsidR="009E32E3" w:rsidRPr="00AF50FB">
        <w:rPr>
          <w:sz w:val="26"/>
          <w:szCs w:val="26"/>
        </w:rPr>
        <w:t>415,7</w:t>
      </w:r>
      <w:r w:rsidR="009D0453">
        <w:rPr>
          <w:sz w:val="26"/>
          <w:szCs w:val="26"/>
        </w:rPr>
        <w:t>5</w:t>
      </w:r>
      <w:r w:rsidR="009E32E3"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E32E3" w:rsidRPr="00AF50FB">
        <w:rPr>
          <w:sz w:val="26"/>
          <w:szCs w:val="26"/>
        </w:rPr>
        <w:t xml:space="preserve">, </w:t>
      </w:r>
      <w:r w:rsidR="001750D2" w:rsidRPr="00AF50FB">
        <w:rPr>
          <w:sz w:val="26"/>
          <w:szCs w:val="26"/>
        </w:rPr>
        <w:t>ежегодно</w:t>
      </w:r>
      <w:r w:rsidR="0081463C">
        <w:rPr>
          <w:sz w:val="26"/>
          <w:szCs w:val="26"/>
        </w:rPr>
        <w:t xml:space="preserve">. </w:t>
      </w:r>
      <w:r w:rsidR="0081463C" w:rsidRPr="0081463C">
        <w:rPr>
          <w:sz w:val="26"/>
          <w:szCs w:val="26"/>
        </w:rPr>
        <w:t xml:space="preserve">Протяженность обслуживаемых коммунальных сетей в 2023 году составит 3 209 п. </w:t>
      </w:r>
      <w:proofErr w:type="gramStart"/>
      <w:r w:rsidR="0081463C" w:rsidRPr="0081463C">
        <w:rPr>
          <w:sz w:val="26"/>
          <w:szCs w:val="26"/>
        </w:rPr>
        <w:t>м</w:t>
      </w:r>
      <w:proofErr w:type="gramEnd"/>
      <w:r w:rsidR="0081463C" w:rsidRPr="0081463C">
        <w:rPr>
          <w:sz w:val="26"/>
          <w:szCs w:val="26"/>
        </w:rPr>
        <w:t>.</w:t>
      </w:r>
      <w:r w:rsidR="0081463C">
        <w:rPr>
          <w:sz w:val="26"/>
          <w:szCs w:val="26"/>
        </w:rPr>
        <w:t>;</w:t>
      </w:r>
      <w:r w:rsidR="0081463C" w:rsidRPr="0081463C">
        <w:rPr>
          <w:sz w:val="26"/>
          <w:szCs w:val="26"/>
        </w:rPr>
        <w:t xml:space="preserve"> </w:t>
      </w:r>
    </w:p>
    <w:p w:rsidR="009E32E3" w:rsidRPr="00AF50FB" w:rsidRDefault="00381FEA" w:rsidP="009E3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C7856" w:rsidRPr="00AF50FB">
        <w:rPr>
          <w:sz w:val="26"/>
          <w:szCs w:val="26"/>
        </w:rPr>
        <w:t xml:space="preserve"> с</w:t>
      </w:r>
      <w:r w:rsidR="009E32E3" w:rsidRPr="00AF50FB">
        <w:rPr>
          <w:sz w:val="26"/>
          <w:szCs w:val="26"/>
        </w:rPr>
        <w:t>одержание, капитальный ремонт и ремонт объектов коммунально-инженерной инфраструктуры, содержание и техническое обслуживание газопроводов и газового оборудования в 2023 -</w:t>
      </w:r>
      <w:r w:rsidR="00DC7856" w:rsidRPr="00AF50FB">
        <w:rPr>
          <w:sz w:val="26"/>
          <w:szCs w:val="26"/>
        </w:rPr>
        <w:t xml:space="preserve"> </w:t>
      </w:r>
      <w:r w:rsidR="009E32E3" w:rsidRPr="00AF50FB">
        <w:rPr>
          <w:sz w:val="26"/>
          <w:szCs w:val="26"/>
        </w:rPr>
        <w:t xml:space="preserve">2025 </w:t>
      </w:r>
      <w:r w:rsidR="00DC7856" w:rsidRPr="00AF50FB">
        <w:rPr>
          <w:sz w:val="26"/>
          <w:szCs w:val="26"/>
        </w:rPr>
        <w:t>годах на сумму</w:t>
      </w:r>
      <w:r w:rsidR="009E32E3" w:rsidRPr="00AF50FB">
        <w:rPr>
          <w:sz w:val="26"/>
          <w:szCs w:val="26"/>
        </w:rPr>
        <w:t xml:space="preserve"> 3035,0</w:t>
      </w:r>
      <w:r w:rsidR="009D0453">
        <w:rPr>
          <w:sz w:val="26"/>
          <w:szCs w:val="26"/>
        </w:rPr>
        <w:t>0</w:t>
      </w:r>
      <w:r w:rsidR="009E32E3"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1750D2" w:rsidRPr="00AF50FB">
        <w:rPr>
          <w:sz w:val="26"/>
          <w:szCs w:val="26"/>
        </w:rPr>
        <w:t xml:space="preserve"> ежегодно</w:t>
      </w:r>
      <w:r w:rsidR="00C83428" w:rsidRPr="00AF50FB">
        <w:rPr>
          <w:sz w:val="26"/>
          <w:szCs w:val="26"/>
        </w:rPr>
        <w:t>.</w:t>
      </w:r>
      <w:r w:rsidR="0081463C" w:rsidRPr="0081463C">
        <w:rPr>
          <w:sz w:val="26"/>
          <w:szCs w:val="26"/>
        </w:rPr>
        <w:t xml:space="preserve"> Протяженность обслуживаемых газовых сетей и сооружений составит 51 084,9 п. </w:t>
      </w:r>
      <w:proofErr w:type="gramStart"/>
      <w:r w:rsidR="0081463C" w:rsidRPr="0081463C">
        <w:rPr>
          <w:sz w:val="26"/>
          <w:szCs w:val="26"/>
        </w:rPr>
        <w:t>м</w:t>
      </w:r>
      <w:proofErr w:type="gramEnd"/>
      <w:r w:rsidR="0081463C" w:rsidRPr="0081463C">
        <w:rPr>
          <w:sz w:val="26"/>
          <w:szCs w:val="26"/>
        </w:rPr>
        <w:t>.</w:t>
      </w:r>
    </w:p>
    <w:p w:rsidR="009E32E3" w:rsidRPr="00AF50FB" w:rsidRDefault="00C83428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2</w:t>
      </w:r>
      <w:r w:rsidR="00DC7856" w:rsidRPr="00AF50FB">
        <w:rPr>
          <w:sz w:val="26"/>
          <w:szCs w:val="26"/>
        </w:rPr>
        <w:t>.</w:t>
      </w:r>
      <w:r w:rsidR="0081463C">
        <w:rPr>
          <w:sz w:val="26"/>
          <w:szCs w:val="26"/>
        </w:rPr>
        <w:t xml:space="preserve"> </w:t>
      </w:r>
      <w:r w:rsidR="009E32E3" w:rsidRPr="00AF50FB">
        <w:rPr>
          <w:sz w:val="26"/>
          <w:szCs w:val="26"/>
        </w:rPr>
        <w:t xml:space="preserve">Разработка единых схем теплоснабжения, водоснабжения и водоотведения на территории Пермского муниципального округа в 2023 </w:t>
      </w:r>
      <w:r w:rsidR="00DC7856" w:rsidRPr="00AF50FB">
        <w:rPr>
          <w:sz w:val="26"/>
          <w:szCs w:val="26"/>
        </w:rPr>
        <w:t>году</w:t>
      </w:r>
      <w:r w:rsidR="009E32E3" w:rsidRPr="00AF50FB">
        <w:rPr>
          <w:sz w:val="26"/>
          <w:szCs w:val="26"/>
        </w:rPr>
        <w:t xml:space="preserve"> </w:t>
      </w:r>
      <w:r w:rsidRPr="00AF50FB">
        <w:rPr>
          <w:sz w:val="26"/>
          <w:szCs w:val="26"/>
        </w:rPr>
        <w:t xml:space="preserve">на сумму </w:t>
      </w:r>
      <w:r w:rsidR="009E32E3" w:rsidRPr="00AF50FB">
        <w:rPr>
          <w:sz w:val="26"/>
          <w:szCs w:val="26"/>
        </w:rPr>
        <w:t>6510,5</w:t>
      </w:r>
      <w:r w:rsidR="00AC119E">
        <w:rPr>
          <w:sz w:val="26"/>
          <w:szCs w:val="26"/>
        </w:rPr>
        <w:t>1</w:t>
      </w:r>
      <w:r w:rsidR="009E32E3"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E32E3" w:rsidRPr="00AF50FB">
        <w:rPr>
          <w:sz w:val="26"/>
          <w:szCs w:val="26"/>
        </w:rPr>
        <w:t>, 2024 -</w:t>
      </w:r>
      <w:r w:rsidR="00DC7856" w:rsidRPr="00AF50FB">
        <w:rPr>
          <w:sz w:val="26"/>
          <w:szCs w:val="26"/>
        </w:rPr>
        <w:t xml:space="preserve"> </w:t>
      </w:r>
      <w:r w:rsidR="009E32E3" w:rsidRPr="00AF50FB">
        <w:rPr>
          <w:sz w:val="26"/>
          <w:szCs w:val="26"/>
        </w:rPr>
        <w:t xml:space="preserve">2025 </w:t>
      </w:r>
      <w:r w:rsidR="00DC7856" w:rsidRPr="00AF50FB">
        <w:rPr>
          <w:sz w:val="26"/>
          <w:szCs w:val="26"/>
        </w:rPr>
        <w:t xml:space="preserve">годах </w:t>
      </w:r>
      <w:r w:rsidRPr="00AF50FB">
        <w:rPr>
          <w:sz w:val="26"/>
          <w:szCs w:val="26"/>
        </w:rPr>
        <w:t>на сумму</w:t>
      </w:r>
      <w:r w:rsidR="009E32E3" w:rsidRPr="00AF50FB">
        <w:rPr>
          <w:sz w:val="26"/>
          <w:szCs w:val="26"/>
        </w:rPr>
        <w:t xml:space="preserve"> 1302,1</w:t>
      </w:r>
      <w:r w:rsidR="00AC119E">
        <w:rPr>
          <w:sz w:val="26"/>
          <w:szCs w:val="26"/>
        </w:rPr>
        <w:t>0</w:t>
      </w:r>
      <w:r w:rsidR="009E32E3"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E32E3" w:rsidRPr="00AF50FB">
        <w:rPr>
          <w:sz w:val="26"/>
          <w:szCs w:val="26"/>
        </w:rPr>
        <w:t xml:space="preserve">, </w:t>
      </w:r>
      <w:r w:rsidR="00DC7856" w:rsidRPr="00AF50FB">
        <w:rPr>
          <w:sz w:val="26"/>
          <w:szCs w:val="26"/>
        </w:rPr>
        <w:t>ежегодно</w:t>
      </w:r>
      <w:r w:rsidRPr="00AF50FB">
        <w:rPr>
          <w:sz w:val="26"/>
          <w:szCs w:val="26"/>
        </w:rPr>
        <w:t>.</w:t>
      </w:r>
    </w:p>
    <w:p w:rsidR="00C83428" w:rsidRPr="00AF50FB" w:rsidRDefault="008A403C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3.</w:t>
      </w:r>
      <w:r w:rsidR="00C83428" w:rsidRPr="00AF50FB">
        <w:rPr>
          <w:sz w:val="26"/>
          <w:szCs w:val="26"/>
        </w:rPr>
        <w:t> </w:t>
      </w:r>
      <w:proofErr w:type="gramStart"/>
      <w:r w:rsidR="009E32E3" w:rsidRPr="00AF50FB">
        <w:rPr>
          <w:sz w:val="26"/>
          <w:szCs w:val="26"/>
        </w:rPr>
        <w:t>Проектирование, 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</w:t>
      </w:r>
      <w:r w:rsidR="00C83428" w:rsidRPr="00AF50FB">
        <w:rPr>
          <w:sz w:val="26"/>
          <w:szCs w:val="26"/>
        </w:rPr>
        <w:t>, а именно,</w:t>
      </w:r>
      <w:r w:rsidR="009E32E3" w:rsidRPr="00AF50FB">
        <w:rPr>
          <w:sz w:val="26"/>
          <w:szCs w:val="26"/>
        </w:rPr>
        <w:t xml:space="preserve"> проектирование объекта «Реконструкция водопровода и скважины, расположенных в </w:t>
      </w:r>
      <w:proofErr w:type="spellStart"/>
      <w:r w:rsidR="009E32E3" w:rsidRPr="00AF50FB">
        <w:rPr>
          <w:sz w:val="26"/>
          <w:szCs w:val="26"/>
        </w:rPr>
        <w:t>Хохловском</w:t>
      </w:r>
      <w:proofErr w:type="spellEnd"/>
      <w:r w:rsidR="009E32E3" w:rsidRPr="00AF50FB">
        <w:rPr>
          <w:sz w:val="26"/>
          <w:szCs w:val="26"/>
        </w:rPr>
        <w:t xml:space="preserve"> сельском </w:t>
      </w:r>
      <w:r w:rsidR="00C83428" w:rsidRPr="00AF50FB">
        <w:rPr>
          <w:sz w:val="26"/>
          <w:szCs w:val="26"/>
        </w:rPr>
        <w:t>поселении (</w:t>
      </w:r>
      <w:proofErr w:type="spellStart"/>
      <w:r w:rsidR="00C83428" w:rsidRPr="00AF50FB">
        <w:rPr>
          <w:sz w:val="26"/>
          <w:szCs w:val="26"/>
        </w:rPr>
        <w:t>ур</w:t>
      </w:r>
      <w:proofErr w:type="spellEnd"/>
      <w:r w:rsidR="00C83428" w:rsidRPr="00AF50FB">
        <w:rPr>
          <w:sz w:val="26"/>
          <w:szCs w:val="26"/>
        </w:rPr>
        <w:t>.</w:t>
      </w:r>
      <w:proofErr w:type="gramEnd"/>
      <w:r w:rsidR="00C83428" w:rsidRPr="00AF50FB">
        <w:rPr>
          <w:sz w:val="26"/>
          <w:szCs w:val="26"/>
        </w:rPr>
        <w:t xml:space="preserve"> </w:t>
      </w:r>
      <w:proofErr w:type="gramStart"/>
      <w:r w:rsidR="00C83428" w:rsidRPr="00AF50FB">
        <w:rPr>
          <w:sz w:val="26"/>
          <w:szCs w:val="26"/>
        </w:rPr>
        <w:t>Палкино)» в 2023 году</w:t>
      </w:r>
      <w:r w:rsidR="009E32E3" w:rsidRPr="00AF50FB">
        <w:rPr>
          <w:sz w:val="26"/>
          <w:szCs w:val="26"/>
        </w:rPr>
        <w:t xml:space="preserve"> 421,4</w:t>
      </w:r>
      <w:r w:rsidR="00EA3FB2">
        <w:rPr>
          <w:sz w:val="26"/>
          <w:szCs w:val="26"/>
        </w:rPr>
        <w:t>0</w:t>
      </w:r>
      <w:r w:rsidR="009E32E3" w:rsidRPr="00AF50FB">
        <w:rPr>
          <w:sz w:val="26"/>
          <w:szCs w:val="26"/>
        </w:rPr>
        <w:t xml:space="preserve"> тыс</w:t>
      </w:r>
      <w:r w:rsidR="009E32E3" w:rsidRPr="007C0C80">
        <w:rPr>
          <w:sz w:val="26"/>
          <w:szCs w:val="26"/>
        </w:rPr>
        <w:t xml:space="preserve">. </w:t>
      </w:r>
      <w:r w:rsidR="00B94C7E">
        <w:rPr>
          <w:sz w:val="26"/>
          <w:szCs w:val="26"/>
        </w:rPr>
        <w:t>рублей</w:t>
      </w:r>
      <w:r w:rsidR="009E32E3" w:rsidRPr="007C0C80">
        <w:rPr>
          <w:sz w:val="26"/>
          <w:szCs w:val="26"/>
        </w:rPr>
        <w:t xml:space="preserve"> </w:t>
      </w:r>
      <w:r w:rsidR="007C0C80" w:rsidRPr="007C0C80">
        <w:rPr>
          <w:sz w:val="26"/>
          <w:szCs w:val="26"/>
        </w:rPr>
        <w:t>за счет средств бюджета</w:t>
      </w:r>
      <w:r w:rsidR="00EA3FB2">
        <w:rPr>
          <w:sz w:val="26"/>
          <w:szCs w:val="26"/>
        </w:rPr>
        <w:t xml:space="preserve"> округа</w:t>
      </w:r>
      <w:r w:rsidR="007C0C80" w:rsidRPr="007C0C80">
        <w:rPr>
          <w:sz w:val="26"/>
          <w:szCs w:val="26"/>
        </w:rPr>
        <w:t>.</w:t>
      </w:r>
      <w:proofErr w:type="gramEnd"/>
    </w:p>
    <w:p w:rsidR="00381FEA" w:rsidRDefault="00BB7EF2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4. </w:t>
      </w:r>
      <w:r w:rsidR="00C83428" w:rsidRPr="00AF50FB">
        <w:rPr>
          <w:sz w:val="26"/>
          <w:szCs w:val="26"/>
        </w:rPr>
        <w:t xml:space="preserve">Реализация программ развития преобразованных муниципальных образований. </w:t>
      </w:r>
    </w:p>
    <w:p w:rsidR="00381FEA" w:rsidRDefault="00381FEA" w:rsidP="009E3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данного мероприятия предусмотрены средства субсидии предоставляемой из краевого бюджета в виде </w:t>
      </w:r>
      <w:r w:rsidRPr="00381FEA">
        <w:rPr>
          <w:sz w:val="26"/>
          <w:szCs w:val="26"/>
        </w:rPr>
        <w:t>субсидий бюджетам преобразованных муниципальных образований на реализацию муниципальных программ (мероприятий в рамках муниципальных программ) по развитию преобразованных муниципальных образований</w:t>
      </w:r>
      <w:r>
        <w:rPr>
          <w:sz w:val="26"/>
          <w:szCs w:val="26"/>
        </w:rPr>
        <w:t xml:space="preserve"> в сумме </w:t>
      </w:r>
      <w:r w:rsidR="000C57F1">
        <w:rPr>
          <w:sz w:val="26"/>
          <w:szCs w:val="26"/>
        </w:rPr>
        <w:t>21 602,4</w:t>
      </w:r>
      <w:r>
        <w:rPr>
          <w:sz w:val="26"/>
          <w:szCs w:val="26"/>
        </w:rPr>
        <w:t xml:space="preserve"> тыс.</w:t>
      </w:r>
      <w:r w:rsidR="00EA3FB2">
        <w:rPr>
          <w:sz w:val="26"/>
          <w:szCs w:val="26"/>
        </w:rPr>
        <w:t xml:space="preserve"> </w:t>
      </w:r>
      <w:r>
        <w:rPr>
          <w:sz w:val="26"/>
          <w:szCs w:val="26"/>
        </w:rPr>
        <w:t>рублей.</w:t>
      </w:r>
    </w:p>
    <w:p w:rsidR="009E32E3" w:rsidRPr="00AF50FB" w:rsidRDefault="008A403C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 xml:space="preserve">В результате исполнения данного </w:t>
      </w:r>
      <w:r w:rsidR="00C83428" w:rsidRPr="00AF50FB">
        <w:rPr>
          <w:sz w:val="26"/>
          <w:szCs w:val="26"/>
        </w:rPr>
        <w:t xml:space="preserve">основного </w:t>
      </w:r>
      <w:r w:rsidRPr="00AF50FB">
        <w:rPr>
          <w:sz w:val="26"/>
          <w:szCs w:val="26"/>
        </w:rPr>
        <w:t>мероприятия планируется:</w:t>
      </w:r>
    </w:p>
    <w:p w:rsidR="00C83428" w:rsidRPr="00AF50FB" w:rsidRDefault="00381FEA" w:rsidP="009E32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E32E3" w:rsidRPr="00AF50FB">
        <w:rPr>
          <w:sz w:val="26"/>
          <w:szCs w:val="26"/>
        </w:rPr>
        <w:t xml:space="preserve"> строительство водопровода от ВК сущ. около ж. д. № 6 и № 4 по ул. Космонавтов до ВНС в с. Култаево (труба </w:t>
      </w:r>
      <w:proofErr w:type="spellStart"/>
      <w:r w:rsidR="009E32E3" w:rsidRPr="00AF50FB">
        <w:rPr>
          <w:sz w:val="26"/>
          <w:szCs w:val="26"/>
        </w:rPr>
        <w:t>пнд</w:t>
      </w:r>
      <w:proofErr w:type="spellEnd"/>
      <w:r w:rsidR="009E32E3" w:rsidRPr="00AF50FB">
        <w:rPr>
          <w:sz w:val="26"/>
          <w:szCs w:val="26"/>
        </w:rPr>
        <w:t xml:space="preserve"> д 160 мм-1920 п. м.) в 2023 </w:t>
      </w:r>
      <w:r w:rsidR="00C83428" w:rsidRPr="00AF50FB">
        <w:rPr>
          <w:sz w:val="26"/>
          <w:szCs w:val="26"/>
        </w:rPr>
        <w:t xml:space="preserve">году </w:t>
      </w:r>
      <w:r w:rsidR="007C0C80">
        <w:rPr>
          <w:sz w:val="26"/>
          <w:szCs w:val="26"/>
        </w:rPr>
        <w:t xml:space="preserve">в сумме </w:t>
      </w:r>
      <w:r w:rsidR="007E4FBB" w:rsidRPr="00AF50FB">
        <w:rPr>
          <w:sz w:val="26"/>
          <w:szCs w:val="26"/>
        </w:rPr>
        <w:t>18369,</w:t>
      </w:r>
      <w:r w:rsidR="00DA17C3" w:rsidRPr="00AF50FB">
        <w:rPr>
          <w:sz w:val="26"/>
          <w:szCs w:val="26"/>
        </w:rPr>
        <w:t>0</w:t>
      </w:r>
      <w:r w:rsidR="00EA3FB2">
        <w:rPr>
          <w:sz w:val="26"/>
          <w:szCs w:val="26"/>
        </w:rPr>
        <w:t>0</w:t>
      </w:r>
      <w:r w:rsidR="009E32E3" w:rsidRPr="00AF50FB">
        <w:rPr>
          <w:sz w:val="26"/>
          <w:szCs w:val="26"/>
        </w:rPr>
        <w:t xml:space="preserve"> тыс. </w:t>
      </w:r>
      <w:proofErr w:type="gramStart"/>
      <w:r w:rsidR="00B94C7E">
        <w:rPr>
          <w:sz w:val="26"/>
          <w:szCs w:val="26"/>
        </w:rPr>
        <w:t>рублей</w:t>
      </w:r>
      <w:proofErr w:type="gramEnd"/>
      <w:r w:rsidR="007C0C80">
        <w:rPr>
          <w:sz w:val="26"/>
          <w:szCs w:val="26"/>
        </w:rPr>
        <w:t xml:space="preserve"> в том числе за счет средств краевого бюджета</w:t>
      </w:r>
      <w:r>
        <w:rPr>
          <w:sz w:val="26"/>
          <w:szCs w:val="26"/>
        </w:rPr>
        <w:t xml:space="preserve"> (субсидия преобразованным муниципальным образованиям)</w:t>
      </w:r>
      <w:r w:rsidR="007C0C80">
        <w:rPr>
          <w:sz w:val="26"/>
          <w:szCs w:val="26"/>
        </w:rPr>
        <w:t xml:space="preserve"> в сумме 7 000,0 тыс. руб</w:t>
      </w:r>
      <w:r>
        <w:rPr>
          <w:sz w:val="26"/>
          <w:szCs w:val="26"/>
        </w:rPr>
        <w:t>лей</w:t>
      </w:r>
      <w:r w:rsidR="007C0C80">
        <w:rPr>
          <w:sz w:val="26"/>
          <w:szCs w:val="26"/>
        </w:rPr>
        <w:t>., за счет средств бюджета</w:t>
      </w:r>
      <w:r w:rsidR="00EA3FB2">
        <w:rPr>
          <w:sz w:val="26"/>
          <w:szCs w:val="26"/>
        </w:rPr>
        <w:t xml:space="preserve"> округа</w:t>
      </w:r>
      <w:r w:rsidR="007C0C80">
        <w:rPr>
          <w:sz w:val="26"/>
          <w:szCs w:val="26"/>
        </w:rPr>
        <w:t xml:space="preserve"> 11 369,0</w:t>
      </w:r>
      <w:r w:rsidR="00EA3FB2">
        <w:rPr>
          <w:sz w:val="26"/>
          <w:szCs w:val="26"/>
        </w:rPr>
        <w:t>0</w:t>
      </w:r>
      <w:r w:rsidR="007C0C80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="007C0C80">
        <w:rPr>
          <w:sz w:val="26"/>
          <w:szCs w:val="26"/>
        </w:rPr>
        <w:t>.</w:t>
      </w:r>
    </w:p>
    <w:p w:rsidR="00C83428" w:rsidRPr="00AF50FB" w:rsidRDefault="00381FEA" w:rsidP="009E32E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-</w:t>
      </w:r>
      <w:r w:rsidR="009E32E3" w:rsidRPr="00AF50FB">
        <w:rPr>
          <w:sz w:val="26"/>
          <w:szCs w:val="26"/>
        </w:rPr>
        <w:t xml:space="preserve"> сеть наружного противопожарного водоснабжения (Сеть водоснабжения, предназначенная для присоединения двух и более объектов, для размещения которых не требуется разрешение на строительство, включающей ул. Народная, ул. Сиреневая, ул. Изумрудная, ул. Земляничная, ул. Дружная, ул. Зелёная, ул. </w:t>
      </w:r>
      <w:r w:rsidR="009E32E3" w:rsidRPr="00192695">
        <w:rPr>
          <w:sz w:val="26"/>
          <w:szCs w:val="26"/>
        </w:rPr>
        <w:t xml:space="preserve">Полевая, ул. Берёзовая, ул. Детства, пер. Весенний) в 2023 </w:t>
      </w:r>
      <w:r w:rsidR="00C83428" w:rsidRPr="00192695">
        <w:rPr>
          <w:sz w:val="26"/>
          <w:szCs w:val="26"/>
        </w:rPr>
        <w:t>году 14</w:t>
      </w:r>
      <w:r w:rsidR="009E32E3" w:rsidRPr="00192695">
        <w:rPr>
          <w:sz w:val="26"/>
          <w:szCs w:val="26"/>
        </w:rPr>
        <w:t>000,0 тыс. руб</w:t>
      </w:r>
      <w:r w:rsidR="008679AC">
        <w:rPr>
          <w:sz w:val="26"/>
          <w:szCs w:val="26"/>
        </w:rPr>
        <w:t>лей,</w:t>
      </w:r>
      <w:r w:rsidR="009E32E3" w:rsidRPr="00192695">
        <w:rPr>
          <w:sz w:val="26"/>
          <w:szCs w:val="26"/>
        </w:rPr>
        <w:t xml:space="preserve"> </w:t>
      </w:r>
      <w:r w:rsidR="00192695" w:rsidRPr="00192695">
        <w:rPr>
          <w:sz w:val="26"/>
          <w:szCs w:val="26"/>
        </w:rPr>
        <w:t xml:space="preserve">в том числе за счет средств краевого бюджета </w:t>
      </w:r>
      <w:r w:rsidR="008679AC" w:rsidRPr="008679AC">
        <w:rPr>
          <w:sz w:val="26"/>
          <w:szCs w:val="26"/>
        </w:rPr>
        <w:t>(субсидия преобразованным муниципальным образованиям</w:t>
      </w:r>
      <w:proofErr w:type="gramEnd"/>
      <w:r w:rsidR="008679AC" w:rsidRPr="008679AC">
        <w:rPr>
          <w:sz w:val="26"/>
          <w:szCs w:val="26"/>
        </w:rPr>
        <w:t xml:space="preserve">) </w:t>
      </w:r>
      <w:r w:rsidR="008679AC">
        <w:rPr>
          <w:sz w:val="26"/>
          <w:szCs w:val="26"/>
        </w:rPr>
        <w:t xml:space="preserve">в сумме </w:t>
      </w:r>
      <w:r w:rsidR="00192695" w:rsidRPr="00192695">
        <w:rPr>
          <w:sz w:val="26"/>
          <w:szCs w:val="26"/>
        </w:rPr>
        <w:t>7000,0 тыс. руб</w:t>
      </w:r>
      <w:r w:rsidR="008679AC">
        <w:rPr>
          <w:sz w:val="26"/>
          <w:szCs w:val="26"/>
        </w:rPr>
        <w:t>лей</w:t>
      </w:r>
      <w:r w:rsidR="00192695" w:rsidRPr="00192695">
        <w:rPr>
          <w:sz w:val="26"/>
          <w:szCs w:val="26"/>
        </w:rPr>
        <w:t xml:space="preserve">, за счет средств бюджета </w:t>
      </w:r>
      <w:r w:rsidR="00EA3FB2">
        <w:rPr>
          <w:sz w:val="26"/>
          <w:szCs w:val="26"/>
        </w:rPr>
        <w:t xml:space="preserve">округа </w:t>
      </w:r>
      <w:r w:rsidR="008679AC">
        <w:rPr>
          <w:sz w:val="26"/>
          <w:szCs w:val="26"/>
        </w:rPr>
        <w:t xml:space="preserve">- </w:t>
      </w:r>
      <w:r w:rsidR="00192695" w:rsidRPr="00192695">
        <w:rPr>
          <w:sz w:val="26"/>
          <w:szCs w:val="26"/>
        </w:rPr>
        <w:t>7000,0 тыс. руб</w:t>
      </w:r>
      <w:r w:rsidR="008679AC">
        <w:rPr>
          <w:sz w:val="26"/>
          <w:szCs w:val="26"/>
        </w:rPr>
        <w:t>лей</w:t>
      </w:r>
      <w:r w:rsidR="00192695" w:rsidRPr="00192695">
        <w:rPr>
          <w:sz w:val="26"/>
          <w:szCs w:val="26"/>
        </w:rPr>
        <w:t>.</w:t>
      </w:r>
    </w:p>
    <w:p w:rsidR="00DA17C3" w:rsidRPr="00AF50FB" w:rsidRDefault="00381FEA" w:rsidP="009E32E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B77D0B" w:rsidRPr="00AF50FB">
        <w:rPr>
          <w:sz w:val="26"/>
          <w:szCs w:val="26"/>
        </w:rPr>
        <w:t xml:space="preserve"> </w:t>
      </w:r>
      <w:r w:rsidR="00DA17C3" w:rsidRPr="00AF50FB">
        <w:rPr>
          <w:color w:val="000000"/>
          <w:sz w:val="26"/>
          <w:szCs w:val="26"/>
        </w:rPr>
        <w:t>реконструкция системы водоснабжения поселка Юго-Камский в 2023 году 15204,8</w:t>
      </w:r>
      <w:r w:rsidR="00EA3FB2">
        <w:rPr>
          <w:color w:val="000000"/>
          <w:sz w:val="26"/>
          <w:szCs w:val="26"/>
        </w:rPr>
        <w:t>0</w:t>
      </w:r>
      <w:r w:rsidR="00DA17C3" w:rsidRPr="00AF50FB">
        <w:rPr>
          <w:color w:val="000000"/>
          <w:sz w:val="26"/>
          <w:szCs w:val="26"/>
        </w:rPr>
        <w:t xml:space="preserve"> тыс.</w:t>
      </w:r>
      <w:r w:rsidR="00192695">
        <w:rPr>
          <w:color w:val="000000"/>
          <w:sz w:val="26"/>
          <w:szCs w:val="26"/>
        </w:rPr>
        <w:t xml:space="preserve"> </w:t>
      </w:r>
      <w:r w:rsidR="00B94C7E">
        <w:rPr>
          <w:color w:val="000000"/>
          <w:sz w:val="26"/>
          <w:szCs w:val="26"/>
        </w:rPr>
        <w:t>рублей</w:t>
      </w:r>
      <w:r w:rsidR="00731D79">
        <w:rPr>
          <w:color w:val="000000"/>
          <w:sz w:val="26"/>
          <w:szCs w:val="26"/>
        </w:rPr>
        <w:t xml:space="preserve"> в том числе: за счет средств краевого бюджета </w:t>
      </w:r>
      <w:r w:rsidR="000C57F1" w:rsidRPr="000C57F1">
        <w:rPr>
          <w:color w:val="000000"/>
          <w:sz w:val="26"/>
          <w:szCs w:val="26"/>
        </w:rPr>
        <w:t>(субсидия преобразованным муниципальным образованиям)</w:t>
      </w:r>
      <w:r w:rsidR="000C57F1">
        <w:rPr>
          <w:color w:val="000000"/>
          <w:sz w:val="26"/>
          <w:szCs w:val="26"/>
        </w:rPr>
        <w:t xml:space="preserve"> </w:t>
      </w:r>
      <w:r w:rsidR="00731D79">
        <w:rPr>
          <w:color w:val="000000"/>
          <w:sz w:val="26"/>
          <w:szCs w:val="26"/>
        </w:rPr>
        <w:t>в сумме 7 602,4</w:t>
      </w:r>
      <w:r w:rsidR="00EA3FB2">
        <w:rPr>
          <w:color w:val="000000"/>
          <w:sz w:val="26"/>
          <w:szCs w:val="26"/>
        </w:rPr>
        <w:t>0</w:t>
      </w:r>
      <w:r w:rsidR="00731D79">
        <w:rPr>
          <w:color w:val="000000"/>
          <w:sz w:val="26"/>
          <w:szCs w:val="26"/>
        </w:rPr>
        <w:t xml:space="preserve"> тыс. </w:t>
      </w:r>
      <w:r w:rsidR="00B94C7E">
        <w:rPr>
          <w:color w:val="000000"/>
          <w:sz w:val="26"/>
          <w:szCs w:val="26"/>
        </w:rPr>
        <w:t>рублей</w:t>
      </w:r>
      <w:r w:rsidR="00731D79">
        <w:rPr>
          <w:color w:val="000000"/>
          <w:sz w:val="26"/>
          <w:szCs w:val="26"/>
        </w:rPr>
        <w:t xml:space="preserve">, за счет средств бюджета </w:t>
      </w:r>
      <w:r w:rsidR="00EA3FB2">
        <w:rPr>
          <w:color w:val="000000"/>
          <w:sz w:val="26"/>
          <w:szCs w:val="26"/>
        </w:rPr>
        <w:t xml:space="preserve">округа </w:t>
      </w:r>
      <w:r w:rsidR="00731D79">
        <w:rPr>
          <w:color w:val="000000"/>
          <w:sz w:val="26"/>
          <w:szCs w:val="26"/>
        </w:rPr>
        <w:t>в сумме 7 602,4</w:t>
      </w:r>
      <w:r w:rsidR="00EA3FB2">
        <w:rPr>
          <w:color w:val="000000"/>
          <w:sz w:val="26"/>
          <w:szCs w:val="26"/>
        </w:rPr>
        <w:t>0</w:t>
      </w:r>
      <w:r w:rsidR="00731D79">
        <w:rPr>
          <w:color w:val="000000"/>
          <w:sz w:val="26"/>
          <w:szCs w:val="26"/>
        </w:rPr>
        <w:t xml:space="preserve"> тыс. </w:t>
      </w:r>
      <w:r w:rsidR="00B94C7E">
        <w:rPr>
          <w:color w:val="000000"/>
          <w:sz w:val="26"/>
          <w:szCs w:val="26"/>
        </w:rPr>
        <w:t>рублей</w:t>
      </w:r>
      <w:proofErr w:type="gramEnd"/>
    </w:p>
    <w:p w:rsidR="00DA17C3" w:rsidRPr="00AF50FB" w:rsidRDefault="00DA17C3" w:rsidP="009E32E3">
      <w:pPr>
        <w:ind w:firstLine="709"/>
        <w:jc w:val="both"/>
        <w:rPr>
          <w:sz w:val="26"/>
          <w:szCs w:val="26"/>
        </w:rPr>
      </w:pPr>
    </w:p>
    <w:p w:rsidR="009E32E3" w:rsidRDefault="009E32E3" w:rsidP="009E32E3">
      <w:pPr>
        <w:ind w:firstLine="709"/>
        <w:jc w:val="both"/>
        <w:rPr>
          <w:b/>
          <w:sz w:val="26"/>
          <w:szCs w:val="26"/>
        </w:rPr>
      </w:pPr>
      <w:r w:rsidRPr="00AF50FB">
        <w:rPr>
          <w:b/>
          <w:sz w:val="26"/>
          <w:szCs w:val="26"/>
        </w:rPr>
        <w:t>Подпрограмма «Обеспечение реализации муниципальной программы»</w:t>
      </w:r>
    </w:p>
    <w:p w:rsidR="00EA3FB2" w:rsidRPr="00AF50FB" w:rsidRDefault="00EA3FB2" w:rsidP="009E32E3">
      <w:pPr>
        <w:ind w:firstLine="709"/>
        <w:jc w:val="both"/>
        <w:rPr>
          <w:b/>
          <w:sz w:val="26"/>
          <w:szCs w:val="26"/>
        </w:rPr>
      </w:pPr>
    </w:p>
    <w:p w:rsidR="00BF2B32" w:rsidRPr="00AF50FB" w:rsidRDefault="001750D2" w:rsidP="009E32E3">
      <w:pPr>
        <w:ind w:firstLine="709"/>
        <w:jc w:val="both"/>
        <w:rPr>
          <w:b/>
          <w:sz w:val="26"/>
          <w:szCs w:val="26"/>
        </w:rPr>
      </w:pPr>
      <w:r w:rsidRPr="00AF50FB">
        <w:rPr>
          <w:sz w:val="26"/>
          <w:szCs w:val="26"/>
        </w:rPr>
        <w:t>Цель подпрограммы - обеспечение эффективности деятельности управления по развитию инфраструктуры администрации Пермского муниципального округа и его подведомственных учреждений и предприятий.</w:t>
      </w:r>
    </w:p>
    <w:p w:rsidR="00B77D0B" w:rsidRPr="00AF50FB" w:rsidRDefault="00B77D0B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 xml:space="preserve">В рамках подпрограммы предусмотрены средства в 2023 году </w:t>
      </w:r>
      <w:r w:rsidR="004D1CF2" w:rsidRPr="00AF50FB">
        <w:rPr>
          <w:sz w:val="26"/>
          <w:szCs w:val="26"/>
        </w:rPr>
        <w:t>62471,4</w:t>
      </w:r>
      <w:r w:rsidR="00725182">
        <w:rPr>
          <w:sz w:val="26"/>
          <w:szCs w:val="26"/>
        </w:rPr>
        <w:t>1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AF50FB">
        <w:rPr>
          <w:sz w:val="26"/>
          <w:szCs w:val="26"/>
        </w:rPr>
        <w:t xml:space="preserve">, в 2024 году  </w:t>
      </w:r>
      <w:r w:rsidR="004D1CF2" w:rsidRPr="00AF50FB">
        <w:rPr>
          <w:sz w:val="26"/>
          <w:szCs w:val="26"/>
        </w:rPr>
        <w:t>61789,</w:t>
      </w:r>
      <w:r w:rsidR="00725182">
        <w:rPr>
          <w:sz w:val="26"/>
          <w:szCs w:val="26"/>
        </w:rPr>
        <w:t>49</w:t>
      </w:r>
      <w:r w:rsidRPr="00AF50FB">
        <w:rPr>
          <w:sz w:val="26"/>
          <w:szCs w:val="26"/>
        </w:rPr>
        <w:t xml:space="preserve"> тыс. рублей, в 2025 году </w:t>
      </w:r>
      <w:r w:rsidR="004D1CF2" w:rsidRPr="00AF50FB">
        <w:rPr>
          <w:sz w:val="26"/>
          <w:szCs w:val="26"/>
        </w:rPr>
        <w:t>61788,6</w:t>
      </w:r>
      <w:r w:rsidR="00725182">
        <w:rPr>
          <w:sz w:val="26"/>
          <w:szCs w:val="26"/>
        </w:rPr>
        <w:t>0</w:t>
      </w:r>
      <w:r w:rsidRPr="00AF50FB">
        <w:rPr>
          <w:sz w:val="26"/>
          <w:szCs w:val="26"/>
        </w:rPr>
        <w:t xml:space="preserve"> тыс. рублей на следующие основные мероприятия:</w:t>
      </w:r>
    </w:p>
    <w:p w:rsidR="009E32E3" w:rsidRPr="00AF50FB" w:rsidRDefault="00B77D0B" w:rsidP="009E32E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50FB">
        <w:rPr>
          <w:rFonts w:eastAsia="Calibri"/>
          <w:sz w:val="26"/>
          <w:szCs w:val="26"/>
          <w:lang w:eastAsia="en-US"/>
        </w:rPr>
        <w:t>1.</w:t>
      </w:r>
      <w:r w:rsidR="008679AC">
        <w:rPr>
          <w:rFonts w:eastAsia="Calibri"/>
          <w:sz w:val="26"/>
          <w:szCs w:val="26"/>
          <w:lang w:eastAsia="en-US"/>
        </w:rPr>
        <w:t xml:space="preserve"> </w:t>
      </w:r>
      <w:r w:rsidRPr="00AF50FB">
        <w:rPr>
          <w:rFonts w:eastAsia="Calibri"/>
          <w:sz w:val="26"/>
          <w:szCs w:val="26"/>
          <w:lang w:eastAsia="en-US"/>
        </w:rPr>
        <w:t xml:space="preserve">Обеспечение деятельности органов местного самоуправления. </w:t>
      </w:r>
      <w:proofErr w:type="gramStart"/>
      <w:r w:rsidRPr="00AF50FB">
        <w:rPr>
          <w:rFonts w:eastAsia="Calibri"/>
          <w:sz w:val="26"/>
          <w:szCs w:val="26"/>
          <w:lang w:eastAsia="en-US"/>
        </w:rPr>
        <w:t xml:space="preserve">В рамках </w:t>
      </w:r>
      <w:r w:rsidR="005972FB" w:rsidRPr="00AF50FB">
        <w:rPr>
          <w:rFonts w:eastAsia="Calibri"/>
          <w:sz w:val="26"/>
          <w:szCs w:val="26"/>
          <w:lang w:eastAsia="en-US"/>
        </w:rPr>
        <w:t xml:space="preserve">данного основного </w:t>
      </w:r>
      <w:r w:rsidRPr="00AF50FB">
        <w:rPr>
          <w:rFonts w:eastAsia="Calibri"/>
          <w:sz w:val="26"/>
          <w:szCs w:val="26"/>
          <w:lang w:eastAsia="en-US"/>
        </w:rPr>
        <w:t>мероприятия</w:t>
      </w:r>
      <w:r w:rsidR="005972FB" w:rsidRPr="00AF50FB">
        <w:rPr>
          <w:rFonts w:eastAsia="Calibri"/>
          <w:sz w:val="26"/>
          <w:szCs w:val="26"/>
          <w:lang w:eastAsia="en-US"/>
        </w:rPr>
        <w:t xml:space="preserve"> предусмотрены средства на с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одержание </w:t>
      </w:r>
      <w:r w:rsidR="0081463C">
        <w:rPr>
          <w:rFonts w:eastAsia="Calibri"/>
          <w:sz w:val="26"/>
          <w:szCs w:val="26"/>
          <w:lang w:eastAsia="en-US"/>
        </w:rPr>
        <w:t>У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правления по развитию инфраструктуры в 2023 </w:t>
      </w:r>
      <w:r w:rsidR="005972FB" w:rsidRPr="00AF50FB">
        <w:rPr>
          <w:rFonts w:eastAsia="Calibri"/>
          <w:sz w:val="26"/>
          <w:szCs w:val="26"/>
          <w:lang w:eastAsia="en-US"/>
        </w:rPr>
        <w:t>году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7 665,</w:t>
      </w:r>
      <w:r w:rsidR="00725182">
        <w:rPr>
          <w:rFonts w:eastAsia="Calibri"/>
          <w:sz w:val="26"/>
          <w:szCs w:val="26"/>
          <w:lang w:eastAsia="en-US"/>
        </w:rPr>
        <w:t>8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9 тыс. </w:t>
      </w:r>
      <w:r w:rsidR="00B94C7E">
        <w:rPr>
          <w:rFonts w:eastAsia="Calibri"/>
          <w:sz w:val="26"/>
          <w:szCs w:val="26"/>
          <w:lang w:eastAsia="en-US"/>
        </w:rPr>
        <w:t>рублей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, 2024-2025 </w:t>
      </w:r>
      <w:r w:rsidR="005972FB" w:rsidRPr="00AF50FB">
        <w:rPr>
          <w:rFonts w:eastAsia="Calibri"/>
          <w:sz w:val="26"/>
          <w:szCs w:val="26"/>
          <w:lang w:eastAsia="en-US"/>
        </w:rPr>
        <w:t xml:space="preserve">годах 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7</w:t>
      </w:r>
      <w:r w:rsidR="00725182">
        <w:rPr>
          <w:rFonts w:eastAsia="Calibri"/>
          <w:sz w:val="26"/>
          <w:szCs w:val="26"/>
          <w:lang w:eastAsia="en-US"/>
        </w:rPr>
        <w:t> </w:t>
      </w:r>
      <w:r w:rsidR="009E32E3" w:rsidRPr="00AF50FB">
        <w:rPr>
          <w:rFonts w:eastAsia="Calibri"/>
          <w:sz w:val="26"/>
          <w:szCs w:val="26"/>
          <w:lang w:eastAsia="en-US"/>
        </w:rPr>
        <w:t>635</w:t>
      </w:r>
      <w:r w:rsidR="00725182">
        <w:rPr>
          <w:rFonts w:eastAsia="Calibri"/>
          <w:sz w:val="26"/>
          <w:szCs w:val="26"/>
          <w:lang w:eastAsia="en-US"/>
        </w:rPr>
        <w:t>,8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9 тыс. </w:t>
      </w:r>
      <w:r w:rsidR="00B94C7E">
        <w:rPr>
          <w:rFonts w:eastAsia="Calibri"/>
          <w:sz w:val="26"/>
          <w:szCs w:val="26"/>
          <w:lang w:eastAsia="en-US"/>
        </w:rPr>
        <w:t>рублей</w:t>
      </w:r>
      <w:r w:rsidR="00725182">
        <w:rPr>
          <w:rFonts w:eastAsia="Calibri"/>
          <w:sz w:val="26"/>
          <w:szCs w:val="26"/>
          <w:lang w:eastAsia="en-US"/>
        </w:rPr>
        <w:t>,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</w:t>
      </w:r>
      <w:r w:rsidR="005972FB" w:rsidRPr="00AF50FB">
        <w:rPr>
          <w:rFonts w:eastAsia="Calibri"/>
          <w:sz w:val="26"/>
          <w:szCs w:val="26"/>
          <w:lang w:eastAsia="en-US"/>
        </w:rPr>
        <w:t>в т</w:t>
      </w:r>
      <w:r w:rsidR="008679AC">
        <w:rPr>
          <w:rFonts w:eastAsia="Calibri"/>
          <w:sz w:val="26"/>
          <w:szCs w:val="26"/>
          <w:lang w:eastAsia="en-US"/>
        </w:rPr>
        <w:t>ом числе</w:t>
      </w:r>
      <w:r w:rsidR="004D1CF2" w:rsidRPr="00AF50FB">
        <w:rPr>
          <w:rFonts w:eastAsia="Calibri"/>
          <w:sz w:val="26"/>
          <w:szCs w:val="26"/>
          <w:lang w:eastAsia="en-US"/>
        </w:rPr>
        <w:t xml:space="preserve"> </w:t>
      </w:r>
      <w:r w:rsidR="009E32E3" w:rsidRPr="00AF50FB">
        <w:rPr>
          <w:rFonts w:eastAsia="Calibri"/>
          <w:sz w:val="26"/>
          <w:szCs w:val="26"/>
          <w:lang w:eastAsia="en-US"/>
        </w:rPr>
        <w:t>за счет субвенции 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</w:r>
      <w:r w:rsidR="00725182">
        <w:rPr>
          <w:rFonts w:eastAsia="Calibri"/>
          <w:sz w:val="26"/>
          <w:szCs w:val="26"/>
          <w:lang w:eastAsia="en-US"/>
        </w:rPr>
        <w:t xml:space="preserve"> в 2023 году 18,20 тыс. рублей, 2024-2025 годах</w:t>
      </w:r>
      <w:proofErr w:type="gramEnd"/>
      <w:r w:rsidR="00725182">
        <w:rPr>
          <w:rFonts w:eastAsia="Calibri"/>
          <w:sz w:val="26"/>
          <w:szCs w:val="26"/>
          <w:lang w:eastAsia="en-US"/>
        </w:rPr>
        <w:t xml:space="preserve"> – 19,10 тыс. рублей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. </w:t>
      </w:r>
    </w:p>
    <w:p w:rsidR="009E32E3" w:rsidRPr="00AF50FB" w:rsidRDefault="005972FB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2. </w:t>
      </w:r>
      <w:r w:rsidR="009E32E3" w:rsidRPr="00AF50FB">
        <w:rPr>
          <w:sz w:val="26"/>
          <w:szCs w:val="26"/>
        </w:rPr>
        <w:t>Обеспечение деятельности (оказание услуг, выполнение работ) муниципальных учреждений</w:t>
      </w:r>
      <w:r w:rsidRPr="00AF50FB">
        <w:rPr>
          <w:sz w:val="26"/>
          <w:szCs w:val="26"/>
        </w:rPr>
        <w:t>. В рамках данного основного мероприятия</w:t>
      </w:r>
      <w:r w:rsidR="009E32E3" w:rsidRPr="00AF50FB">
        <w:rPr>
          <w:sz w:val="26"/>
          <w:szCs w:val="26"/>
        </w:rPr>
        <w:t xml:space="preserve"> предусмотрены средства на содержание муниципальных казенных учреждений:</w:t>
      </w:r>
    </w:p>
    <w:p w:rsidR="009E32E3" w:rsidRPr="00AF50FB" w:rsidRDefault="009E32E3" w:rsidP="009E32E3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 xml:space="preserve">МКУ «Управление благоустройством администрации Пермского муниципального округа» в 2023 </w:t>
      </w:r>
      <w:r w:rsidR="005972FB" w:rsidRPr="00AF50FB">
        <w:rPr>
          <w:sz w:val="26"/>
          <w:szCs w:val="26"/>
        </w:rPr>
        <w:t xml:space="preserve">году </w:t>
      </w:r>
      <w:r w:rsidRPr="00AF50FB">
        <w:rPr>
          <w:sz w:val="26"/>
          <w:szCs w:val="26"/>
        </w:rPr>
        <w:t xml:space="preserve"> 30235,6</w:t>
      </w:r>
      <w:r w:rsidR="00725182">
        <w:rPr>
          <w:sz w:val="26"/>
          <w:szCs w:val="26"/>
        </w:rPr>
        <w:t>4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AF50FB">
        <w:rPr>
          <w:sz w:val="26"/>
          <w:szCs w:val="26"/>
        </w:rPr>
        <w:t xml:space="preserve">, </w:t>
      </w:r>
      <w:r w:rsidR="005972FB" w:rsidRPr="00AF50FB">
        <w:rPr>
          <w:sz w:val="26"/>
          <w:szCs w:val="26"/>
        </w:rPr>
        <w:t xml:space="preserve">в </w:t>
      </w:r>
      <w:r w:rsidRPr="00AF50FB">
        <w:rPr>
          <w:sz w:val="26"/>
          <w:szCs w:val="26"/>
        </w:rPr>
        <w:t xml:space="preserve">2024-2025 </w:t>
      </w:r>
      <w:r w:rsidR="005972FB" w:rsidRPr="00AF50FB">
        <w:rPr>
          <w:sz w:val="26"/>
          <w:szCs w:val="26"/>
        </w:rPr>
        <w:t>годах</w:t>
      </w:r>
      <w:r w:rsidR="008679AC">
        <w:rPr>
          <w:sz w:val="26"/>
          <w:szCs w:val="26"/>
        </w:rPr>
        <w:t xml:space="preserve"> по </w:t>
      </w:r>
      <w:r w:rsidRPr="00AF50FB">
        <w:rPr>
          <w:sz w:val="26"/>
          <w:szCs w:val="26"/>
        </w:rPr>
        <w:t>29800,6</w:t>
      </w:r>
      <w:r w:rsidR="00725182">
        <w:rPr>
          <w:sz w:val="26"/>
          <w:szCs w:val="26"/>
        </w:rPr>
        <w:t>4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AF50FB">
        <w:rPr>
          <w:sz w:val="26"/>
          <w:szCs w:val="26"/>
        </w:rPr>
        <w:t xml:space="preserve"> </w:t>
      </w:r>
      <w:r w:rsidR="005972FB" w:rsidRPr="00AF50FB">
        <w:rPr>
          <w:sz w:val="26"/>
          <w:szCs w:val="26"/>
        </w:rPr>
        <w:t>ежегодно</w:t>
      </w:r>
      <w:r w:rsidRPr="00AF50FB">
        <w:rPr>
          <w:sz w:val="26"/>
          <w:szCs w:val="26"/>
        </w:rPr>
        <w:t>.</w:t>
      </w:r>
    </w:p>
    <w:p w:rsidR="005972FB" w:rsidRPr="00AF50FB" w:rsidRDefault="009E32E3" w:rsidP="005972FB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 xml:space="preserve">МУ «Управление капитального строительства администрации Пермского муниципального округа» в 2023 </w:t>
      </w:r>
      <w:r w:rsidR="005972FB" w:rsidRPr="00AF50FB">
        <w:rPr>
          <w:sz w:val="26"/>
          <w:szCs w:val="26"/>
        </w:rPr>
        <w:t>году</w:t>
      </w:r>
      <w:r w:rsidRPr="00AF50FB">
        <w:rPr>
          <w:sz w:val="26"/>
          <w:szCs w:val="26"/>
        </w:rPr>
        <w:t xml:space="preserve"> 24201,</w:t>
      </w:r>
      <w:r w:rsidR="00233359">
        <w:rPr>
          <w:sz w:val="26"/>
          <w:szCs w:val="26"/>
        </w:rPr>
        <w:t>68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AF50FB">
        <w:rPr>
          <w:sz w:val="26"/>
          <w:szCs w:val="26"/>
        </w:rPr>
        <w:t xml:space="preserve">, </w:t>
      </w:r>
      <w:r w:rsidR="005972FB" w:rsidRPr="00AF50FB">
        <w:rPr>
          <w:sz w:val="26"/>
          <w:szCs w:val="26"/>
        </w:rPr>
        <w:t xml:space="preserve">в </w:t>
      </w:r>
      <w:r w:rsidRPr="00AF50FB">
        <w:rPr>
          <w:sz w:val="26"/>
          <w:szCs w:val="26"/>
        </w:rPr>
        <w:t xml:space="preserve">2024 </w:t>
      </w:r>
      <w:r w:rsidR="005972FB" w:rsidRPr="00AF50FB">
        <w:rPr>
          <w:sz w:val="26"/>
          <w:szCs w:val="26"/>
        </w:rPr>
        <w:t>году</w:t>
      </w:r>
      <w:r w:rsidR="008679AC">
        <w:rPr>
          <w:sz w:val="26"/>
          <w:szCs w:val="26"/>
        </w:rPr>
        <w:t xml:space="preserve"> по</w:t>
      </w:r>
      <w:r w:rsidRPr="00AF50FB">
        <w:rPr>
          <w:sz w:val="26"/>
          <w:szCs w:val="26"/>
        </w:rPr>
        <w:t xml:space="preserve"> 23983,</w:t>
      </w:r>
      <w:r w:rsidR="00233359">
        <w:rPr>
          <w:sz w:val="26"/>
          <w:szCs w:val="26"/>
        </w:rPr>
        <w:t>86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AF50FB">
        <w:rPr>
          <w:sz w:val="26"/>
          <w:szCs w:val="26"/>
        </w:rPr>
        <w:t xml:space="preserve">, </w:t>
      </w:r>
      <w:r w:rsidR="005972FB" w:rsidRPr="00AF50FB">
        <w:rPr>
          <w:sz w:val="26"/>
          <w:szCs w:val="26"/>
        </w:rPr>
        <w:t xml:space="preserve">в </w:t>
      </w:r>
      <w:r w:rsidRPr="00AF50FB">
        <w:rPr>
          <w:sz w:val="26"/>
          <w:szCs w:val="26"/>
        </w:rPr>
        <w:t>2025 г</w:t>
      </w:r>
      <w:r w:rsidR="005972FB" w:rsidRPr="00AF50FB">
        <w:rPr>
          <w:sz w:val="26"/>
          <w:szCs w:val="26"/>
        </w:rPr>
        <w:t xml:space="preserve">оду </w:t>
      </w:r>
      <w:r w:rsidR="00233359">
        <w:rPr>
          <w:sz w:val="26"/>
          <w:szCs w:val="26"/>
        </w:rPr>
        <w:t>23982,97</w:t>
      </w:r>
      <w:r w:rsidRPr="00AF50FB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</w:p>
    <w:p w:rsidR="009E32E3" w:rsidRPr="00AF50FB" w:rsidRDefault="005972FB" w:rsidP="005972F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F50FB">
        <w:rPr>
          <w:rFonts w:eastAsia="Calibri"/>
          <w:sz w:val="26"/>
          <w:szCs w:val="26"/>
          <w:lang w:eastAsia="en-US"/>
        </w:rPr>
        <w:t>3. </w:t>
      </w:r>
      <w:r w:rsidR="009E32E3" w:rsidRPr="00AF50FB">
        <w:rPr>
          <w:rFonts w:eastAsia="Calibri"/>
          <w:sz w:val="26"/>
          <w:szCs w:val="26"/>
          <w:lang w:eastAsia="en-US"/>
        </w:rPr>
        <w:t>Организация, проведение и участие в мероприятиях</w:t>
      </w:r>
      <w:r w:rsidRPr="00AF50FB">
        <w:rPr>
          <w:rFonts w:eastAsia="Calibri"/>
          <w:sz w:val="26"/>
          <w:szCs w:val="26"/>
          <w:lang w:eastAsia="en-US"/>
        </w:rPr>
        <w:t>.</w:t>
      </w:r>
      <w:r w:rsidR="009E32E3" w:rsidRPr="00AF50FB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AF50FB">
        <w:rPr>
          <w:sz w:val="26"/>
          <w:szCs w:val="26"/>
        </w:rPr>
        <w:t xml:space="preserve">В рамках данного основного мероприятия предусмотрены средства </w:t>
      </w:r>
      <w:r w:rsidR="009E32E3" w:rsidRPr="00AF50FB">
        <w:rPr>
          <w:rFonts w:eastAsia="Calibri"/>
          <w:sz w:val="26"/>
          <w:szCs w:val="26"/>
          <w:lang w:eastAsia="en-US"/>
        </w:rPr>
        <w:t>на 2023-2025 г</w:t>
      </w:r>
      <w:r w:rsidRPr="00AF50FB">
        <w:rPr>
          <w:rFonts w:eastAsia="Calibri"/>
          <w:sz w:val="26"/>
          <w:szCs w:val="26"/>
          <w:lang w:eastAsia="en-US"/>
        </w:rPr>
        <w:t>оды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 в сумме 350,0</w:t>
      </w:r>
      <w:r w:rsidR="00233359">
        <w:rPr>
          <w:rFonts w:eastAsia="Calibri"/>
          <w:sz w:val="26"/>
          <w:szCs w:val="26"/>
          <w:lang w:eastAsia="en-US"/>
        </w:rPr>
        <w:t>0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тыс. руб</w:t>
      </w:r>
      <w:r w:rsidRPr="00AF50FB">
        <w:rPr>
          <w:rFonts w:eastAsia="Calibri"/>
          <w:sz w:val="26"/>
          <w:szCs w:val="26"/>
          <w:lang w:eastAsia="en-US"/>
        </w:rPr>
        <w:t>лей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</w:t>
      </w:r>
      <w:r w:rsidRPr="00AF50FB">
        <w:rPr>
          <w:rFonts w:eastAsia="Calibri"/>
          <w:sz w:val="26"/>
          <w:szCs w:val="26"/>
          <w:lang w:eastAsia="en-US"/>
        </w:rPr>
        <w:t xml:space="preserve">ежегодно. В результате исполнения данного мероприятия планируется проведение </w:t>
      </w:r>
      <w:r w:rsidR="009E32E3" w:rsidRPr="00AF50FB">
        <w:rPr>
          <w:rFonts w:eastAsia="Calibri"/>
          <w:sz w:val="26"/>
          <w:szCs w:val="26"/>
          <w:lang w:eastAsia="en-US"/>
        </w:rPr>
        <w:t>праздничны</w:t>
      </w:r>
      <w:r w:rsidRPr="00AF50FB">
        <w:rPr>
          <w:rFonts w:eastAsia="Calibri"/>
          <w:sz w:val="26"/>
          <w:szCs w:val="26"/>
          <w:lang w:eastAsia="en-US"/>
        </w:rPr>
        <w:t>х мероприятий посвященных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«Дню жилищно-коммунального хозяйства», </w:t>
      </w:r>
      <w:r w:rsidRPr="00AF50FB">
        <w:rPr>
          <w:rFonts w:eastAsia="Calibri"/>
          <w:sz w:val="26"/>
          <w:szCs w:val="26"/>
          <w:lang w:eastAsia="en-US"/>
        </w:rPr>
        <w:t>а также</w:t>
      </w:r>
      <w:r w:rsidR="009E32E3" w:rsidRPr="00AF50FB">
        <w:rPr>
          <w:rFonts w:eastAsia="Calibri"/>
          <w:sz w:val="26"/>
          <w:szCs w:val="26"/>
          <w:lang w:eastAsia="en-US"/>
        </w:rPr>
        <w:t xml:space="preserve"> организация по проведению конкурса профессионального мастерства «</w:t>
      </w:r>
      <w:proofErr w:type="gramStart"/>
      <w:r w:rsidR="009E32E3" w:rsidRPr="00AF50FB">
        <w:rPr>
          <w:rFonts w:eastAsia="Calibri"/>
          <w:sz w:val="26"/>
          <w:szCs w:val="26"/>
          <w:lang w:eastAsia="en-US"/>
        </w:rPr>
        <w:t>Лучший</w:t>
      </w:r>
      <w:proofErr w:type="gramEnd"/>
      <w:r w:rsidR="009E32E3" w:rsidRPr="00AF50FB">
        <w:rPr>
          <w:rFonts w:eastAsia="Calibri"/>
          <w:sz w:val="26"/>
          <w:szCs w:val="26"/>
          <w:lang w:eastAsia="en-US"/>
        </w:rPr>
        <w:t xml:space="preserve"> по профессии».</w:t>
      </w:r>
    </w:p>
    <w:p w:rsidR="00136C3C" w:rsidRPr="00AF50FB" w:rsidRDefault="00136C3C" w:rsidP="00B511F4">
      <w:pPr>
        <w:jc w:val="center"/>
        <w:rPr>
          <w:b/>
          <w:color w:val="000000"/>
          <w:sz w:val="26"/>
          <w:szCs w:val="26"/>
        </w:rPr>
      </w:pPr>
    </w:p>
    <w:p w:rsidR="00B511F4" w:rsidRPr="001E36C9" w:rsidRDefault="00B511F4" w:rsidP="00B511F4">
      <w:pPr>
        <w:jc w:val="center"/>
        <w:rPr>
          <w:b/>
          <w:color w:val="000000"/>
          <w:sz w:val="26"/>
          <w:szCs w:val="26"/>
        </w:rPr>
      </w:pPr>
      <w:r w:rsidRPr="001E36C9">
        <w:rPr>
          <w:b/>
          <w:color w:val="000000"/>
          <w:sz w:val="26"/>
          <w:szCs w:val="26"/>
        </w:rPr>
        <w:t xml:space="preserve">Муниципальная программа </w:t>
      </w:r>
    </w:p>
    <w:p w:rsidR="00B511F4" w:rsidRPr="001E36C9" w:rsidRDefault="00B511F4" w:rsidP="00B511F4">
      <w:pPr>
        <w:jc w:val="center"/>
        <w:rPr>
          <w:b/>
          <w:color w:val="000000"/>
          <w:sz w:val="26"/>
          <w:szCs w:val="26"/>
        </w:rPr>
      </w:pPr>
      <w:r w:rsidRPr="001E36C9">
        <w:rPr>
          <w:b/>
          <w:color w:val="000000"/>
          <w:sz w:val="26"/>
          <w:szCs w:val="26"/>
        </w:rPr>
        <w:t xml:space="preserve">«Развитие дорожного хозяйства и благоустройство </w:t>
      </w:r>
    </w:p>
    <w:p w:rsidR="00B511F4" w:rsidRPr="001E36C9" w:rsidRDefault="00CF482D" w:rsidP="00B511F4">
      <w:pPr>
        <w:jc w:val="center"/>
        <w:rPr>
          <w:b/>
          <w:color w:val="000000"/>
          <w:sz w:val="26"/>
          <w:szCs w:val="26"/>
        </w:rPr>
      </w:pPr>
      <w:r w:rsidRPr="001E36C9">
        <w:rPr>
          <w:b/>
          <w:color w:val="000000"/>
          <w:sz w:val="26"/>
          <w:szCs w:val="26"/>
        </w:rPr>
        <w:t>Пермского муниципального округа</w:t>
      </w:r>
      <w:r w:rsidR="00B511F4" w:rsidRPr="001E36C9">
        <w:rPr>
          <w:b/>
          <w:color w:val="000000"/>
          <w:sz w:val="26"/>
          <w:szCs w:val="26"/>
        </w:rPr>
        <w:t>»</w:t>
      </w:r>
    </w:p>
    <w:p w:rsidR="00C840D0" w:rsidRPr="001E36C9" w:rsidRDefault="00C840D0" w:rsidP="00B511F4">
      <w:pPr>
        <w:jc w:val="center"/>
        <w:rPr>
          <w:b/>
          <w:color w:val="000000"/>
          <w:sz w:val="26"/>
          <w:szCs w:val="26"/>
        </w:rPr>
      </w:pPr>
    </w:p>
    <w:p w:rsidR="000E16E0" w:rsidRPr="00AF50FB" w:rsidRDefault="000E16E0" w:rsidP="000E16E0">
      <w:pPr>
        <w:ind w:firstLine="709"/>
        <w:jc w:val="both"/>
        <w:rPr>
          <w:sz w:val="26"/>
          <w:szCs w:val="26"/>
          <w:highlight w:val="yellow"/>
        </w:rPr>
      </w:pPr>
      <w:r w:rsidRPr="001E36C9">
        <w:rPr>
          <w:sz w:val="26"/>
          <w:szCs w:val="26"/>
        </w:rPr>
        <w:t>Целями муниципальной программы «Развитие дорожного хозяйства</w:t>
      </w:r>
      <w:r w:rsidRPr="00AF50FB">
        <w:rPr>
          <w:sz w:val="26"/>
          <w:szCs w:val="26"/>
        </w:rPr>
        <w:t xml:space="preserve"> и благоустройство Пермского </w:t>
      </w:r>
      <w:r w:rsidR="00F17286">
        <w:rPr>
          <w:sz w:val="26"/>
          <w:szCs w:val="26"/>
        </w:rPr>
        <w:t>муниципального округа» являются с</w:t>
      </w:r>
      <w:r w:rsidRPr="00AF50FB">
        <w:rPr>
          <w:sz w:val="26"/>
          <w:szCs w:val="26"/>
        </w:rPr>
        <w:t xml:space="preserve">оздание комфортных </w:t>
      </w:r>
      <w:r w:rsidRPr="00AF50FB">
        <w:rPr>
          <w:sz w:val="26"/>
          <w:szCs w:val="26"/>
        </w:rPr>
        <w:lastRenderedPageBreak/>
        <w:t>условий при передвижении по автомобильным дорогам Пермского муниципального округа</w:t>
      </w:r>
      <w:r w:rsidR="00F17286">
        <w:rPr>
          <w:rFonts w:eastAsia="Calibri"/>
          <w:sz w:val="26"/>
          <w:szCs w:val="26"/>
        </w:rPr>
        <w:t>, п</w:t>
      </w:r>
      <w:r w:rsidRPr="00AF50FB">
        <w:rPr>
          <w:rFonts w:eastAsia="Calibri"/>
          <w:sz w:val="26"/>
          <w:szCs w:val="26"/>
        </w:rPr>
        <w:t>овышение уровня благоустройства Пермского муниципального округа</w:t>
      </w:r>
      <w:r w:rsidR="00F17286">
        <w:rPr>
          <w:rFonts w:eastAsia="Calibri"/>
          <w:sz w:val="26"/>
          <w:szCs w:val="26"/>
        </w:rPr>
        <w:t>.</w:t>
      </w:r>
    </w:p>
    <w:p w:rsidR="000E16E0" w:rsidRPr="00AF50FB" w:rsidRDefault="000E16E0" w:rsidP="000E16E0">
      <w:pPr>
        <w:ind w:firstLine="709"/>
        <w:jc w:val="both"/>
        <w:rPr>
          <w:sz w:val="26"/>
          <w:szCs w:val="26"/>
        </w:rPr>
      </w:pPr>
      <w:r w:rsidRPr="00AF50FB">
        <w:rPr>
          <w:sz w:val="26"/>
          <w:szCs w:val="26"/>
        </w:rPr>
        <w:t>Достижение конечного результата цели программы характеризуется следующими основными целевыми показателями: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  <w:gridCol w:w="1382"/>
        <w:gridCol w:w="1191"/>
        <w:gridCol w:w="1191"/>
        <w:gridCol w:w="1191"/>
      </w:tblGrid>
      <w:tr w:rsidR="000E16E0" w:rsidRPr="00B76174" w:rsidTr="00143C6E">
        <w:trPr>
          <w:tblHeader/>
        </w:trPr>
        <w:tc>
          <w:tcPr>
            <w:tcW w:w="2551" w:type="pct"/>
            <w:shd w:val="clear" w:color="auto" w:fill="auto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Показатели</w:t>
            </w:r>
          </w:p>
        </w:tc>
        <w:tc>
          <w:tcPr>
            <w:tcW w:w="683" w:type="pct"/>
            <w:shd w:val="clear" w:color="auto" w:fill="auto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589" w:type="pct"/>
            <w:shd w:val="clear" w:color="auto" w:fill="auto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  <w:lang w:val="en-US"/>
              </w:rPr>
            </w:pPr>
            <w:r w:rsidRPr="005830E2">
              <w:rPr>
                <w:sz w:val="26"/>
                <w:szCs w:val="26"/>
              </w:rPr>
              <w:t>2023</w:t>
            </w:r>
          </w:p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год</w:t>
            </w:r>
          </w:p>
        </w:tc>
        <w:tc>
          <w:tcPr>
            <w:tcW w:w="589" w:type="pct"/>
            <w:shd w:val="clear" w:color="auto" w:fill="auto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2024 год</w:t>
            </w:r>
          </w:p>
        </w:tc>
        <w:tc>
          <w:tcPr>
            <w:tcW w:w="589" w:type="pct"/>
            <w:shd w:val="clear" w:color="auto" w:fill="auto"/>
          </w:tcPr>
          <w:p w:rsidR="000E16E0" w:rsidRPr="005830E2" w:rsidRDefault="000E16E0" w:rsidP="00FB0033">
            <w:pPr>
              <w:ind w:hanging="183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 xml:space="preserve">  2025</w:t>
            </w:r>
          </w:p>
          <w:p w:rsidR="000E16E0" w:rsidRPr="005830E2" w:rsidRDefault="000E16E0" w:rsidP="00FB0033">
            <w:pPr>
              <w:ind w:hanging="183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 xml:space="preserve"> год</w:t>
            </w:r>
          </w:p>
        </w:tc>
      </w:tr>
      <w:tr w:rsidR="000E16E0" w:rsidRPr="00B76174" w:rsidTr="00143C6E">
        <w:tc>
          <w:tcPr>
            <w:tcW w:w="2551" w:type="pct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30E2">
              <w:rPr>
                <w:rFonts w:eastAsiaTheme="minorEastAsia"/>
                <w:sz w:val="26"/>
                <w:szCs w:val="26"/>
              </w:rPr>
              <w:t>Доля автомобильных дорог, находящихся в нормативном состоянии</w:t>
            </w:r>
          </w:p>
        </w:tc>
        <w:tc>
          <w:tcPr>
            <w:tcW w:w="683" w:type="pct"/>
            <w:vAlign w:val="center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%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55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55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6E0" w:rsidRPr="005830E2" w:rsidRDefault="000E16E0" w:rsidP="00FB0033">
            <w:pPr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55</w:t>
            </w:r>
          </w:p>
        </w:tc>
      </w:tr>
      <w:tr w:rsidR="000E16E0" w:rsidRPr="00B76174" w:rsidTr="00143C6E">
        <w:tc>
          <w:tcPr>
            <w:tcW w:w="2551" w:type="pct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830E2">
              <w:rPr>
                <w:rFonts w:eastAsiaTheme="minorEastAsia"/>
                <w:sz w:val="26"/>
                <w:szCs w:val="26"/>
              </w:rPr>
              <w:t xml:space="preserve">Протяженность автомобильных дорог, находящихся на содержании </w:t>
            </w:r>
          </w:p>
        </w:tc>
        <w:tc>
          <w:tcPr>
            <w:tcW w:w="683" w:type="pct"/>
            <w:vAlign w:val="center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км</w:t>
            </w:r>
          </w:p>
        </w:tc>
        <w:tc>
          <w:tcPr>
            <w:tcW w:w="589" w:type="pct"/>
            <w:vAlign w:val="center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1838,862</w:t>
            </w:r>
          </w:p>
        </w:tc>
        <w:tc>
          <w:tcPr>
            <w:tcW w:w="589" w:type="pct"/>
            <w:vAlign w:val="center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1838,862</w:t>
            </w:r>
          </w:p>
        </w:tc>
        <w:tc>
          <w:tcPr>
            <w:tcW w:w="589" w:type="pct"/>
            <w:vAlign w:val="center"/>
          </w:tcPr>
          <w:p w:rsidR="000E16E0" w:rsidRPr="005830E2" w:rsidRDefault="000E16E0" w:rsidP="00FB0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30E2">
              <w:rPr>
                <w:sz w:val="26"/>
                <w:szCs w:val="26"/>
              </w:rPr>
              <w:t>1838,862</w:t>
            </w:r>
          </w:p>
        </w:tc>
      </w:tr>
    </w:tbl>
    <w:p w:rsidR="000E16E0" w:rsidRDefault="000E16E0" w:rsidP="000E16E0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  <w:highlight w:val="yellow"/>
        </w:rPr>
      </w:pPr>
    </w:p>
    <w:p w:rsidR="00724FC9" w:rsidRDefault="00724FC9" w:rsidP="00724FC9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234C85">
        <w:rPr>
          <w:rFonts w:eastAsiaTheme="minorEastAsia"/>
          <w:sz w:val="26"/>
          <w:szCs w:val="28"/>
        </w:rPr>
        <w:t xml:space="preserve">Общий объём финансового обеспечения на реализацию муниципальной программы составляет </w:t>
      </w:r>
      <w:r w:rsidRPr="005830E2">
        <w:rPr>
          <w:sz w:val="26"/>
          <w:szCs w:val="26"/>
        </w:rPr>
        <w:t xml:space="preserve">в 2023 году 789 645,78 тыс. </w:t>
      </w:r>
      <w:r w:rsidR="00B94C7E">
        <w:rPr>
          <w:sz w:val="26"/>
          <w:szCs w:val="26"/>
        </w:rPr>
        <w:t>рублей</w:t>
      </w:r>
      <w:r w:rsidRPr="005830E2">
        <w:rPr>
          <w:sz w:val="26"/>
          <w:szCs w:val="26"/>
        </w:rPr>
        <w:t xml:space="preserve">, в 2024 году 850 441,78 тыс. </w:t>
      </w:r>
      <w:r w:rsidR="00B94C7E">
        <w:rPr>
          <w:sz w:val="26"/>
          <w:szCs w:val="26"/>
        </w:rPr>
        <w:t>рублей</w:t>
      </w:r>
      <w:r w:rsidRPr="005830E2">
        <w:rPr>
          <w:sz w:val="26"/>
          <w:szCs w:val="26"/>
        </w:rPr>
        <w:t xml:space="preserve">, в 2025 году 851 804,43 тыс. </w:t>
      </w:r>
      <w:r w:rsidR="00B94C7E">
        <w:rPr>
          <w:sz w:val="26"/>
          <w:szCs w:val="26"/>
        </w:rPr>
        <w:t>рублей</w:t>
      </w:r>
      <w:r w:rsidRPr="00724FC9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и включает в себя следующие подпрограммы:</w:t>
      </w:r>
    </w:p>
    <w:p w:rsidR="004D1CF2" w:rsidRDefault="004D1CF2" w:rsidP="00724FC9">
      <w:pPr>
        <w:tabs>
          <w:tab w:val="left" w:pos="6412"/>
        </w:tabs>
        <w:ind w:firstLine="720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65"/>
        <w:gridCol w:w="1492"/>
        <w:gridCol w:w="1490"/>
        <w:gridCol w:w="1492"/>
      </w:tblGrid>
      <w:tr w:rsidR="008679AC" w:rsidRPr="004D1CF2" w:rsidTr="008679AC">
        <w:trPr>
          <w:trHeight w:val="720"/>
        </w:trPr>
        <w:tc>
          <w:tcPr>
            <w:tcW w:w="2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 xml:space="preserve">Наименование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>2023 год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>2024 год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>2025 год</w:t>
            </w:r>
          </w:p>
        </w:tc>
      </w:tr>
      <w:tr w:rsidR="008679AC" w:rsidRPr="004D1CF2" w:rsidTr="008679AC">
        <w:trPr>
          <w:trHeight w:val="264"/>
        </w:trPr>
        <w:tc>
          <w:tcPr>
            <w:tcW w:w="2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rPr>
                <w:b/>
                <w:bCs/>
              </w:rPr>
            </w:pPr>
            <w:r w:rsidRPr="008679AC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8679AC">
              <w:rPr>
                <w:b/>
                <w:bCs/>
              </w:rPr>
              <w:t>числе</w:t>
            </w:r>
            <w:proofErr w:type="gramEnd"/>
            <w:r w:rsidRPr="008679AC">
              <w:rPr>
                <w:b/>
                <w:bCs/>
              </w:rPr>
              <w:t>: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  <w:rPr>
                <w:b/>
                <w:bCs/>
              </w:rPr>
            </w:pPr>
            <w:r w:rsidRPr="008679AC">
              <w:rPr>
                <w:b/>
                <w:bCs/>
              </w:rPr>
              <w:t>789 645,</w:t>
            </w:r>
            <w:r w:rsidR="009706F4">
              <w:rPr>
                <w:b/>
                <w:bCs/>
              </w:rPr>
              <w:t>7</w:t>
            </w:r>
            <w:r w:rsidRPr="008679AC">
              <w:rPr>
                <w:b/>
                <w:bCs/>
              </w:rPr>
              <w:t>8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  <w:rPr>
                <w:b/>
                <w:bCs/>
              </w:rPr>
            </w:pPr>
            <w:r w:rsidRPr="008679AC">
              <w:rPr>
                <w:b/>
                <w:bCs/>
              </w:rPr>
              <w:t>850 441,</w:t>
            </w:r>
            <w:r w:rsidR="009706F4">
              <w:rPr>
                <w:b/>
                <w:bCs/>
              </w:rPr>
              <w:t>7</w:t>
            </w:r>
            <w:r w:rsidRPr="008679AC">
              <w:rPr>
                <w:b/>
                <w:bCs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9706F4">
            <w:pPr>
              <w:jc w:val="center"/>
              <w:rPr>
                <w:b/>
                <w:bCs/>
              </w:rPr>
            </w:pPr>
            <w:r w:rsidRPr="008679AC">
              <w:rPr>
                <w:b/>
                <w:bCs/>
              </w:rPr>
              <w:t>851 804,</w:t>
            </w:r>
            <w:r w:rsidR="009706F4">
              <w:rPr>
                <w:b/>
                <w:bCs/>
              </w:rPr>
              <w:t>43</w:t>
            </w:r>
          </w:p>
        </w:tc>
      </w:tr>
      <w:tr w:rsidR="008679AC" w:rsidRPr="004D1CF2" w:rsidTr="008679AC">
        <w:trPr>
          <w:trHeight w:val="480"/>
        </w:trPr>
        <w:tc>
          <w:tcPr>
            <w:tcW w:w="2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AC" w:rsidRPr="008679AC" w:rsidRDefault="008679AC" w:rsidP="004D1CF2">
            <w:pPr>
              <w:jc w:val="both"/>
            </w:pPr>
            <w:r w:rsidRPr="008679AC">
              <w:t>Подпрограмма «Совершенствование и развитие сети автомобильных дорог»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9706F4">
            <w:pPr>
              <w:jc w:val="center"/>
            </w:pPr>
            <w:r w:rsidRPr="008679AC">
              <w:t>631 907,</w:t>
            </w:r>
            <w:r w:rsidR="009706F4">
              <w:t>84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9706F4">
            <w:pPr>
              <w:jc w:val="center"/>
            </w:pPr>
            <w:r w:rsidRPr="008679AC">
              <w:t>687 131,</w:t>
            </w:r>
            <w:r w:rsidR="009706F4">
              <w:t>83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9AC" w:rsidRPr="008679AC" w:rsidRDefault="008679AC" w:rsidP="009706F4">
            <w:pPr>
              <w:jc w:val="center"/>
            </w:pPr>
            <w:r w:rsidRPr="008679AC">
              <w:t>690759,</w:t>
            </w:r>
            <w:r w:rsidR="009706F4">
              <w:t>53</w:t>
            </w:r>
          </w:p>
        </w:tc>
      </w:tr>
      <w:tr w:rsidR="008679AC" w:rsidRPr="004D1CF2" w:rsidTr="008679AC">
        <w:trPr>
          <w:trHeight w:val="264"/>
        </w:trPr>
        <w:tc>
          <w:tcPr>
            <w:tcW w:w="2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9AC" w:rsidRPr="008679AC" w:rsidRDefault="008679AC" w:rsidP="004D1CF2">
            <w:pPr>
              <w:jc w:val="both"/>
            </w:pPr>
            <w:r w:rsidRPr="008679AC">
              <w:t>Подпрограмма «Благоустройство»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>157 737,9</w:t>
            </w:r>
            <w:r w:rsidR="009706F4">
              <w:t>4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>163 309,9</w:t>
            </w:r>
            <w:r w:rsidR="009706F4"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79AC" w:rsidRPr="008679AC" w:rsidRDefault="008679AC" w:rsidP="004D1CF2">
            <w:pPr>
              <w:jc w:val="center"/>
            </w:pPr>
            <w:r w:rsidRPr="008679AC">
              <w:t>161044,9</w:t>
            </w:r>
            <w:r w:rsidR="009706F4">
              <w:t>0</w:t>
            </w:r>
          </w:p>
        </w:tc>
      </w:tr>
    </w:tbl>
    <w:p w:rsidR="00724FC9" w:rsidRDefault="00724FC9" w:rsidP="00724FC9">
      <w:pPr>
        <w:tabs>
          <w:tab w:val="left" w:pos="6412"/>
        </w:tabs>
        <w:ind w:firstLine="720"/>
        <w:jc w:val="both"/>
        <w:rPr>
          <w:sz w:val="26"/>
          <w:szCs w:val="26"/>
        </w:rPr>
      </w:pPr>
    </w:p>
    <w:p w:rsidR="001750D2" w:rsidRPr="00CD0A11" w:rsidRDefault="001750D2" w:rsidP="001750D2">
      <w:pPr>
        <w:ind w:firstLine="709"/>
        <w:jc w:val="both"/>
        <w:rPr>
          <w:rFonts w:eastAsia="Calibri"/>
          <w:sz w:val="26"/>
          <w:szCs w:val="26"/>
        </w:rPr>
      </w:pPr>
      <w:r w:rsidRPr="00CD0A11">
        <w:rPr>
          <w:rFonts w:eastAsia="Calibri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="00724FC9">
        <w:rPr>
          <w:rFonts w:eastAsia="Calibri"/>
          <w:sz w:val="26"/>
          <w:szCs w:val="26"/>
        </w:rPr>
        <w:t>518301,</w:t>
      </w:r>
      <w:r w:rsidR="009706F4">
        <w:rPr>
          <w:rFonts w:eastAsia="Calibri"/>
          <w:sz w:val="26"/>
          <w:szCs w:val="26"/>
        </w:rPr>
        <w:t>48</w:t>
      </w:r>
      <w:r w:rsidRPr="00CD0A11">
        <w:rPr>
          <w:rFonts w:eastAsia="Calibri"/>
          <w:sz w:val="26"/>
          <w:szCs w:val="26"/>
        </w:rPr>
        <w:t xml:space="preserve"> тыс. рублей, в 2024 году </w:t>
      </w:r>
      <w:r w:rsidR="00724FC9">
        <w:rPr>
          <w:rFonts w:eastAsia="Calibri"/>
          <w:sz w:val="26"/>
          <w:szCs w:val="26"/>
        </w:rPr>
        <w:t>516428,8</w:t>
      </w:r>
      <w:r w:rsidR="009706F4">
        <w:rPr>
          <w:rFonts w:eastAsia="Calibri"/>
          <w:sz w:val="26"/>
          <w:szCs w:val="26"/>
        </w:rPr>
        <w:t>0</w:t>
      </w:r>
      <w:r w:rsidRPr="00CD0A11">
        <w:rPr>
          <w:rFonts w:eastAsia="Calibri"/>
          <w:sz w:val="26"/>
          <w:szCs w:val="26"/>
        </w:rPr>
        <w:t xml:space="preserve"> тыс. рублей, в 2025 году </w:t>
      </w:r>
      <w:r w:rsidR="00724FC9">
        <w:rPr>
          <w:rFonts w:eastAsia="Calibri"/>
          <w:sz w:val="26"/>
          <w:szCs w:val="26"/>
        </w:rPr>
        <w:t>516202,</w:t>
      </w:r>
      <w:r w:rsidR="009706F4">
        <w:rPr>
          <w:rFonts w:eastAsia="Calibri"/>
          <w:sz w:val="26"/>
          <w:szCs w:val="26"/>
        </w:rPr>
        <w:t>27</w:t>
      </w:r>
      <w:r w:rsidRPr="00CD0A11">
        <w:rPr>
          <w:rFonts w:eastAsia="Calibri"/>
          <w:sz w:val="26"/>
          <w:szCs w:val="26"/>
        </w:rPr>
        <w:t xml:space="preserve"> тыс. рублей.</w:t>
      </w:r>
    </w:p>
    <w:p w:rsidR="001750D2" w:rsidRPr="00CD0A11" w:rsidRDefault="001750D2" w:rsidP="001750D2">
      <w:pPr>
        <w:ind w:firstLine="709"/>
        <w:jc w:val="both"/>
        <w:rPr>
          <w:rFonts w:eastAsia="Calibri"/>
          <w:sz w:val="26"/>
          <w:szCs w:val="26"/>
        </w:rPr>
      </w:pPr>
      <w:r w:rsidRPr="00CD0A11">
        <w:rPr>
          <w:rFonts w:eastAsia="Calibri"/>
          <w:sz w:val="26"/>
          <w:szCs w:val="26"/>
        </w:rPr>
        <w:t xml:space="preserve">За счет средств бюджета Пермского края на реализацию программы планируется направить в 2023 году </w:t>
      </w:r>
      <w:r w:rsidR="00724FC9">
        <w:rPr>
          <w:rFonts w:eastAsia="Calibri"/>
          <w:sz w:val="26"/>
          <w:szCs w:val="26"/>
        </w:rPr>
        <w:t>238172,8</w:t>
      </w:r>
      <w:r w:rsidR="009706F4">
        <w:rPr>
          <w:rFonts w:eastAsia="Calibri"/>
          <w:sz w:val="26"/>
          <w:szCs w:val="26"/>
        </w:rPr>
        <w:t>0</w:t>
      </w:r>
      <w:r w:rsidRPr="00CD0A11">
        <w:rPr>
          <w:rFonts w:eastAsia="Calibri"/>
          <w:sz w:val="26"/>
          <w:szCs w:val="26"/>
        </w:rPr>
        <w:t xml:space="preserve"> тыс. рублей, в 2024 году </w:t>
      </w:r>
      <w:r w:rsidR="009706F4">
        <w:rPr>
          <w:rFonts w:eastAsia="Calibri"/>
          <w:sz w:val="26"/>
          <w:szCs w:val="26"/>
        </w:rPr>
        <w:t>297263,00</w:t>
      </w:r>
      <w:r w:rsidRPr="00CD0A11">
        <w:rPr>
          <w:rFonts w:eastAsia="Calibri"/>
          <w:sz w:val="26"/>
          <w:szCs w:val="26"/>
        </w:rPr>
        <w:t xml:space="preserve"> тыс. рублей, в 2025 году </w:t>
      </w:r>
      <w:r w:rsidR="009706F4">
        <w:rPr>
          <w:rFonts w:eastAsia="Calibri"/>
          <w:sz w:val="26"/>
          <w:szCs w:val="26"/>
        </w:rPr>
        <w:t>298957,60</w:t>
      </w:r>
      <w:r w:rsidRPr="00CD0A11">
        <w:rPr>
          <w:rFonts w:eastAsia="Calibri"/>
          <w:sz w:val="26"/>
          <w:szCs w:val="26"/>
        </w:rPr>
        <w:t xml:space="preserve"> тыс. рублей.</w:t>
      </w:r>
    </w:p>
    <w:p w:rsidR="001750D2" w:rsidRDefault="001750D2" w:rsidP="001750D2">
      <w:pPr>
        <w:ind w:firstLine="709"/>
        <w:jc w:val="both"/>
        <w:rPr>
          <w:rFonts w:eastAsia="Calibri"/>
          <w:sz w:val="26"/>
          <w:szCs w:val="26"/>
        </w:rPr>
      </w:pPr>
      <w:r w:rsidRPr="00CD0A11">
        <w:rPr>
          <w:rFonts w:eastAsia="Calibri"/>
          <w:sz w:val="26"/>
          <w:szCs w:val="26"/>
        </w:rPr>
        <w:t xml:space="preserve">За счет средств федерального бюджета на реализацию программы планируется направить в 2023 году </w:t>
      </w:r>
      <w:r w:rsidR="00724FC9">
        <w:rPr>
          <w:rFonts w:eastAsia="Calibri"/>
          <w:sz w:val="26"/>
          <w:szCs w:val="26"/>
        </w:rPr>
        <w:t>33171,5</w:t>
      </w:r>
      <w:r w:rsidR="009706F4">
        <w:rPr>
          <w:rFonts w:eastAsia="Calibri"/>
          <w:sz w:val="26"/>
          <w:szCs w:val="26"/>
        </w:rPr>
        <w:t>0</w:t>
      </w:r>
      <w:r w:rsidRPr="00CD0A11">
        <w:rPr>
          <w:rFonts w:eastAsia="Calibri"/>
          <w:sz w:val="26"/>
          <w:szCs w:val="26"/>
        </w:rPr>
        <w:t xml:space="preserve"> тыс. рублей, в 2024 году </w:t>
      </w:r>
      <w:r w:rsidR="00724FC9">
        <w:rPr>
          <w:rFonts w:eastAsia="Calibri"/>
          <w:sz w:val="26"/>
          <w:szCs w:val="26"/>
        </w:rPr>
        <w:t>36749,9</w:t>
      </w:r>
      <w:r w:rsidR="009706F4">
        <w:rPr>
          <w:rFonts w:eastAsia="Calibri"/>
          <w:sz w:val="26"/>
          <w:szCs w:val="26"/>
        </w:rPr>
        <w:t>8</w:t>
      </w:r>
      <w:r w:rsidRPr="00CD0A11">
        <w:rPr>
          <w:rFonts w:eastAsia="Calibri"/>
          <w:sz w:val="26"/>
          <w:szCs w:val="26"/>
        </w:rPr>
        <w:t xml:space="preserve"> тыс. рублей, в 2025 году</w:t>
      </w:r>
      <w:r w:rsidR="00724FC9">
        <w:rPr>
          <w:rFonts w:eastAsia="Calibri"/>
          <w:sz w:val="26"/>
          <w:szCs w:val="26"/>
        </w:rPr>
        <w:t xml:space="preserve"> 36644,5</w:t>
      </w:r>
      <w:r w:rsidR="009706F4">
        <w:rPr>
          <w:rFonts w:eastAsia="Calibri"/>
          <w:sz w:val="26"/>
          <w:szCs w:val="26"/>
        </w:rPr>
        <w:t>6</w:t>
      </w:r>
      <w:r>
        <w:rPr>
          <w:rFonts w:eastAsia="Calibri"/>
          <w:sz w:val="26"/>
          <w:szCs w:val="26"/>
        </w:rPr>
        <w:t xml:space="preserve"> тыс. рублей.</w:t>
      </w:r>
    </w:p>
    <w:p w:rsidR="000E16E0" w:rsidRDefault="000E16E0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  <w:highlight w:val="yellow"/>
        </w:rPr>
      </w:pPr>
    </w:p>
    <w:p w:rsidR="000E16E0" w:rsidRPr="00CF482D" w:rsidRDefault="000E16E0" w:rsidP="000E16E0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</w:rPr>
      </w:pPr>
      <w:r w:rsidRPr="00CF482D">
        <w:rPr>
          <w:b/>
          <w:sz w:val="26"/>
          <w:szCs w:val="26"/>
        </w:rPr>
        <w:t>Подпрограмма</w:t>
      </w:r>
    </w:p>
    <w:p w:rsidR="000E16E0" w:rsidRDefault="000E16E0" w:rsidP="000E16E0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CF482D">
        <w:rPr>
          <w:b/>
          <w:sz w:val="26"/>
          <w:szCs w:val="26"/>
        </w:rPr>
        <w:t>«Совершенствование и развитие сети автомобильных дорог</w:t>
      </w:r>
      <w:r w:rsidRPr="00CF482D">
        <w:rPr>
          <w:sz w:val="26"/>
          <w:szCs w:val="26"/>
        </w:rPr>
        <w:t>»</w:t>
      </w:r>
    </w:p>
    <w:p w:rsidR="0031036E" w:rsidRDefault="0031036E" w:rsidP="000E16E0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</w:p>
    <w:p w:rsidR="00A01CF6" w:rsidRPr="00374C0C" w:rsidRDefault="00A01CF6" w:rsidP="00A01CF6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6"/>
          <w:szCs w:val="26"/>
        </w:rPr>
      </w:pPr>
      <w:r w:rsidRPr="00374C0C">
        <w:rPr>
          <w:rFonts w:eastAsia="Calibri"/>
          <w:sz w:val="26"/>
          <w:szCs w:val="26"/>
        </w:rPr>
        <w:t>Цель подпрограммы - обеспечение дорожной деятельности.</w:t>
      </w:r>
    </w:p>
    <w:p w:rsidR="00A01CF6" w:rsidRPr="008679AC" w:rsidRDefault="00A01CF6" w:rsidP="00A01CF6">
      <w:pPr>
        <w:ind w:firstLine="709"/>
        <w:jc w:val="both"/>
        <w:rPr>
          <w:sz w:val="26"/>
          <w:szCs w:val="26"/>
        </w:rPr>
      </w:pPr>
      <w:r w:rsidRPr="00374C0C">
        <w:rPr>
          <w:sz w:val="26"/>
          <w:szCs w:val="26"/>
        </w:rPr>
        <w:t>В рамках подпрограммы предусмотрены средства в 2023 году 631907,</w:t>
      </w:r>
      <w:r w:rsidR="0031036E">
        <w:rPr>
          <w:sz w:val="26"/>
          <w:szCs w:val="26"/>
        </w:rPr>
        <w:t>84</w:t>
      </w:r>
      <w:r w:rsidRPr="00374C0C">
        <w:rPr>
          <w:sz w:val="26"/>
          <w:szCs w:val="26"/>
        </w:rPr>
        <w:t xml:space="preserve"> тыс. </w:t>
      </w:r>
      <w:r>
        <w:rPr>
          <w:sz w:val="26"/>
          <w:szCs w:val="26"/>
        </w:rPr>
        <w:t>рублей</w:t>
      </w:r>
      <w:r w:rsidRPr="00374C0C">
        <w:rPr>
          <w:sz w:val="26"/>
          <w:szCs w:val="26"/>
        </w:rPr>
        <w:t xml:space="preserve">, в </w:t>
      </w:r>
      <w:r w:rsidRPr="008679AC">
        <w:rPr>
          <w:sz w:val="26"/>
          <w:szCs w:val="26"/>
        </w:rPr>
        <w:t>2024 году - 687131,</w:t>
      </w:r>
      <w:r w:rsidR="0031036E">
        <w:rPr>
          <w:sz w:val="26"/>
          <w:szCs w:val="26"/>
        </w:rPr>
        <w:t>83</w:t>
      </w:r>
      <w:r w:rsidRPr="008679AC">
        <w:rPr>
          <w:sz w:val="26"/>
          <w:szCs w:val="26"/>
        </w:rPr>
        <w:t xml:space="preserve"> тыс. </w:t>
      </w:r>
      <w:r>
        <w:rPr>
          <w:sz w:val="26"/>
          <w:szCs w:val="26"/>
        </w:rPr>
        <w:t>рублей</w:t>
      </w:r>
      <w:r w:rsidRPr="008679AC">
        <w:rPr>
          <w:sz w:val="26"/>
          <w:szCs w:val="26"/>
        </w:rPr>
        <w:t>, в 2025 году в сумме 690759,</w:t>
      </w:r>
      <w:r w:rsidR="0031036E">
        <w:rPr>
          <w:sz w:val="26"/>
          <w:szCs w:val="26"/>
        </w:rPr>
        <w:t>53</w:t>
      </w:r>
      <w:r w:rsidRPr="008679AC">
        <w:rPr>
          <w:sz w:val="26"/>
          <w:szCs w:val="26"/>
        </w:rPr>
        <w:t xml:space="preserve"> тыс. </w:t>
      </w:r>
      <w:r>
        <w:rPr>
          <w:sz w:val="26"/>
          <w:szCs w:val="26"/>
        </w:rPr>
        <w:t>рублей</w:t>
      </w:r>
      <w:r w:rsidRPr="008679AC">
        <w:rPr>
          <w:sz w:val="26"/>
          <w:szCs w:val="26"/>
        </w:rPr>
        <w:t xml:space="preserve"> на следующие основные мероприятия:</w:t>
      </w:r>
    </w:p>
    <w:p w:rsidR="00A01CF6" w:rsidRPr="008679AC" w:rsidRDefault="00A01CF6" w:rsidP="00A01CF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679AC">
        <w:rPr>
          <w:sz w:val="26"/>
          <w:szCs w:val="26"/>
        </w:rPr>
        <w:t xml:space="preserve">1. Приведение в нормативное состояние автомобильных дорог Пермского муниципального округа. В рамках </w:t>
      </w:r>
      <w:r w:rsidRPr="008679AC">
        <w:rPr>
          <w:rFonts w:eastAsia="Calibri"/>
          <w:sz w:val="26"/>
          <w:szCs w:val="26"/>
          <w:lang w:eastAsia="en-US"/>
        </w:rPr>
        <w:t xml:space="preserve">данного основного мероприятия предусмотрены средства: </w:t>
      </w:r>
    </w:p>
    <w:p w:rsidR="00A01CF6" w:rsidRPr="00A01CF6" w:rsidRDefault="00A01CF6" w:rsidP="00A01CF6">
      <w:pPr>
        <w:ind w:firstLine="709"/>
        <w:jc w:val="both"/>
        <w:rPr>
          <w:sz w:val="26"/>
          <w:szCs w:val="26"/>
        </w:rPr>
      </w:pPr>
      <w:r w:rsidRPr="008679AC">
        <w:rPr>
          <w:rFonts w:eastAsia="Calibri"/>
          <w:sz w:val="26"/>
          <w:szCs w:val="26"/>
          <w:lang w:eastAsia="en-US"/>
        </w:rPr>
        <w:t xml:space="preserve">- на содержание </w:t>
      </w:r>
      <w:r w:rsidRPr="008679AC">
        <w:rPr>
          <w:sz w:val="26"/>
          <w:szCs w:val="26"/>
        </w:rPr>
        <w:t>автомобильных дорог и искусственных сооружений</w:t>
      </w:r>
      <w:r w:rsidRPr="008679AC">
        <w:rPr>
          <w:rFonts w:eastAsia="Calibri"/>
          <w:sz w:val="26"/>
          <w:szCs w:val="26"/>
          <w:lang w:eastAsia="en-US"/>
        </w:rPr>
        <w:t xml:space="preserve"> в 2023 году </w:t>
      </w:r>
      <w:r w:rsidRPr="00A01CF6">
        <w:rPr>
          <w:sz w:val="26"/>
          <w:szCs w:val="26"/>
        </w:rPr>
        <w:t>312007,</w:t>
      </w:r>
      <w:r w:rsidR="0031036E">
        <w:rPr>
          <w:sz w:val="26"/>
          <w:szCs w:val="26"/>
        </w:rPr>
        <w:t>06</w:t>
      </w:r>
      <w:r w:rsidRPr="00A01CF6">
        <w:rPr>
          <w:sz w:val="26"/>
          <w:szCs w:val="26"/>
        </w:rPr>
        <w:t xml:space="preserve"> тыс. рублей</w:t>
      </w:r>
      <w:r w:rsidR="0031036E">
        <w:rPr>
          <w:sz w:val="26"/>
          <w:szCs w:val="26"/>
        </w:rPr>
        <w:t>,</w:t>
      </w:r>
      <w:r w:rsidRPr="00A01CF6">
        <w:rPr>
          <w:sz w:val="26"/>
          <w:szCs w:val="26"/>
        </w:rPr>
        <w:t xml:space="preserve"> в 2024 году </w:t>
      </w:r>
      <w:r w:rsidRPr="00C64558">
        <w:rPr>
          <w:sz w:val="26"/>
          <w:szCs w:val="26"/>
        </w:rPr>
        <w:t>301785,</w:t>
      </w:r>
      <w:r w:rsidR="00C64558" w:rsidRPr="00C64558">
        <w:rPr>
          <w:sz w:val="26"/>
          <w:szCs w:val="26"/>
        </w:rPr>
        <w:t xml:space="preserve">66 </w:t>
      </w:r>
      <w:r w:rsidRPr="00A01CF6">
        <w:rPr>
          <w:sz w:val="26"/>
          <w:szCs w:val="26"/>
        </w:rPr>
        <w:t xml:space="preserve">тыс. рублей в 2025 году  </w:t>
      </w:r>
      <w:r w:rsidRPr="00C64558">
        <w:rPr>
          <w:sz w:val="26"/>
          <w:szCs w:val="26"/>
        </w:rPr>
        <w:t>301785,</w:t>
      </w:r>
      <w:r w:rsidR="00C64558" w:rsidRPr="00C64558">
        <w:rPr>
          <w:sz w:val="26"/>
          <w:szCs w:val="26"/>
        </w:rPr>
        <w:t>66</w:t>
      </w:r>
      <w:r w:rsidRPr="00C64558">
        <w:rPr>
          <w:sz w:val="26"/>
          <w:szCs w:val="26"/>
        </w:rPr>
        <w:t xml:space="preserve"> </w:t>
      </w:r>
      <w:r w:rsidRPr="00A01CF6">
        <w:rPr>
          <w:sz w:val="26"/>
          <w:szCs w:val="26"/>
        </w:rPr>
        <w:t>тыс. рублей</w:t>
      </w:r>
      <w:r w:rsidR="0031036E">
        <w:rPr>
          <w:sz w:val="26"/>
          <w:szCs w:val="26"/>
        </w:rPr>
        <w:t>.</w:t>
      </w:r>
      <w:r w:rsidRPr="00A01CF6">
        <w:rPr>
          <w:sz w:val="26"/>
          <w:szCs w:val="26"/>
        </w:rPr>
        <w:t xml:space="preserve"> В ходе реализации мероприятия планируется содержание 1843,786 км улично-дорожной сети Пермского муниципального округа;</w:t>
      </w:r>
    </w:p>
    <w:p w:rsidR="00A01CF6" w:rsidRDefault="00A01CF6" w:rsidP="00A01CF6">
      <w:pPr>
        <w:ind w:firstLine="709"/>
        <w:jc w:val="both"/>
        <w:rPr>
          <w:sz w:val="26"/>
          <w:szCs w:val="26"/>
        </w:rPr>
      </w:pPr>
      <w:r w:rsidRPr="00A01CF6">
        <w:rPr>
          <w:sz w:val="26"/>
          <w:szCs w:val="26"/>
        </w:rPr>
        <w:t>- на ремонты автомобильных дорог и искусственных сооружений в 2023 году  78390,0 тыс. рублей в 2024 году 85997,17 тыс. рублей в 2025 году  85 594,1 тыс. рублей</w:t>
      </w:r>
      <w:proofErr w:type="gramStart"/>
      <w:r w:rsidRPr="00A01CF6">
        <w:rPr>
          <w:sz w:val="26"/>
          <w:szCs w:val="26"/>
        </w:rPr>
        <w:t xml:space="preserve"> </w:t>
      </w:r>
      <w:r w:rsidRPr="00A01CF6">
        <w:rPr>
          <w:sz w:val="26"/>
          <w:szCs w:val="26"/>
        </w:rPr>
        <w:lastRenderedPageBreak/>
        <w:t>В</w:t>
      </w:r>
      <w:proofErr w:type="gramEnd"/>
      <w:r w:rsidRPr="00A01CF6">
        <w:rPr>
          <w:sz w:val="26"/>
          <w:szCs w:val="26"/>
        </w:rPr>
        <w:t xml:space="preserve"> ходе реализации мероприятия планируется привести в нормативное состояние (отремонтировать) 34,767 км автомобильных дорог Пермского муниципального округа из них:</w:t>
      </w:r>
    </w:p>
    <w:p w:rsidR="00A01CF6" w:rsidRPr="00A01CF6" w:rsidRDefault="00A01CF6" w:rsidP="00A01CF6">
      <w:pPr>
        <w:ind w:firstLine="709"/>
        <w:jc w:val="both"/>
        <w:rPr>
          <w:sz w:val="26"/>
          <w:szCs w:val="26"/>
        </w:rPr>
      </w:pPr>
      <w:proofErr w:type="gramStart"/>
      <w:r w:rsidRPr="00A01CF6">
        <w:rPr>
          <w:sz w:val="26"/>
          <w:szCs w:val="26"/>
        </w:rPr>
        <w:t>-20,608 км автомобильных дорог в рамках постановления Правительства Пермского края от 05 декабря 2018 г. № 764-п «Об утверждении Порядка предоставления субсидий бюджетам муниципальных образований Пермского края на проектирование и строительство (реконструкцию), капитальный ремонт и ремонт автомобильных дорог общего пользования местного значения, находящихся на территории Пермского края, и о признании утратившими силу отдельных постановлений Правительства Пермского края», планируется направить средства из</w:t>
      </w:r>
      <w:proofErr w:type="gramEnd"/>
      <w:r w:rsidRPr="00A01CF6">
        <w:rPr>
          <w:sz w:val="26"/>
          <w:szCs w:val="26"/>
        </w:rPr>
        <w:t xml:space="preserve"> </w:t>
      </w:r>
      <w:proofErr w:type="gramStart"/>
      <w:r w:rsidRPr="00A01CF6">
        <w:rPr>
          <w:sz w:val="26"/>
          <w:szCs w:val="26"/>
        </w:rPr>
        <w:t>дорожного фонда Пермского края в 2023 г. в сумме 148 690,60 тыс. рублей, в 2024 г. в сумме 179 414,10 тыс. рублей, в 2025 г. в сумме 183 041,80 тыс. рублей, а также средства местного бюджета: в 2023 г. в сумме 16 521,20 тыс. рублей, в 2024 г. – 19 934,90 тыс. рублей, в 2025 г. – 20 338,00 тыс. рублей;</w:t>
      </w:r>
      <w:proofErr w:type="gramEnd"/>
    </w:p>
    <w:p w:rsidR="00A01CF6" w:rsidRDefault="00A01CF6" w:rsidP="00A01CF6">
      <w:pPr>
        <w:ind w:firstLine="709"/>
        <w:jc w:val="both"/>
        <w:rPr>
          <w:sz w:val="26"/>
          <w:szCs w:val="26"/>
        </w:rPr>
      </w:pPr>
      <w:proofErr w:type="gramStart"/>
      <w:r w:rsidRPr="00A01CF6">
        <w:rPr>
          <w:sz w:val="26"/>
          <w:szCs w:val="26"/>
        </w:rPr>
        <w:t>-7,896 км автомобильных дорог Пермского муниципального округа</w:t>
      </w:r>
      <w:r w:rsidRPr="00A01CF6">
        <w:t xml:space="preserve"> </w:t>
      </w:r>
      <w:r w:rsidRPr="00A01CF6">
        <w:rPr>
          <w:sz w:val="26"/>
          <w:szCs w:val="26"/>
        </w:rPr>
        <w:t>в рамках реализации мероприятий по повышению качества дорожной инфраструктуры национального проекта «Безопасные и качественные автомобильные дороги», планируется привлечь средства краевого бюджета из них: в 2023г. в сумме 75 499,5 тыс. рублей, 2024-25 гг. по 100 000,00 тыс. рублей соответственно по годам, в связи с участием в Программе комплексного развития транспортной инфраструктуры Пермской городской</w:t>
      </w:r>
      <w:proofErr w:type="gramEnd"/>
      <w:r w:rsidRPr="00A01CF6">
        <w:rPr>
          <w:sz w:val="26"/>
          <w:szCs w:val="26"/>
        </w:rPr>
        <w:t xml:space="preserve"> агломерации до 2025 года (Постановление Правительства Пермского Края от 29.03.2018 №156-п);</w:t>
      </w:r>
    </w:p>
    <w:p w:rsidR="00A01CF6" w:rsidRPr="00983F64" w:rsidRDefault="00A01CF6" w:rsidP="00A01CF6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  <w:r w:rsidRPr="00983F64">
        <w:rPr>
          <w:sz w:val="26"/>
          <w:szCs w:val="26"/>
        </w:rPr>
        <w:t>2. Строительство (реконструкция) автомобильных дорог общего пользования местного значения. В рамках данного мероприятия планируется проведение экспертизы по объекту «Строительство автомобильной дороги «Пермь – Екатеринбург» - Фролы» в 2023 году - 799,5</w:t>
      </w:r>
      <w:r w:rsidR="0031036E">
        <w:rPr>
          <w:sz w:val="26"/>
          <w:szCs w:val="26"/>
        </w:rPr>
        <w:t>0</w:t>
      </w:r>
      <w:r w:rsidRPr="00983F64">
        <w:rPr>
          <w:sz w:val="26"/>
          <w:szCs w:val="26"/>
        </w:rPr>
        <w:t xml:space="preserve"> тыс. </w:t>
      </w:r>
      <w:r>
        <w:rPr>
          <w:sz w:val="26"/>
          <w:szCs w:val="26"/>
        </w:rPr>
        <w:t>рублей.</w:t>
      </w:r>
    </w:p>
    <w:p w:rsidR="00A01CF6" w:rsidRDefault="00A01CF6" w:rsidP="00A01CF6">
      <w:pPr>
        <w:ind w:firstLine="709"/>
        <w:jc w:val="center"/>
        <w:rPr>
          <w:b/>
          <w:bCs/>
          <w:sz w:val="26"/>
          <w:szCs w:val="26"/>
        </w:rPr>
      </w:pPr>
    </w:p>
    <w:p w:rsidR="00A01CF6" w:rsidRDefault="00A01CF6" w:rsidP="00A01CF6">
      <w:pPr>
        <w:ind w:firstLine="709"/>
        <w:jc w:val="center"/>
        <w:rPr>
          <w:b/>
          <w:bCs/>
          <w:sz w:val="26"/>
          <w:szCs w:val="26"/>
        </w:rPr>
      </w:pPr>
      <w:r w:rsidRPr="004778FD">
        <w:rPr>
          <w:b/>
          <w:bCs/>
          <w:sz w:val="26"/>
          <w:szCs w:val="26"/>
        </w:rPr>
        <w:t>Подпрограмма «Благоустройство»</w:t>
      </w:r>
    </w:p>
    <w:p w:rsidR="0031036E" w:rsidRDefault="0031036E" w:rsidP="00A01CF6">
      <w:pPr>
        <w:ind w:firstLine="709"/>
        <w:jc w:val="center"/>
        <w:rPr>
          <w:b/>
          <w:bCs/>
          <w:sz w:val="26"/>
          <w:szCs w:val="26"/>
        </w:rPr>
      </w:pPr>
    </w:p>
    <w:p w:rsidR="00A01CF6" w:rsidRPr="00CE7E1B" w:rsidRDefault="00A01CF6" w:rsidP="00A01CF6">
      <w:pPr>
        <w:ind w:firstLine="709"/>
        <w:jc w:val="both"/>
        <w:rPr>
          <w:sz w:val="26"/>
          <w:szCs w:val="26"/>
        </w:rPr>
      </w:pPr>
      <w:r w:rsidRPr="00CE7E1B">
        <w:rPr>
          <w:sz w:val="26"/>
          <w:szCs w:val="26"/>
        </w:rPr>
        <w:t>Цель подпрограммы - улучшение и поддержание уровня благоустройства территории Пермского муниципального округа.</w:t>
      </w:r>
    </w:p>
    <w:p w:rsidR="00A01CF6" w:rsidRPr="00935A83" w:rsidRDefault="00A01CF6" w:rsidP="00A01CF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935A83">
        <w:rPr>
          <w:sz w:val="26"/>
          <w:szCs w:val="26"/>
        </w:rPr>
        <w:t>В рамках подпрограммы предусмотрены с</w:t>
      </w:r>
      <w:r>
        <w:rPr>
          <w:sz w:val="26"/>
          <w:szCs w:val="26"/>
        </w:rPr>
        <w:t>редства в 2023 году в сумме 157</w:t>
      </w:r>
      <w:r w:rsidRPr="00935A83">
        <w:rPr>
          <w:sz w:val="26"/>
          <w:szCs w:val="26"/>
        </w:rPr>
        <w:t>737,94 тыс</w:t>
      </w:r>
      <w:r>
        <w:rPr>
          <w:sz w:val="26"/>
          <w:szCs w:val="26"/>
        </w:rPr>
        <w:t>. рублей, в 2024 году в сумме 163</w:t>
      </w:r>
      <w:r w:rsidRPr="00935A83">
        <w:rPr>
          <w:sz w:val="26"/>
          <w:szCs w:val="26"/>
        </w:rPr>
        <w:t xml:space="preserve">309,95 тыс. </w:t>
      </w:r>
      <w:r>
        <w:rPr>
          <w:sz w:val="26"/>
          <w:szCs w:val="26"/>
        </w:rPr>
        <w:t>рублей</w:t>
      </w:r>
      <w:r w:rsidRPr="00935A83">
        <w:rPr>
          <w:sz w:val="26"/>
          <w:szCs w:val="26"/>
        </w:rPr>
        <w:t xml:space="preserve">, в 2025 году в сумме 161044,90 тыс. </w:t>
      </w:r>
      <w:r>
        <w:rPr>
          <w:sz w:val="26"/>
          <w:szCs w:val="26"/>
        </w:rPr>
        <w:t>рублей на реализацию следующих основных мероприятий:</w:t>
      </w:r>
    </w:p>
    <w:p w:rsidR="00A01CF6" w:rsidRDefault="00A01CF6" w:rsidP="00A01CF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 Благоустройство. В рамках данного основного мероприятия </w:t>
      </w:r>
      <w:r w:rsidRPr="00BF2B32">
        <w:rPr>
          <w:sz w:val="26"/>
          <w:szCs w:val="26"/>
        </w:rPr>
        <w:t>для улучшения и поддержания уровня благоустройства территории Пермского муниципального округ</w:t>
      </w:r>
      <w:r>
        <w:rPr>
          <w:sz w:val="26"/>
          <w:szCs w:val="26"/>
        </w:rPr>
        <w:t>а планируется:</w:t>
      </w:r>
    </w:p>
    <w:p w:rsidR="00841C7E" w:rsidRPr="00A01CF6" w:rsidRDefault="0095338C" w:rsidP="00841C7E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841C7E">
        <w:rPr>
          <w:sz w:val="26"/>
          <w:szCs w:val="26"/>
        </w:rPr>
        <w:t xml:space="preserve"> </w:t>
      </w:r>
      <w:r w:rsidR="000E16E0" w:rsidRPr="00BF2B32">
        <w:rPr>
          <w:sz w:val="26"/>
          <w:szCs w:val="26"/>
        </w:rPr>
        <w:t>благоустройств</w:t>
      </w:r>
      <w:r w:rsidR="00841C7E">
        <w:rPr>
          <w:sz w:val="26"/>
          <w:szCs w:val="26"/>
        </w:rPr>
        <w:t>о и уличное</w:t>
      </w:r>
      <w:r w:rsidR="000E16E0" w:rsidRPr="00BF2B32">
        <w:rPr>
          <w:sz w:val="26"/>
          <w:szCs w:val="26"/>
        </w:rPr>
        <w:t xml:space="preserve"> освещени</w:t>
      </w:r>
      <w:r w:rsidR="00841C7E">
        <w:rPr>
          <w:sz w:val="26"/>
          <w:szCs w:val="26"/>
        </w:rPr>
        <w:t>е</w:t>
      </w:r>
      <w:r w:rsidR="000E16E0" w:rsidRPr="00BF2B32">
        <w:rPr>
          <w:sz w:val="26"/>
          <w:szCs w:val="26"/>
        </w:rPr>
        <w:t>, озеленени</w:t>
      </w:r>
      <w:r w:rsidR="00841C7E">
        <w:rPr>
          <w:sz w:val="26"/>
          <w:szCs w:val="26"/>
        </w:rPr>
        <w:t>е</w:t>
      </w:r>
      <w:r w:rsidR="000E16E0" w:rsidRPr="00BF2B32">
        <w:rPr>
          <w:sz w:val="26"/>
          <w:szCs w:val="26"/>
        </w:rPr>
        <w:t xml:space="preserve"> </w:t>
      </w:r>
      <w:r w:rsidR="008679AC">
        <w:rPr>
          <w:sz w:val="26"/>
          <w:szCs w:val="26"/>
        </w:rPr>
        <w:t xml:space="preserve">сельских территорий </w:t>
      </w:r>
      <w:r w:rsidR="000E16E0" w:rsidRPr="00BF2B32">
        <w:rPr>
          <w:sz w:val="26"/>
          <w:szCs w:val="26"/>
        </w:rPr>
        <w:t xml:space="preserve"> Пермского </w:t>
      </w:r>
      <w:r w:rsidR="000E16E0" w:rsidRPr="00A01CF6">
        <w:rPr>
          <w:sz w:val="26"/>
          <w:szCs w:val="26"/>
        </w:rPr>
        <w:t>муниципального округа в 2023 году – 95609,4</w:t>
      </w:r>
      <w:r w:rsidR="0031036E">
        <w:rPr>
          <w:sz w:val="26"/>
          <w:szCs w:val="26"/>
        </w:rPr>
        <w:t>0</w:t>
      </w:r>
      <w:r w:rsidR="000E16E0" w:rsidRPr="00A01CF6">
        <w:rPr>
          <w:sz w:val="26"/>
          <w:szCs w:val="26"/>
        </w:rPr>
        <w:t xml:space="preserve"> тыс. </w:t>
      </w:r>
      <w:r w:rsidR="00B94C7E" w:rsidRPr="00A01CF6">
        <w:rPr>
          <w:sz w:val="26"/>
          <w:szCs w:val="26"/>
        </w:rPr>
        <w:t>рублей</w:t>
      </w:r>
      <w:r w:rsidR="000E16E0" w:rsidRPr="00A01CF6">
        <w:rPr>
          <w:sz w:val="26"/>
          <w:szCs w:val="26"/>
        </w:rPr>
        <w:t xml:space="preserve">; в 2024  </w:t>
      </w:r>
      <w:r w:rsidR="000C08FD" w:rsidRPr="00A01CF6">
        <w:rPr>
          <w:sz w:val="26"/>
          <w:szCs w:val="26"/>
        </w:rPr>
        <w:t>-</w:t>
      </w:r>
      <w:r w:rsidR="000E16E0" w:rsidRPr="00A01CF6">
        <w:rPr>
          <w:sz w:val="26"/>
          <w:szCs w:val="26"/>
        </w:rPr>
        <w:t>20</w:t>
      </w:r>
      <w:r w:rsidR="000C08FD" w:rsidRPr="00A01CF6">
        <w:rPr>
          <w:sz w:val="26"/>
          <w:szCs w:val="26"/>
        </w:rPr>
        <w:t>25</w:t>
      </w:r>
      <w:r w:rsidR="000E16E0" w:rsidRPr="00A01CF6">
        <w:rPr>
          <w:sz w:val="26"/>
          <w:szCs w:val="26"/>
        </w:rPr>
        <w:t xml:space="preserve"> го</w:t>
      </w:r>
      <w:r w:rsidR="000C08FD" w:rsidRPr="00A01CF6">
        <w:rPr>
          <w:sz w:val="26"/>
          <w:szCs w:val="26"/>
        </w:rPr>
        <w:t>дах в сумме</w:t>
      </w:r>
      <w:r w:rsidR="000E16E0" w:rsidRPr="00A01CF6">
        <w:rPr>
          <w:sz w:val="26"/>
          <w:szCs w:val="26"/>
        </w:rPr>
        <w:t xml:space="preserve"> 95014,4</w:t>
      </w:r>
      <w:r w:rsidR="0031036E">
        <w:rPr>
          <w:sz w:val="26"/>
          <w:szCs w:val="26"/>
        </w:rPr>
        <w:t>0</w:t>
      </w:r>
      <w:r w:rsidR="000E16E0" w:rsidRPr="00A01CF6">
        <w:rPr>
          <w:sz w:val="26"/>
          <w:szCs w:val="26"/>
        </w:rPr>
        <w:t xml:space="preserve"> тыс. </w:t>
      </w:r>
      <w:r w:rsidR="00B94C7E" w:rsidRPr="00A01CF6">
        <w:rPr>
          <w:sz w:val="26"/>
          <w:szCs w:val="26"/>
        </w:rPr>
        <w:t>рублей</w:t>
      </w:r>
      <w:r w:rsidR="000E16E0" w:rsidRPr="00A01CF6">
        <w:rPr>
          <w:sz w:val="26"/>
          <w:szCs w:val="26"/>
        </w:rPr>
        <w:t xml:space="preserve"> ежегодно</w:t>
      </w:r>
      <w:r w:rsidR="00841C7E" w:rsidRPr="00A01CF6">
        <w:rPr>
          <w:sz w:val="26"/>
          <w:szCs w:val="26"/>
        </w:rPr>
        <w:t>;</w:t>
      </w:r>
    </w:p>
    <w:p w:rsidR="00841C7E" w:rsidRPr="00A01CF6" w:rsidRDefault="0095338C" w:rsidP="00841C7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6"/>
          <w:szCs w:val="26"/>
        </w:rPr>
      </w:pPr>
      <w:r w:rsidRPr="00A01CF6">
        <w:rPr>
          <w:sz w:val="26"/>
          <w:szCs w:val="26"/>
        </w:rPr>
        <w:t>-</w:t>
      </w:r>
      <w:r w:rsidR="00841C7E" w:rsidRPr="00A01CF6">
        <w:rPr>
          <w:sz w:val="26"/>
          <w:szCs w:val="26"/>
        </w:rPr>
        <w:t> </w:t>
      </w:r>
      <w:r w:rsidR="0032794D" w:rsidRPr="00A01CF6">
        <w:rPr>
          <w:color w:val="000000"/>
          <w:sz w:val="26"/>
          <w:szCs w:val="26"/>
        </w:rPr>
        <w:t>эвакуаци</w:t>
      </w:r>
      <w:r w:rsidRPr="00A01CF6">
        <w:rPr>
          <w:color w:val="000000"/>
          <w:sz w:val="26"/>
          <w:szCs w:val="26"/>
        </w:rPr>
        <w:t xml:space="preserve">я </w:t>
      </w:r>
      <w:proofErr w:type="gramStart"/>
      <w:r w:rsidRPr="00A01CF6">
        <w:rPr>
          <w:color w:val="000000"/>
          <w:sz w:val="26"/>
          <w:szCs w:val="26"/>
        </w:rPr>
        <w:t>невостребованных</w:t>
      </w:r>
      <w:proofErr w:type="gramEnd"/>
      <w:r w:rsidR="0032794D" w:rsidRPr="00A01CF6">
        <w:rPr>
          <w:color w:val="000000"/>
          <w:sz w:val="26"/>
          <w:szCs w:val="26"/>
        </w:rPr>
        <w:t xml:space="preserve"> умерших. В ходе реализации данного мероприятия планируется</w:t>
      </w:r>
      <w:r w:rsidR="00841C7E" w:rsidRPr="00A01CF6">
        <w:rPr>
          <w:color w:val="000000"/>
          <w:sz w:val="26"/>
          <w:szCs w:val="26"/>
        </w:rPr>
        <w:t xml:space="preserve"> </w:t>
      </w:r>
      <w:r w:rsidR="0032794D" w:rsidRPr="00A01CF6">
        <w:rPr>
          <w:color w:val="000000"/>
          <w:sz w:val="26"/>
          <w:szCs w:val="26"/>
        </w:rPr>
        <w:t>производить эвакуацию умерших (при отсутствии близких родственников)</w:t>
      </w:r>
      <w:r w:rsidR="00841C7E" w:rsidRPr="00A01CF6">
        <w:rPr>
          <w:color w:val="000000"/>
          <w:sz w:val="26"/>
          <w:szCs w:val="26"/>
        </w:rPr>
        <w:t xml:space="preserve"> –2051,8</w:t>
      </w:r>
      <w:r w:rsidR="00032927">
        <w:rPr>
          <w:color w:val="000000"/>
          <w:sz w:val="26"/>
          <w:szCs w:val="26"/>
        </w:rPr>
        <w:t>0</w:t>
      </w:r>
      <w:r w:rsidR="00841C7E" w:rsidRPr="00A01CF6">
        <w:rPr>
          <w:color w:val="000000"/>
          <w:sz w:val="26"/>
          <w:szCs w:val="26"/>
        </w:rPr>
        <w:t xml:space="preserve"> тыс.</w:t>
      </w:r>
      <w:r w:rsidR="00CE7E1B" w:rsidRPr="00A01CF6">
        <w:rPr>
          <w:color w:val="000000"/>
          <w:sz w:val="26"/>
          <w:szCs w:val="26"/>
        </w:rPr>
        <w:t xml:space="preserve"> </w:t>
      </w:r>
      <w:r w:rsidR="00B94C7E" w:rsidRPr="00A01CF6">
        <w:rPr>
          <w:color w:val="000000"/>
          <w:sz w:val="26"/>
          <w:szCs w:val="26"/>
        </w:rPr>
        <w:t>рублей</w:t>
      </w:r>
      <w:r w:rsidR="00CE7E1B" w:rsidRPr="00A01CF6">
        <w:rPr>
          <w:color w:val="000000"/>
          <w:sz w:val="26"/>
          <w:szCs w:val="26"/>
        </w:rPr>
        <w:t xml:space="preserve"> ежегодно</w:t>
      </w:r>
      <w:r w:rsidR="00841C7E" w:rsidRPr="00A01CF6">
        <w:rPr>
          <w:color w:val="000000"/>
          <w:sz w:val="26"/>
          <w:szCs w:val="26"/>
        </w:rPr>
        <w:t>;</w:t>
      </w:r>
    </w:p>
    <w:p w:rsidR="00841C7E" w:rsidRPr="00A01CF6" w:rsidRDefault="0095338C" w:rsidP="00841C7E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6"/>
          <w:szCs w:val="26"/>
        </w:rPr>
      </w:pPr>
      <w:r w:rsidRPr="00A01CF6">
        <w:rPr>
          <w:sz w:val="26"/>
          <w:szCs w:val="26"/>
        </w:rPr>
        <w:t>-</w:t>
      </w:r>
      <w:r w:rsidR="000C08FD" w:rsidRPr="00A01CF6">
        <w:rPr>
          <w:sz w:val="26"/>
          <w:szCs w:val="26"/>
        </w:rPr>
        <w:t xml:space="preserve"> </w:t>
      </w:r>
      <w:r w:rsidRPr="00A01CF6">
        <w:rPr>
          <w:sz w:val="26"/>
          <w:szCs w:val="26"/>
        </w:rPr>
        <w:t>организацию ритуальных услуг и содержание мест захоронения. Данное мероприятие реализуется путем предоставления муниципальных услуг МАУ «Ритуал» в бюджете ежегодно предусмотрено 5 578,3</w:t>
      </w:r>
      <w:r w:rsidR="0031036E">
        <w:rPr>
          <w:sz w:val="26"/>
          <w:szCs w:val="26"/>
        </w:rPr>
        <w:t>4</w:t>
      </w:r>
      <w:r w:rsidRPr="00A01CF6">
        <w:rPr>
          <w:sz w:val="26"/>
          <w:szCs w:val="26"/>
        </w:rPr>
        <w:t xml:space="preserve"> тыс. рублей;</w:t>
      </w:r>
    </w:p>
    <w:p w:rsidR="000E16E0" w:rsidRPr="00BF2B32" w:rsidRDefault="0095338C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A01CF6">
        <w:rPr>
          <w:sz w:val="26"/>
          <w:szCs w:val="26"/>
        </w:rPr>
        <w:t>-</w:t>
      </w:r>
      <w:r w:rsidR="00841C7E" w:rsidRPr="00A01CF6">
        <w:rPr>
          <w:sz w:val="26"/>
          <w:szCs w:val="26"/>
        </w:rPr>
        <w:t> </w:t>
      </w:r>
      <w:r w:rsidR="000E16E0" w:rsidRPr="00A01CF6">
        <w:rPr>
          <w:sz w:val="26"/>
          <w:szCs w:val="26"/>
        </w:rPr>
        <w:t>разраб</w:t>
      </w:r>
      <w:r w:rsidR="0031036E">
        <w:rPr>
          <w:sz w:val="26"/>
          <w:szCs w:val="26"/>
        </w:rPr>
        <w:t>отка</w:t>
      </w:r>
      <w:r w:rsidR="000E16E0" w:rsidRPr="00BF2B32">
        <w:rPr>
          <w:sz w:val="26"/>
          <w:szCs w:val="26"/>
        </w:rPr>
        <w:t xml:space="preserve"> проектов на обеспечение освещения в рамках формирования комфортной городской среды – 120,0</w:t>
      </w:r>
      <w:r w:rsidR="0031036E">
        <w:rPr>
          <w:sz w:val="26"/>
          <w:szCs w:val="26"/>
        </w:rPr>
        <w:t>0</w:t>
      </w:r>
      <w:r w:rsidR="000E16E0" w:rsidRPr="00BF2B32">
        <w:rPr>
          <w:sz w:val="26"/>
          <w:szCs w:val="26"/>
        </w:rPr>
        <w:t xml:space="preserve"> тыс. руб</w:t>
      </w:r>
      <w:r>
        <w:rPr>
          <w:sz w:val="26"/>
          <w:szCs w:val="26"/>
        </w:rPr>
        <w:t>лей</w:t>
      </w:r>
      <w:r w:rsidR="000E16E0" w:rsidRPr="00BF2B32">
        <w:rPr>
          <w:sz w:val="26"/>
          <w:szCs w:val="26"/>
        </w:rPr>
        <w:t>;</w:t>
      </w:r>
    </w:p>
    <w:p w:rsidR="000E16E0" w:rsidRPr="00BF2B32" w:rsidRDefault="0095338C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841C7E">
        <w:rPr>
          <w:sz w:val="26"/>
          <w:szCs w:val="26"/>
        </w:rPr>
        <w:t> </w:t>
      </w:r>
      <w:r w:rsidR="000E16E0" w:rsidRPr="00BF2B32">
        <w:rPr>
          <w:sz w:val="26"/>
          <w:szCs w:val="26"/>
        </w:rPr>
        <w:t>отбор и проведение лабораторных испытаний контрольных образцов (проб), материалов по мероприятиям и строительный контроль, в рамках реализации федерального проекта «Формирование комфортной городской среды» - 930,</w:t>
      </w:r>
      <w:r w:rsidR="00032927">
        <w:rPr>
          <w:sz w:val="26"/>
          <w:szCs w:val="26"/>
        </w:rPr>
        <w:t>28</w:t>
      </w:r>
      <w:r w:rsidR="000E16E0" w:rsidRPr="00BF2B32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E16E0" w:rsidRPr="00BF2B32">
        <w:rPr>
          <w:sz w:val="26"/>
          <w:szCs w:val="26"/>
        </w:rPr>
        <w:t>;</w:t>
      </w:r>
    </w:p>
    <w:p w:rsidR="000C08FD" w:rsidRDefault="0095338C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="00841C7E">
        <w:rPr>
          <w:sz w:val="26"/>
          <w:szCs w:val="26"/>
        </w:rPr>
        <w:t> </w:t>
      </w:r>
      <w:r w:rsidR="000E16E0" w:rsidRPr="00BF2B32">
        <w:rPr>
          <w:sz w:val="26"/>
          <w:szCs w:val="26"/>
        </w:rPr>
        <w:t>установк</w:t>
      </w:r>
      <w:r w:rsidR="00841C7E">
        <w:rPr>
          <w:sz w:val="26"/>
          <w:szCs w:val="26"/>
        </w:rPr>
        <w:t>а</w:t>
      </w:r>
      <w:r w:rsidR="000E16E0" w:rsidRPr="00BF2B32">
        <w:rPr>
          <w:sz w:val="26"/>
          <w:szCs w:val="26"/>
        </w:rPr>
        <w:t xml:space="preserve"> камер видеонаблюдения с последующим их содержанием и обслуживанием на объектах благоустройства общественных пространств – 1 040,3</w:t>
      </w:r>
      <w:r w:rsidR="00032927">
        <w:rPr>
          <w:sz w:val="26"/>
          <w:szCs w:val="26"/>
        </w:rPr>
        <w:t>2</w:t>
      </w:r>
      <w:r w:rsidR="000E16E0" w:rsidRPr="00BF2B32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E16E0" w:rsidRPr="00BF2B32">
        <w:rPr>
          <w:sz w:val="26"/>
          <w:szCs w:val="26"/>
        </w:rPr>
        <w:t xml:space="preserve"> </w:t>
      </w:r>
    </w:p>
    <w:p w:rsidR="009A433C" w:rsidRPr="009A433C" w:rsidRDefault="0095338C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proofErr w:type="gramStart"/>
      <w:r w:rsidRPr="009A433C">
        <w:rPr>
          <w:sz w:val="26"/>
          <w:szCs w:val="26"/>
        </w:rPr>
        <w:t>-</w:t>
      </w:r>
      <w:r w:rsidR="004A11A6" w:rsidRPr="009A433C">
        <w:rPr>
          <w:sz w:val="26"/>
          <w:szCs w:val="26"/>
        </w:rPr>
        <w:t xml:space="preserve"> </w:t>
      </w:r>
      <w:r w:rsidR="009A433C" w:rsidRPr="009A433C">
        <w:rPr>
          <w:sz w:val="26"/>
          <w:szCs w:val="26"/>
        </w:rPr>
        <w:t xml:space="preserve">реализация мероприятий по формированию комфортной городской среды </w:t>
      </w:r>
      <w:proofErr w:type="spellStart"/>
      <w:r w:rsidR="009A433C" w:rsidRPr="009A433C">
        <w:rPr>
          <w:sz w:val="26"/>
          <w:szCs w:val="26"/>
        </w:rPr>
        <w:t>несофинансируемые</w:t>
      </w:r>
      <w:proofErr w:type="spellEnd"/>
      <w:r w:rsidR="009A433C" w:rsidRPr="009A433C">
        <w:rPr>
          <w:sz w:val="26"/>
          <w:szCs w:val="26"/>
        </w:rPr>
        <w:t xml:space="preserve"> из федерального бюджета в 2023 г. размере 13 596,40 тыс. рублей из них: за счет средств краевого бюджета – 12 236,80 тыс. рублей, за счет средств бюджета </w:t>
      </w:r>
      <w:r w:rsidR="009A433C">
        <w:rPr>
          <w:sz w:val="26"/>
          <w:szCs w:val="26"/>
        </w:rPr>
        <w:t xml:space="preserve">округа </w:t>
      </w:r>
      <w:r w:rsidR="009A433C" w:rsidRPr="009A433C">
        <w:rPr>
          <w:sz w:val="26"/>
          <w:szCs w:val="26"/>
        </w:rPr>
        <w:t>– 1 359,60 тыс. рублей, в 2024 г. в размере 17 683,10 тыс. рублей из них:  за счет средств краевого бюджета – 15914,80 тыс. рублей, за счет</w:t>
      </w:r>
      <w:proofErr w:type="gramEnd"/>
      <w:r w:rsidR="009A433C" w:rsidRPr="009A433C">
        <w:rPr>
          <w:sz w:val="26"/>
          <w:szCs w:val="26"/>
        </w:rPr>
        <w:t xml:space="preserve"> средств бюджета </w:t>
      </w:r>
      <w:r w:rsidR="009A433C">
        <w:rPr>
          <w:sz w:val="26"/>
          <w:szCs w:val="26"/>
        </w:rPr>
        <w:t xml:space="preserve">округа </w:t>
      </w:r>
      <w:r w:rsidR="009A433C" w:rsidRPr="009A433C">
        <w:rPr>
          <w:sz w:val="26"/>
          <w:szCs w:val="26"/>
        </w:rPr>
        <w:t>– 1 768,30 тыс. рублей, в 2025 г. в размере 15 541,30 тыс. рублей из них: за счет сре</w:t>
      </w:r>
      <w:proofErr w:type="gramStart"/>
      <w:r w:rsidR="009A433C" w:rsidRPr="009A433C">
        <w:rPr>
          <w:sz w:val="26"/>
          <w:szCs w:val="26"/>
        </w:rPr>
        <w:t>дств кр</w:t>
      </w:r>
      <w:proofErr w:type="gramEnd"/>
      <w:r w:rsidR="009A433C" w:rsidRPr="009A433C">
        <w:rPr>
          <w:sz w:val="26"/>
          <w:szCs w:val="26"/>
        </w:rPr>
        <w:t xml:space="preserve">аевого бюджета – 13 987,20 тыс. рублей, за счет средств бюджета </w:t>
      </w:r>
      <w:r w:rsidR="009A433C">
        <w:rPr>
          <w:sz w:val="26"/>
          <w:szCs w:val="26"/>
        </w:rPr>
        <w:t xml:space="preserve">округа </w:t>
      </w:r>
      <w:r w:rsidR="009A433C" w:rsidRPr="009A433C">
        <w:rPr>
          <w:sz w:val="26"/>
          <w:szCs w:val="26"/>
        </w:rPr>
        <w:t>– 1 554,10 тыс. рублей. В рамках данных мероприятий планируется обустройство площадок для размещения контейнеров под ТКО и монтаж освещения территорий муниципального округа.</w:t>
      </w:r>
    </w:p>
    <w:p w:rsidR="00851B87" w:rsidRDefault="00A01CF6" w:rsidP="004A11A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0C08FD">
        <w:rPr>
          <w:sz w:val="26"/>
          <w:szCs w:val="26"/>
        </w:rPr>
        <w:t>.</w:t>
      </w:r>
      <w:r w:rsidR="00841C7E" w:rsidRPr="00BF2B32">
        <w:rPr>
          <w:sz w:val="26"/>
          <w:szCs w:val="26"/>
        </w:rPr>
        <w:t xml:space="preserve"> </w:t>
      </w:r>
      <w:r w:rsidR="004A11A6" w:rsidRPr="004A11A6">
        <w:rPr>
          <w:sz w:val="26"/>
          <w:szCs w:val="26"/>
        </w:rPr>
        <w:t>В рамках национального проекта «Жилье и городская среда» планируется реализация ф</w:t>
      </w:r>
      <w:r w:rsidR="000E16E0" w:rsidRPr="004A11A6">
        <w:rPr>
          <w:sz w:val="26"/>
          <w:szCs w:val="26"/>
        </w:rPr>
        <w:t>едеральн</w:t>
      </w:r>
      <w:r w:rsidR="004A11A6" w:rsidRPr="004A11A6">
        <w:rPr>
          <w:sz w:val="26"/>
          <w:szCs w:val="26"/>
        </w:rPr>
        <w:t>ого</w:t>
      </w:r>
      <w:r w:rsidR="000E16E0" w:rsidRPr="004A11A6">
        <w:rPr>
          <w:sz w:val="26"/>
          <w:szCs w:val="26"/>
        </w:rPr>
        <w:t xml:space="preserve"> проект</w:t>
      </w:r>
      <w:r w:rsidR="004A11A6" w:rsidRPr="004A11A6">
        <w:rPr>
          <w:sz w:val="26"/>
          <w:szCs w:val="26"/>
        </w:rPr>
        <w:t>а</w:t>
      </w:r>
      <w:r w:rsidR="000E16E0" w:rsidRPr="004A11A6">
        <w:rPr>
          <w:sz w:val="26"/>
          <w:szCs w:val="26"/>
        </w:rPr>
        <w:t xml:space="preserve"> «Формирование комфортной городской среды»</w:t>
      </w:r>
      <w:r w:rsidR="004A11A6">
        <w:rPr>
          <w:sz w:val="26"/>
          <w:szCs w:val="26"/>
        </w:rPr>
        <w:t xml:space="preserve"> с привлечением средств федерального и краевого </w:t>
      </w:r>
      <w:proofErr w:type="gramStart"/>
      <w:r w:rsidR="004A11A6">
        <w:rPr>
          <w:sz w:val="26"/>
          <w:szCs w:val="26"/>
        </w:rPr>
        <w:t>бюджетов</w:t>
      </w:r>
      <w:proofErr w:type="gramEnd"/>
      <w:r w:rsidR="004A11A6">
        <w:rPr>
          <w:sz w:val="26"/>
          <w:szCs w:val="26"/>
        </w:rPr>
        <w:t xml:space="preserve"> в том числе </w:t>
      </w:r>
      <w:r w:rsidR="00851B87" w:rsidRPr="00BF2B32">
        <w:rPr>
          <w:sz w:val="26"/>
          <w:szCs w:val="26"/>
        </w:rPr>
        <w:t>в 2023</w:t>
      </w:r>
      <w:r w:rsidR="00851B87">
        <w:rPr>
          <w:sz w:val="26"/>
          <w:szCs w:val="26"/>
        </w:rPr>
        <w:t xml:space="preserve"> </w:t>
      </w:r>
      <w:r w:rsidR="00851B87" w:rsidRPr="00BF2B32">
        <w:rPr>
          <w:sz w:val="26"/>
          <w:szCs w:val="26"/>
        </w:rPr>
        <w:t>г</w:t>
      </w:r>
      <w:r w:rsidR="00851B87">
        <w:rPr>
          <w:sz w:val="26"/>
          <w:szCs w:val="26"/>
        </w:rPr>
        <w:t xml:space="preserve">оду </w:t>
      </w:r>
      <w:r w:rsidR="004A11A6">
        <w:rPr>
          <w:sz w:val="26"/>
          <w:szCs w:val="26"/>
        </w:rPr>
        <w:t xml:space="preserve"> в сумме </w:t>
      </w:r>
      <w:r w:rsidR="00851B87" w:rsidRPr="00BF2B32">
        <w:rPr>
          <w:sz w:val="26"/>
          <w:szCs w:val="26"/>
        </w:rPr>
        <w:t>38 797,1</w:t>
      </w:r>
      <w:r w:rsidR="006277CA">
        <w:rPr>
          <w:sz w:val="26"/>
          <w:szCs w:val="26"/>
        </w:rPr>
        <w:t>0</w:t>
      </w:r>
      <w:r w:rsidR="00851B87" w:rsidRPr="00BF2B32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4A11A6">
        <w:rPr>
          <w:sz w:val="26"/>
          <w:szCs w:val="26"/>
        </w:rPr>
        <w:t xml:space="preserve"> из них:</w:t>
      </w:r>
      <w:r w:rsidR="004A11A6" w:rsidRPr="004A11A6">
        <w:t xml:space="preserve"> </w:t>
      </w:r>
      <w:r w:rsidR="004A11A6" w:rsidRPr="004A11A6">
        <w:rPr>
          <w:sz w:val="26"/>
          <w:szCs w:val="26"/>
        </w:rPr>
        <w:t xml:space="preserve">средства федерального бюджета – 33 171,5 тыс. </w:t>
      </w:r>
      <w:r w:rsidR="00B94C7E">
        <w:rPr>
          <w:sz w:val="26"/>
          <w:szCs w:val="26"/>
        </w:rPr>
        <w:t>рублей</w:t>
      </w:r>
      <w:r w:rsidR="004A11A6" w:rsidRPr="004A11A6">
        <w:rPr>
          <w:sz w:val="26"/>
          <w:szCs w:val="26"/>
        </w:rPr>
        <w:t xml:space="preserve">, краевого бюджета – 1 745,9 тыс. </w:t>
      </w:r>
      <w:r w:rsidR="00B94C7E">
        <w:rPr>
          <w:sz w:val="26"/>
          <w:szCs w:val="26"/>
        </w:rPr>
        <w:t>рублей</w:t>
      </w:r>
      <w:r w:rsidR="004A11A6" w:rsidRPr="004A11A6">
        <w:rPr>
          <w:sz w:val="26"/>
          <w:szCs w:val="26"/>
        </w:rPr>
        <w:t>, бюджета</w:t>
      </w:r>
      <w:r w:rsidR="00032927">
        <w:rPr>
          <w:sz w:val="26"/>
          <w:szCs w:val="26"/>
        </w:rPr>
        <w:t xml:space="preserve"> округа </w:t>
      </w:r>
      <w:r w:rsidR="004A11A6" w:rsidRPr="004A11A6">
        <w:rPr>
          <w:sz w:val="26"/>
          <w:szCs w:val="26"/>
        </w:rPr>
        <w:t xml:space="preserve">– 3 879,7 тыс. </w:t>
      </w:r>
      <w:r w:rsidR="00B94C7E">
        <w:rPr>
          <w:sz w:val="26"/>
          <w:szCs w:val="26"/>
        </w:rPr>
        <w:t>рублей</w:t>
      </w:r>
      <w:r w:rsidR="00851B87">
        <w:rPr>
          <w:sz w:val="26"/>
          <w:szCs w:val="26"/>
        </w:rPr>
        <w:t>,</w:t>
      </w:r>
      <w:r w:rsidR="00851B87" w:rsidRPr="00851B87">
        <w:rPr>
          <w:sz w:val="26"/>
          <w:szCs w:val="26"/>
        </w:rPr>
        <w:t xml:space="preserve"> </w:t>
      </w:r>
      <w:r w:rsidR="00851B87" w:rsidRPr="00BF2B32">
        <w:rPr>
          <w:sz w:val="26"/>
          <w:szCs w:val="26"/>
        </w:rPr>
        <w:t>в 2024 г</w:t>
      </w:r>
      <w:r w:rsidR="00851B87">
        <w:rPr>
          <w:sz w:val="26"/>
          <w:szCs w:val="26"/>
        </w:rPr>
        <w:t>оду</w:t>
      </w:r>
      <w:r w:rsidR="00851B87" w:rsidRPr="00BF2B32">
        <w:rPr>
          <w:sz w:val="26"/>
          <w:szCs w:val="26"/>
        </w:rPr>
        <w:t xml:space="preserve"> </w:t>
      </w:r>
      <w:r w:rsidR="00D71695">
        <w:rPr>
          <w:sz w:val="26"/>
          <w:szCs w:val="26"/>
        </w:rPr>
        <w:t xml:space="preserve">42 </w:t>
      </w:r>
      <w:proofErr w:type="gramStart"/>
      <w:r w:rsidR="00D71695">
        <w:rPr>
          <w:sz w:val="26"/>
          <w:szCs w:val="26"/>
        </w:rPr>
        <w:t>982,3</w:t>
      </w:r>
      <w:r w:rsidR="006277CA">
        <w:rPr>
          <w:sz w:val="26"/>
          <w:szCs w:val="26"/>
        </w:rPr>
        <w:t>1</w:t>
      </w:r>
      <w:r w:rsid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695">
        <w:rPr>
          <w:sz w:val="26"/>
          <w:szCs w:val="26"/>
        </w:rPr>
        <w:t xml:space="preserve"> из них:</w:t>
      </w:r>
      <w:r w:rsidR="00D71695" w:rsidRPr="00D71695">
        <w:t xml:space="preserve"> </w:t>
      </w:r>
      <w:r w:rsidR="00D71695" w:rsidRPr="00D71695">
        <w:rPr>
          <w:sz w:val="26"/>
          <w:szCs w:val="26"/>
        </w:rPr>
        <w:t xml:space="preserve">средства федерального бюджета – </w:t>
      </w:r>
      <w:r w:rsidR="00D71695">
        <w:rPr>
          <w:sz w:val="26"/>
          <w:szCs w:val="26"/>
        </w:rPr>
        <w:t>36 749,9</w:t>
      </w:r>
      <w:r w:rsidR="00D71695" w:rsidRP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695" w:rsidRPr="00D71695">
        <w:rPr>
          <w:sz w:val="26"/>
          <w:szCs w:val="26"/>
        </w:rPr>
        <w:t>, краевого бюджета – 1</w:t>
      </w:r>
      <w:r w:rsidR="00D71695">
        <w:rPr>
          <w:sz w:val="26"/>
          <w:szCs w:val="26"/>
        </w:rPr>
        <w:t> 934,2</w:t>
      </w:r>
      <w:r w:rsidR="00D71695" w:rsidRP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695" w:rsidRPr="00D71695">
        <w:rPr>
          <w:sz w:val="26"/>
          <w:szCs w:val="26"/>
        </w:rPr>
        <w:t>, бюджета</w:t>
      </w:r>
      <w:r w:rsidR="00D71695">
        <w:rPr>
          <w:sz w:val="26"/>
          <w:szCs w:val="26"/>
        </w:rPr>
        <w:t xml:space="preserve"> </w:t>
      </w:r>
      <w:r w:rsidR="00032927">
        <w:rPr>
          <w:sz w:val="26"/>
          <w:szCs w:val="26"/>
        </w:rPr>
        <w:t xml:space="preserve">округа </w:t>
      </w:r>
      <w:r w:rsidR="00D71695" w:rsidRPr="00D71695">
        <w:rPr>
          <w:sz w:val="26"/>
          <w:szCs w:val="26"/>
        </w:rPr>
        <w:t xml:space="preserve">– </w:t>
      </w:r>
      <w:r w:rsidR="00D71695">
        <w:rPr>
          <w:sz w:val="26"/>
          <w:szCs w:val="26"/>
        </w:rPr>
        <w:t>4 298,2</w:t>
      </w:r>
      <w:r w:rsidR="00D71695" w:rsidRP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851B87">
        <w:rPr>
          <w:sz w:val="26"/>
          <w:szCs w:val="26"/>
        </w:rPr>
        <w:t xml:space="preserve">, в  </w:t>
      </w:r>
      <w:r w:rsidR="00D71695">
        <w:rPr>
          <w:sz w:val="26"/>
          <w:szCs w:val="26"/>
        </w:rPr>
        <w:t>2025 году  42 859,</w:t>
      </w:r>
      <w:r w:rsidR="006277CA">
        <w:rPr>
          <w:sz w:val="26"/>
          <w:szCs w:val="26"/>
        </w:rPr>
        <w:t>06</w:t>
      </w:r>
      <w:r w:rsid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695">
        <w:rPr>
          <w:sz w:val="26"/>
          <w:szCs w:val="26"/>
        </w:rPr>
        <w:t xml:space="preserve"> из них:</w:t>
      </w:r>
      <w:r w:rsidR="00D71695" w:rsidRPr="00D71695">
        <w:t xml:space="preserve"> </w:t>
      </w:r>
      <w:r w:rsidR="00D71695" w:rsidRPr="00D71695">
        <w:rPr>
          <w:sz w:val="26"/>
          <w:szCs w:val="26"/>
        </w:rPr>
        <w:t xml:space="preserve">средства федерального бюджета – 36 </w:t>
      </w:r>
      <w:r w:rsidR="00D71695">
        <w:rPr>
          <w:sz w:val="26"/>
          <w:szCs w:val="26"/>
        </w:rPr>
        <w:t>644</w:t>
      </w:r>
      <w:r w:rsidR="00D71695" w:rsidRPr="00D71695">
        <w:rPr>
          <w:sz w:val="26"/>
          <w:szCs w:val="26"/>
        </w:rPr>
        <w:t>,</w:t>
      </w:r>
      <w:r w:rsidR="00D71695">
        <w:rPr>
          <w:sz w:val="26"/>
          <w:szCs w:val="26"/>
        </w:rPr>
        <w:t>5</w:t>
      </w:r>
      <w:r w:rsidR="00D71695" w:rsidRP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695" w:rsidRPr="00D71695">
        <w:rPr>
          <w:sz w:val="26"/>
          <w:szCs w:val="26"/>
        </w:rPr>
        <w:t>, краевого бюджета – 1 9</w:t>
      </w:r>
      <w:r w:rsidR="00D71695">
        <w:rPr>
          <w:sz w:val="26"/>
          <w:szCs w:val="26"/>
        </w:rPr>
        <w:t>28</w:t>
      </w:r>
      <w:r w:rsidR="00D71695" w:rsidRPr="00D71695">
        <w:rPr>
          <w:sz w:val="26"/>
          <w:szCs w:val="26"/>
        </w:rPr>
        <w:t>,</w:t>
      </w:r>
      <w:r w:rsidR="00D71695">
        <w:rPr>
          <w:sz w:val="26"/>
          <w:szCs w:val="26"/>
        </w:rPr>
        <w:t>6</w:t>
      </w:r>
      <w:r w:rsidR="00D71695" w:rsidRP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D71695" w:rsidRPr="00D71695">
        <w:rPr>
          <w:sz w:val="26"/>
          <w:szCs w:val="26"/>
        </w:rPr>
        <w:t xml:space="preserve">, бюджета </w:t>
      </w:r>
      <w:r w:rsidR="00032927">
        <w:rPr>
          <w:sz w:val="26"/>
          <w:szCs w:val="26"/>
        </w:rPr>
        <w:t xml:space="preserve">округа </w:t>
      </w:r>
      <w:r w:rsidR="00D71695" w:rsidRPr="00D71695">
        <w:rPr>
          <w:sz w:val="26"/>
          <w:szCs w:val="26"/>
        </w:rPr>
        <w:t>– 4 2</w:t>
      </w:r>
      <w:r w:rsidR="00D71695">
        <w:rPr>
          <w:sz w:val="26"/>
          <w:szCs w:val="26"/>
        </w:rPr>
        <w:t>85</w:t>
      </w:r>
      <w:r w:rsidR="00D71695" w:rsidRPr="00D71695">
        <w:rPr>
          <w:sz w:val="26"/>
          <w:szCs w:val="26"/>
        </w:rPr>
        <w:t>,</w:t>
      </w:r>
      <w:r w:rsidR="00D71695">
        <w:rPr>
          <w:sz w:val="26"/>
          <w:szCs w:val="26"/>
        </w:rPr>
        <w:t>9</w:t>
      </w:r>
      <w:r w:rsidR="00D71695" w:rsidRPr="00D7169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032927">
        <w:rPr>
          <w:sz w:val="26"/>
          <w:szCs w:val="26"/>
        </w:rPr>
        <w:t>.</w:t>
      </w:r>
      <w:proofErr w:type="gramEnd"/>
      <w:r w:rsidR="00D71695">
        <w:rPr>
          <w:sz w:val="26"/>
          <w:szCs w:val="26"/>
        </w:rPr>
        <w:t xml:space="preserve"> В рамках данного мероприятия планируется обустройство игровых площадок, монтаж малых архитектурных форм, посадка зеленых насаждений и т.д.</w:t>
      </w:r>
    </w:p>
    <w:p w:rsidR="00851B87" w:rsidRDefault="00A01CF6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851B87">
        <w:rPr>
          <w:sz w:val="26"/>
          <w:szCs w:val="26"/>
        </w:rPr>
        <w:t xml:space="preserve">. </w:t>
      </w:r>
      <w:r w:rsidR="000E16E0" w:rsidRPr="00BF2B32">
        <w:rPr>
          <w:sz w:val="26"/>
          <w:szCs w:val="26"/>
        </w:rPr>
        <w:t>Строительство (реконструкция) объектов общественной инфраструктуры муниципального значения, приобретение объектов недвижимого имуществ</w:t>
      </w:r>
      <w:r w:rsidR="00851B87">
        <w:rPr>
          <w:sz w:val="26"/>
          <w:szCs w:val="26"/>
        </w:rPr>
        <w:t>а в муниципальную собственность. В результате исполнения данного мероприятия планируется в 2023 году в сумме 14,3</w:t>
      </w:r>
      <w:r w:rsidR="00032927">
        <w:rPr>
          <w:sz w:val="26"/>
          <w:szCs w:val="26"/>
        </w:rPr>
        <w:t>0</w:t>
      </w:r>
      <w:r w:rsidR="00851B87">
        <w:rPr>
          <w:sz w:val="26"/>
          <w:szCs w:val="26"/>
        </w:rPr>
        <w:t xml:space="preserve"> тыс. рублей п</w:t>
      </w:r>
      <w:r w:rsidR="000E16E0" w:rsidRPr="00BF2B32">
        <w:rPr>
          <w:sz w:val="26"/>
          <w:szCs w:val="26"/>
        </w:rPr>
        <w:t xml:space="preserve">роектирование объекта «Строительство кладбища в д. </w:t>
      </w:r>
      <w:proofErr w:type="spellStart"/>
      <w:r w:rsidR="000E16E0" w:rsidRPr="00BF2B32">
        <w:rPr>
          <w:sz w:val="26"/>
          <w:szCs w:val="26"/>
        </w:rPr>
        <w:t>Горбуново</w:t>
      </w:r>
      <w:proofErr w:type="spellEnd"/>
      <w:r w:rsidR="000E16E0" w:rsidRPr="00BF2B32">
        <w:rPr>
          <w:sz w:val="26"/>
          <w:szCs w:val="26"/>
        </w:rPr>
        <w:t xml:space="preserve"> Пермского района»</w:t>
      </w:r>
      <w:r w:rsidR="00851B87">
        <w:rPr>
          <w:sz w:val="26"/>
          <w:szCs w:val="26"/>
        </w:rPr>
        <w:t>.</w:t>
      </w:r>
    </w:p>
    <w:p w:rsidR="00851B87" w:rsidRPr="000E16E0" w:rsidRDefault="00851B87" w:rsidP="000E16E0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  <w:highlight w:val="yellow"/>
        </w:rPr>
      </w:pPr>
    </w:p>
    <w:p w:rsidR="00563DE5" w:rsidRPr="0081463C" w:rsidRDefault="00563DE5" w:rsidP="00563DE5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t xml:space="preserve">Муниципальная программа </w:t>
      </w:r>
    </w:p>
    <w:p w:rsidR="00563DE5" w:rsidRPr="0081463C" w:rsidRDefault="00563DE5" w:rsidP="00563DE5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t xml:space="preserve">«Экономическое развитие Пермского муниципального </w:t>
      </w:r>
      <w:r w:rsidR="00CF482D" w:rsidRPr="0081463C">
        <w:rPr>
          <w:b/>
          <w:sz w:val="26"/>
          <w:szCs w:val="26"/>
        </w:rPr>
        <w:t>округа</w:t>
      </w:r>
      <w:r w:rsidRPr="0081463C">
        <w:rPr>
          <w:b/>
          <w:sz w:val="26"/>
          <w:szCs w:val="26"/>
        </w:rPr>
        <w:t>»</w:t>
      </w:r>
    </w:p>
    <w:p w:rsidR="00C92492" w:rsidRPr="0081463C" w:rsidRDefault="00C92492" w:rsidP="00563DE5">
      <w:pPr>
        <w:jc w:val="center"/>
        <w:rPr>
          <w:b/>
          <w:sz w:val="26"/>
          <w:szCs w:val="26"/>
        </w:rPr>
      </w:pPr>
    </w:p>
    <w:p w:rsidR="00563DE5" w:rsidRPr="00384C68" w:rsidRDefault="00563DE5" w:rsidP="00563DE5">
      <w:pPr>
        <w:contextualSpacing/>
        <w:jc w:val="both"/>
        <w:rPr>
          <w:sz w:val="26"/>
          <w:szCs w:val="26"/>
        </w:rPr>
      </w:pPr>
      <w:r w:rsidRPr="00684503">
        <w:rPr>
          <w:sz w:val="26"/>
          <w:szCs w:val="26"/>
        </w:rPr>
        <w:tab/>
        <w:t>Целью</w:t>
      </w:r>
      <w:r w:rsidRPr="00384C68">
        <w:rPr>
          <w:sz w:val="26"/>
          <w:szCs w:val="26"/>
        </w:rPr>
        <w:t xml:space="preserve"> муниципальной программы «Экономическое развитие Пермского муниципального </w:t>
      </w:r>
      <w:r w:rsidR="00384C68" w:rsidRPr="00384C68">
        <w:rPr>
          <w:sz w:val="26"/>
          <w:szCs w:val="26"/>
        </w:rPr>
        <w:t>округа</w:t>
      </w:r>
      <w:r w:rsidRPr="00384C68">
        <w:rPr>
          <w:sz w:val="26"/>
          <w:szCs w:val="26"/>
        </w:rPr>
        <w:t xml:space="preserve">» является: создание условий для экономического роста Пермского муниципального </w:t>
      </w:r>
      <w:r w:rsidR="00BA525B">
        <w:rPr>
          <w:sz w:val="26"/>
          <w:szCs w:val="26"/>
        </w:rPr>
        <w:t>округа</w:t>
      </w:r>
      <w:r w:rsidRPr="00384C68">
        <w:rPr>
          <w:sz w:val="26"/>
          <w:szCs w:val="26"/>
        </w:rPr>
        <w:t>.</w:t>
      </w:r>
    </w:p>
    <w:p w:rsidR="00563DE5" w:rsidRDefault="00563DE5" w:rsidP="00563DE5">
      <w:pPr>
        <w:contextualSpacing/>
        <w:jc w:val="both"/>
        <w:rPr>
          <w:sz w:val="26"/>
          <w:szCs w:val="26"/>
        </w:rPr>
      </w:pPr>
      <w:r w:rsidRPr="00384C68">
        <w:rPr>
          <w:sz w:val="26"/>
          <w:szCs w:val="26"/>
        </w:rPr>
        <w:tab/>
        <w:t>Достижение конечного результата целей программы характеризуется следующими основными целевыми показателями:</w:t>
      </w:r>
    </w:p>
    <w:p w:rsidR="00384C68" w:rsidRPr="00384C68" w:rsidRDefault="00384C68" w:rsidP="00563DE5">
      <w:pPr>
        <w:contextualSpacing/>
        <w:jc w:val="both"/>
        <w:rPr>
          <w:sz w:val="26"/>
          <w:szCs w:val="2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8"/>
        <w:gridCol w:w="1464"/>
        <w:gridCol w:w="1655"/>
        <w:gridCol w:w="1655"/>
        <w:gridCol w:w="1649"/>
      </w:tblGrid>
      <w:tr w:rsidR="00563DE5" w:rsidRPr="00E420B0" w:rsidTr="00E65688">
        <w:trPr>
          <w:trHeight w:val="509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Наименование показателя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Единица измерения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DE5" w:rsidRPr="00E420B0" w:rsidRDefault="00684503" w:rsidP="00684503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 xml:space="preserve">2023 </w:t>
            </w:r>
            <w:r w:rsidR="00563DE5" w:rsidRPr="00E420B0">
              <w:rPr>
                <w:color w:val="000000"/>
              </w:rPr>
              <w:t>год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3DE5" w:rsidRPr="00E420B0" w:rsidRDefault="00563DE5" w:rsidP="00143C6E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202</w:t>
            </w:r>
            <w:r w:rsidR="00684503" w:rsidRPr="00E420B0">
              <w:rPr>
                <w:color w:val="000000"/>
              </w:rPr>
              <w:t>4</w:t>
            </w:r>
            <w:r w:rsidR="00143C6E">
              <w:rPr>
                <w:color w:val="000000"/>
              </w:rPr>
              <w:t xml:space="preserve"> </w:t>
            </w:r>
            <w:r w:rsidRPr="00E420B0">
              <w:rPr>
                <w:color w:val="000000"/>
              </w:rPr>
              <w:t>год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143C6E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202</w:t>
            </w:r>
            <w:r w:rsidR="00684503" w:rsidRPr="00E420B0">
              <w:rPr>
                <w:color w:val="000000"/>
              </w:rPr>
              <w:t>5</w:t>
            </w:r>
            <w:r w:rsidR="00143C6E">
              <w:rPr>
                <w:color w:val="000000"/>
              </w:rPr>
              <w:t xml:space="preserve"> </w:t>
            </w:r>
            <w:r w:rsidRPr="00E420B0">
              <w:rPr>
                <w:color w:val="000000"/>
              </w:rPr>
              <w:t>год</w:t>
            </w:r>
          </w:p>
        </w:tc>
      </w:tr>
      <w:tr w:rsidR="00563DE5" w:rsidRPr="00E420B0" w:rsidTr="00E65688">
        <w:trPr>
          <w:trHeight w:val="588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rPr>
                <w:color w:val="000000"/>
              </w:rPr>
            </w:pPr>
            <w:r w:rsidRPr="00E420B0">
              <w:rPr>
                <w:rFonts w:eastAsia="Calibri"/>
              </w:rPr>
              <w:t>Количество индивидуальных предпринимателей в расчете на 1000 жителей населения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</w:p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</w:p>
          <w:p w:rsidR="00563DE5" w:rsidRPr="00E420B0" w:rsidRDefault="00E420B0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33,22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</w:p>
          <w:p w:rsidR="00563DE5" w:rsidRPr="00E420B0" w:rsidRDefault="00E420B0" w:rsidP="00563DE5">
            <w:pPr>
              <w:contextualSpacing/>
              <w:jc w:val="center"/>
            </w:pPr>
            <w:r w:rsidRPr="00E420B0">
              <w:rPr>
                <w:rFonts w:eastAsia="Calibri"/>
                <w:color w:val="000000"/>
              </w:rPr>
              <w:t>33,51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</w:p>
          <w:p w:rsidR="00563DE5" w:rsidRPr="00E420B0" w:rsidRDefault="00E420B0" w:rsidP="00563DE5">
            <w:pPr>
              <w:contextualSpacing/>
              <w:jc w:val="center"/>
            </w:pPr>
            <w:r w:rsidRPr="00E420B0">
              <w:rPr>
                <w:rFonts w:eastAsia="Calibri"/>
                <w:color w:val="000000"/>
              </w:rPr>
              <w:t>33,80</w:t>
            </w:r>
          </w:p>
        </w:tc>
      </w:tr>
      <w:tr w:rsidR="00563DE5" w:rsidRPr="00E420B0" w:rsidTr="00E65688">
        <w:trPr>
          <w:trHeight w:val="395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rPr>
                <w:color w:val="000000"/>
              </w:rPr>
            </w:pPr>
            <w:r w:rsidRPr="00E420B0">
              <w:rPr>
                <w:color w:val="000000"/>
              </w:rPr>
              <w:t>Число субъектов малого и среднего предпринимательства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E420B0" w:rsidP="00563DE5">
            <w:pPr>
              <w:jc w:val="center"/>
              <w:rPr>
                <w:rFonts w:eastAsia="Calibri"/>
              </w:rPr>
            </w:pPr>
            <w:r w:rsidRPr="00E420B0">
              <w:rPr>
                <w:rFonts w:eastAsia="Calibri"/>
              </w:rPr>
              <w:t>5146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5280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5417</w:t>
            </w:r>
          </w:p>
        </w:tc>
      </w:tr>
      <w:tr w:rsidR="00563DE5" w:rsidRPr="00E420B0" w:rsidTr="00E65688">
        <w:trPr>
          <w:trHeight w:val="395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rPr>
                <w:color w:val="000000"/>
              </w:rPr>
            </w:pPr>
            <w:r w:rsidRPr="00E420B0">
              <w:rPr>
                <w:color w:val="000000"/>
              </w:rPr>
              <w:lastRenderedPageBreak/>
              <w:t xml:space="preserve">Турпоток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563DE5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чел.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E420B0" w:rsidP="00563DE5">
            <w:pPr>
              <w:jc w:val="center"/>
              <w:rPr>
                <w:rFonts w:eastAsia="Calibri"/>
              </w:rPr>
            </w:pPr>
            <w:r w:rsidRPr="00E420B0">
              <w:rPr>
                <w:rFonts w:eastAsia="Calibri"/>
              </w:rPr>
              <w:t>101163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101669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DE5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102177</w:t>
            </w:r>
          </w:p>
        </w:tc>
      </w:tr>
      <w:tr w:rsidR="00E420B0" w:rsidRPr="00E420B0" w:rsidTr="00E65688">
        <w:trPr>
          <w:trHeight w:val="395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rPr>
                <w:color w:val="000000"/>
              </w:rPr>
            </w:pPr>
            <w:r w:rsidRPr="00E420B0">
              <w:t>Количество представителей субъектов малого и среднего предпринимательства, вовлеченных к участию в отдельных мероприятиях Программы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jc w:val="center"/>
              <w:rPr>
                <w:rFonts w:eastAsia="Calibri"/>
              </w:rPr>
            </w:pPr>
            <w:r w:rsidRPr="00E420B0">
              <w:rPr>
                <w:rFonts w:eastAsia="Calibri"/>
              </w:rPr>
              <w:t>150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150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150</w:t>
            </w:r>
          </w:p>
        </w:tc>
      </w:tr>
      <w:tr w:rsidR="00E420B0" w:rsidRPr="00E420B0" w:rsidTr="00E65688">
        <w:trPr>
          <w:trHeight w:val="395"/>
        </w:trPr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rPr>
                <w:color w:val="000000"/>
              </w:rPr>
            </w:pPr>
            <w:r w:rsidRPr="00E420B0">
              <w:t xml:space="preserve">Число </w:t>
            </w:r>
            <w:r w:rsidR="00724FC9" w:rsidRPr="00E420B0">
              <w:t>само занятых</w:t>
            </w:r>
            <w:r w:rsidRPr="00E420B0">
              <w:t xml:space="preserve"> граждан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jc w:val="center"/>
              <w:rPr>
                <w:color w:val="000000"/>
              </w:rPr>
            </w:pPr>
            <w:r w:rsidRPr="00E420B0">
              <w:rPr>
                <w:color w:val="000000"/>
              </w:rPr>
              <w:t>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jc w:val="center"/>
              <w:rPr>
                <w:rFonts w:eastAsia="Calibri"/>
              </w:rPr>
            </w:pPr>
            <w:r w:rsidRPr="00E420B0">
              <w:rPr>
                <w:rFonts w:eastAsia="Calibri"/>
              </w:rPr>
              <w:t>5310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5448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20B0" w:rsidRPr="00E420B0" w:rsidRDefault="00E420B0" w:rsidP="00563DE5">
            <w:pPr>
              <w:contextualSpacing/>
              <w:jc w:val="center"/>
              <w:rPr>
                <w:rFonts w:eastAsia="Calibri"/>
                <w:color w:val="000000"/>
              </w:rPr>
            </w:pPr>
            <w:r w:rsidRPr="00E420B0">
              <w:rPr>
                <w:rFonts w:eastAsia="Calibri"/>
                <w:color w:val="000000"/>
              </w:rPr>
              <w:t>5590</w:t>
            </w:r>
          </w:p>
        </w:tc>
      </w:tr>
    </w:tbl>
    <w:p w:rsidR="00563DE5" w:rsidRPr="00E420B0" w:rsidRDefault="00563DE5" w:rsidP="00563DE5">
      <w:pPr>
        <w:contextualSpacing/>
        <w:jc w:val="both"/>
        <w:rPr>
          <w:sz w:val="26"/>
          <w:szCs w:val="26"/>
        </w:rPr>
      </w:pPr>
    </w:p>
    <w:p w:rsidR="008B1FA9" w:rsidRDefault="008B1FA9" w:rsidP="008B1FA9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234C85">
        <w:rPr>
          <w:rFonts w:eastAsiaTheme="minorEastAsia"/>
          <w:sz w:val="26"/>
          <w:szCs w:val="28"/>
        </w:rPr>
        <w:t xml:space="preserve">Общий объём финансового обеспечения на реализацию муниципальной программы составляет в </w:t>
      </w:r>
      <w:r>
        <w:rPr>
          <w:rFonts w:eastAsiaTheme="minorEastAsia"/>
          <w:sz w:val="26"/>
          <w:szCs w:val="28"/>
        </w:rPr>
        <w:t>2023</w:t>
      </w:r>
      <w:r w:rsidRPr="00234C85">
        <w:rPr>
          <w:rFonts w:eastAsiaTheme="minorEastAsia"/>
          <w:sz w:val="26"/>
          <w:szCs w:val="28"/>
        </w:rPr>
        <w:t xml:space="preserve">- 2025 годы </w:t>
      </w:r>
      <w:r>
        <w:rPr>
          <w:rFonts w:eastAsiaTheme="minorEastAsia"/>
          <w:sz w:val="26"/>
          <w:szCs w:val="28"/>
        </w:rPr>
        <w:t>–</w:t>
      </w:r>
      <w:r w:rsidRPr="00234C85">
        <w:rPr>
          <w:rFonts w:eastAsiaTheme="minorEastAsia"/>
          <w:sz w:val="26"/>
          <w:szCs w:val="28"/>
        </w:rPr>
        <w:t xml:space="preserve"> </w:t>
      </w:r>
      <w:r w:rsidR="006277CA">
        <w:rPr>
          <w:rFonts w:eastAsiaTheme="minorEastAsia"/>
          <w:sz w:val="26"/>
          <w:szCs w:val="28"/>
        </w:rPr>
        <w:t>2496,47</w:t>
      </w:r>
      <w:r w:rsidRPr="00234C85">
        <w:rPr>
          <w:rFonts w:eastAsiaTheme="minorEastAsia"/>
          <w:sz w:val="26"/>
          <w:szCs w:val="28"/>
        </w:rPr>
        <w:t xml:space="preserve"> тыс. руб</w:t>
      </w:r>
      <w:r>
        <w:rPr>
          <w:rFonts w:eastAsiaTheme="minorEastAsia"/>
          <w:sz w:val="26"/>
          <w:szCs w:val="28"/>
        </w:rPr>
        <w:t>лей</w:t>
      </w:r>
      <w:r w:rsidRPr="00234C85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ежегодно и включает в себя следующие подпрограммы:</w:t>
      </w:r>
    </w:p>
    <w:p w:rsidR="00384C68" w:rsidRDefault="00384C68" w:rsidP="00563DE5">
      <w:pPr>
        <w:ind w:firstLine="708"/>
        <w:contextualSpacing/>
        <w:jc w:val="both"/>
        <w:rPr>
          <w:sz w:val="26"/>
          <w:szCs w:val="26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5778"/>
        <w:gridCol w:w="1556"/>
        <w:gridCol w:w="1277"/>
        <w:gridCol w:w="1416"/>
      </w:tblGrid>
      <w:tr w:rsidR="0095338C" w:rsidTr="0095338C">
        <w:trPr>
          <w:trHeight w:val="720"/>
        </w:trPr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>
            <w:pPr>
              <w:jc w:val="center"/>
            </w:pPr>
            <w:r w:rsidRPr="0095338C">
              <w:t xml:space="preserve">Наименование 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>
            <w:pPr>
              <w:jc w:val="center"/>
            </w:pPr>
            <w:r w:rsidRPr="0095338C">
              <w:t>2023 год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>
            <w:pPr>
              <w:jc w:val="center"/>
            </w:pPr>
            <w:r w:rsidRPr="0095338C">
              <w:t>2024 год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>
            <w:pPr>
              <w:jc w:val="center"/>
            </w:pPr>
            <w:r w:rsidRPr="0095338C">
              <w:t>2025 год</w:t>
            </w:r>
          </w:p>
        </w:tc>
      </w:tr>
      <w:tr w:rsidR="0095338C" w:rsidTr="0095338C">
        <w:trPr>
          <w:trHeight w:val="264"/>
        </w:trPr>
        <w:tc>
          <w:tcPr>
            <w:tcW w:w="2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>
            <w:pPr>
              <w:jc w:val="both"/>
              <w:rPr>
                <w:b/>
                <w:bCs/>
              </w:rPr>
            </w:pPr>
            <w:r w:rsidRPr="0095338C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95338C">
              <w:rPr>
                <w:b/>
                <w:bCs/>
              </w:rPr>
              <w:t>числе</w:t>
            </w:r>
            <w:proofErr w:type="gramEnd"/>
            <w:r w:rsidR="006277CA">
              <w:rPr>
                <w:b/>
                <w:bCs/>
              </w:rPr>
              <w:t>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627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2496,47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627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2496,47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6277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2496,47</w:t>
            </w:r>
          </w:p>
        </w:tc>
      </w:tr>
      <w:tr w:rsidR="0095338C" w:rsidTr="0095338C">
        <w:trPr>
          <w:trHeight w:val="720"/>
        </w:trPr>
        <w:tc>
          <w:tcPr>
            <w:tcW w:w="2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8B1FA9">
            <w:pPr>
              <w:jc w:val="both"/>
            </w:pPr>
            <w:r w:rsidRPr="0095338C">
              <w:t>Подпрограмма «Поддержка малого и среднего предпринимательства»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6277CA">
            <w:pPr>
              <w:jc w:val="center"/>
            </w:pPr>
            <w:r>
              <w:t>2114,21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6277CA">
            <w:pPr>
              <w:jc w:val="center"/>
            </w:pPr>
            <w:r>
              <w:t>2114,21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6277CA">
            <w:pPr>
              <w:jc w:val="center"/>
            </w:pPr>
            <w:r>
              <w:t>2114,21</w:t>
            </w:r>
          </w:p>
        </w:tc>
      </w:tr>
      <w:tr w:rsidR="0095338C" w:rsidTr="0095338C">
        <w:trPr>
          <w:trHeight w:val="720"/>
        </w:trPr>
        <w:tc>
          <w:tcPr>
            <w:tcW w:w="2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8B1FA9">
            <w:pPr>
              <w:jc w:val="both"/>
            </w:pPr>
            <w:r w:rsidRPr="0095338C">
              <w:t xml:space="preserve">Подпрограмма "Поддержка малого и среднего предпринимательства в сфере туризма»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6277CA">
            <w:pPr>
              <w:jc w:val="center"/>
            </w:pPr>
            <w:r w:rsidRPr="0095338C">
              <w:t>382,</w:t>
            </w:r>
            <w:r w:rsidR="006277CA">
              <w:t>26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6277CA">
            <w:pPr>
              <w:jc w:val="center"/>
            </w:pPr>
            <w:r w:rsidRPr="0095338C">
              <w:t>382,</w:t>
            </w:r>
            <w:r w:rsidR="006277CA">
              <w:t>26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95338C" w:rsidP="006277CA">
            <w:pPr>
              <w:jc w:val="center"/>
            </w:pPr>
            <w:r w:rsidRPr="0095338C">
              <w:t>382,</w:t>
            </w:r>
            <w:r w:rsidR="006277CA">
              <w:t>26</w:t>
            </w:r>
          </w:p>
        </w:tc>
      </w:tr>
    </w:tbl>
    <w:p w:rsidR="00384C68" w:rsidRPr="00384C68" w:rsidRDefault="00384C68" w:rsidP="00563DE5">
      <w:pPr>
        <w:ind w:firstLine="708"/>
        <w:contextualSpacing/>
        <w:jc w:val="both"/>
        <w:rPr>
          <w:sz w:val="26"/>
          <w:szCs w:val="26"/>
        </w:rPr>
      </w:pPr>
    </w:p>
    <w:p w:rsidR="00663B71" w:rsidRPr="007D312C" w:rsidRDefault="00663B71" w:rsidP="00663B71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6"/>
        </w:rPr>
      </w:pPr>
      <w:r w:rsidRPr="007D312C">
        <w:rPr>
          <w:rFonts w:eastAsiaTheme="minorEastAsia"/>
          <w:sz w:val="26"/>
          <w:szCs w:val="26"/>
        </w:rPr>
        <w:t>За счет средств бюджета округа на реализацию программы планируется направить в 2023 году 2496,</w:t>
      </w:r>
      <w:r w:rsidR="006277CA">
        <w:rPr>
          <w:rFonts w:eastAsiaTheme="minorEastAsia"/>
          <w:sz w:val="26"/>
          <w:szCs w:val="26"/>
        </w:rPr>
        <w:t>47</w:t>
      </w:r>
      <w:r w:rsidRPr="007D312C">
        <w:rPr>
          <w:rFonts w:eastAsiaTheme="minorEastAsia"/>
          <w:sz w:val="26"/>
          <w:szCs w:val="26"/>
        </w:rPr>
        <w:t xml:space="preserve"> тыс. рублей, в 2024 году 2496,</w:t>
      </w:r>
      <w:r w:rsidR="006277CA">
        <w:rPr>
          <w:rFonts w:eastAsiaTheme="minorEastAsia"/>
          <w:sz w:val="26"/>
          <w:szCs w:val="26"/>
        </w:rPr>
        <w:t>47</w:t>
      </w:r>
      <w:r w:rsidRPr="007D312C">
        <w:rPr>
          <w:rFonts w:eastAsiaTheme="minorEastAsia"/>
          <w:sz w:val="26"/>
          <w:szCs w:val="26"/>
        </w:rPr>
        <w:t xml:space="preserve"> тыс. рублей, в 2025 году 2496,</w:t>
      </w:r>
      <w:r w:rsidR="006277CA">
        <w:rPr>
          <w:rFonts w:eastAsiaTheme="minorEastAsia"/>
          <w:sz w:val="26"/>
          <w:szCs w:val="26"/>
        </w:rPr>
        <w:t>47</w:t>
      </w:r>
      <w:r w:rsidRPr="007D312C">
        <w:rPr>
          <w:rFonts w:eastAsiaTheme="minorEastAsia"/>
          <w:sz w:val="26"/>
          <w:szCs w:val="26"/>
        </w:rPr>
        <w:t xml:space="preserve"> тыс. рублей.</w:t>
      </w:r>
    </w:p>
    <w:p w:rsidR="00663B71" w:rsidRPr="007D312C" w:rsidRDefault="00663B71" w:rsidP="00563DE5">
      <w:pPr>
        <w:ind w:firstLine="708"/>
        <w:jc w:val="both"/>
        <w:rPr>
          <w:color w:val="000000"/>
          <w:sz w:val="26"/>
          <w:szCs w:val="26"/>
        </w:rPr>
      </w:pPr>
      <w:r w:rsidRPr="007D312C">
        <w:rPr>
          <w:color w:val="000000"/>
          <w:sz w:val="26"/>
          <w:szCs w:val="26"/>
        </w:rPr>
        <w:t xml:space="preserve">За счет средств </w:t>
      </w:r>
      <w:r w:rsidRPr="007D312C">
        <w:rPr>
          <w:sz w:val="26"/>
          <w:szCs w:val="26"/>
        </w:rPr>
        <w:t>на реализацию программы планируется направить в 2023 году 4500,0 тыс. рублей, в 2024 году 4500,0 тыс. рублей, в 2025 году 4500,0 тыс. рублей.</w:t>
      </w:r>
    </w:p>
    <w:p w:rsidR="00663B71" w:rsidRPr="00384C68" w:rsidRDefault="00663B71" w:rsidP="00563DE5">
      <w:pPr>
        <w:ind w:firstLine="708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384C68" w:rsidRDefault="00384C68" w:rsidP="00384C68">
      <w:pPr>
        <w:tabs>
          <w:tab w:val="left" w:pos="709"/>
        </w:tabs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384C68">
        <w:rPr>
          <w:b/>
          <w:bCs/>
          <w:color w:val="000000"/>
          <w:sz w:val="26"/>
          <w:szCs w:val="26"/>
        </w:rPr>
        <w:t xml:space="preserve">Подпрограмма </w:t>
      </w:r>
      <w:r w:rsidR="00563DE5" w:rsidRPr="00384C68">
        <w:rPr>
          <w:b/>
          <w:bCs/>
          <w:color w:val="000000"/>
          <w:sz w:val="26"/>
          <w:szCs w:val="26"/>
        </w:rPr>
        <w:t xml:space="preserve">«Поддержка малого и среднего предпринимательства в Пермском муниципальном </w:t>
      </w:r>
      <w:r>
        <w:rPr>
          <w:b/>
          <w:bCs/>
          <w:color w:val="000000"/>
          <w:sz w:val="26"/>
          <w:szCs w:val="26"/>
        </w:rPr>
        <w:t>округе</w:t>
      </w:r>
      <w:r w:rsidR="00563DE5" w:rsidRPr="00384C68">
        <w:rPr>
          <w:b/>
          <w:bCs/>
          <w:color w:val="000000"/>
          <w:sz w:val="26"/>
          <w:szCs w:val="26"/>
        </w:rPr>
        <w:t>»</w:t>
      </w:r>
    </w:p>
    <w:p w:rsidR="00800C8F" w:rsidRPr="003F21EF" w:rsidRDefault="00866462" w:rsidP="00866462">
      <w:pPr>
        <w:tabs>
          <w:tab w:val="left" w:pos="709"/>
        </w:tabs>
        <w:ind w:firstLine="709"/>
        <w:contextualSpacing/>
        <w:jc w:val="both"/>
        <w:rPr>
          <w:bCs/>
          <w:color w:val="000000"/>
          <w:sz w:val="26"/>
          <w:szCs w:val="26"/>
        </w:rPr>
      </w:pPr>
      <w:r w:rsidRPr="003F21EF">
        <w:rPr>
          <w:bCs/>
          <w:color w:val="000000"/>
          <w:sz w:val="26"/>
          <w:szCs w:val="26"/>
        </w:rPr>
        <w:t xml:space="preserve">Цель подпрограммы является </w:t>
      </w:r>
      <w:r w:rsidR="00D151C4" w:rsidRPr="003F21EF">
        <w:rPr>
          <w:bCs/>
          <w:color w:val="000000"/>
          <w:sz w:val="26"/>
          <w:szCs w:val="26"/>
        </w:rPr>
        <w:t>с</w:t>
      </w:r>
      <w:r w:rsidRPr="003F21EF">
        <w:rPr>
          <w:bCs/>
          <w:color w:val="000000"/>
          <w:sz w:val="26"/>
          <w:szCs w:val="26"/>
        </w:rPr>
        <w:t>оздание условий для развития малого и среднего предпринимательства в Пермском муниципальном округе.</w:t>
      </w:r>
    </w:p>
    <w:p w:rsidR="00800C8F" w:rsidRPr="003F21EF" w:rsidRDefault="00384C68" w:rsidP="00563DE5">
      <w:pPr>
        <w:tabs>
          <w:tab w:val="left" w:pos="709"/>
        </w:tabs>
        <w:ind w:firstLine="709"/>
        <w:contextualSpacing/>
        <w:jc w:val="both"/>
        <w:rPr>
          <w:bCs/>
          <w:color w:val="000000"/>
          <w:sz w:val="26"/>
          <w:szCs w:val="26"/>
        </w:rPr>
      </w:pPr>
      <w:r w:rsidRPr="003F21EF">
        <w:rPr>
          <w:rFonts w:eastAsia="Calibri"/>
          <w:sz w:val="26"/>
          <w:szCs w:val="26"/>
        </w:rPr>
        <w:t xml:space="preserve">В рамках подпрограммы </w:t>
      </w:r>
      <w:r w:rsidR="00DF2163" w:rsidRPr="003F21EF">
        <w:rPr>
          <w:bCs/>
          <w:color w:val="000000"/>
          <w:sz w:val="26"/>
          <w:szCs w:val="26"/>
        </w:rPr>
        <w:t xml:space="preserve">предусмотрены </w:t>
      </w:r>
      <w:r w:rsidR="00563DE5" w:rsidRPr="003F21EF">
        <w:rPr>
          <w:bCs/>
          <w:color w:val="000000"/>
          <w:sz w:val="26"/>
          <w:szCs w:val="26"/>
        </w:rPr>
        <w:t>средства на 202</w:t>
      </w:r>
      <w:r w:rsidR="00800C8F" w:rsidRPr="003F21EF">
        <w:rPr>
          <w:bCs/>
          <w:color w:val="000000"/>
          <w:sz w:val="26"/>
          <w:szCs w:val="26"/>
        </w:rPr>
        <w:t>3-2025</w:t>
      </w:r>
      <w:r w:rsidR="00563DE5" w:rsidRPr="003F21EF">
        <w:rPr>
          <w:bCs/>
          <w:color w:val="000000"/>
          <w:sz w:val="26"/>
          <w:szCs w:val="26"/>
        </w:rPr>
        <w:t xml:space="preserve"> годы </w:t>
      </w:r>
      <w:r w:rsidR="00BB7EF2">
        <w:rPr>
          <w:bCs/>
          <w:color w:val="000000"/>
          <w:sz w:val="26"/>
          <w:szCs w:val="26"/>
        </w:rPr>
        <w:t>в</w:t>
      </w:r>
      <w:r w:rsidR="0081463C">
        <w:rPr>
          <w:bCs/>
          <w:color w:val="000000"/>
          <w:sz w:val="26"/>
          <w:szCs w:val="26"/>
        </w:rPr>
        <w:t xml:space="preserve"> </w:t>
      </w:r>
      <w:r w:rsidR="00563DE5" w:rsidRPr="003F21EF">
        <w:rPr>
          <w:bCs/>
          <w:color w:val="000000"/>
          <w:sz w:val="26"/>
          <w:szCs w:val="26"/>
        </w:rPr>
        <w:t xml:space="preserve">сумме – </w:t>
      </w:r>
      <w:r w:rsidR="00800C8F" w:rsidRPr="003F21EF">
        <w:rPr>
          <w:bCs/>
          <w:color w:val="000000"/>
          <w:sz w:val="26"/>
          <w:szCs w:val="26"/>
        </w:rPr>
        <w:t>2114,2</w:t>
      </w:r>
      <w:r w:rsidR="006277CA">
        <w:rPr>
          <w:bCs/>
          <w:color w:val="000000"/>
          <w:sz w:val="26"/>
          <w:szCs w:val="26"/>
        </w:rPr>
        <w:t>1</w:t>
      </w:r>
      <w:r w:rsidR="00563DE5" w:rsidRPr="003F21EF">
        <w:rPr>
          <w:bCs/>
          <w:color w:val="000000"/>
          <w:sz w:val="26"/>
          <w:szCs w:val="26"/>
        </w:rPr>
        <w:t xml:space="preserve"> тыс. руб</w:t>
      </w:r>
      <w:r w:rsidR="00800C8F" w:rsidRPr="003F21EF">
        <w:rPr>
          <w:bCs/>
          <w:color w:val="000000"/>
          <w:sz w:val="26"/>
          <w:szCs w:val="26"/>
        </w:rPr>
        <w:t>лей</w:t>
      </w:r>
      <w:r w:rsidR="00563DE5" w:rsidRPr="003F21EF">
        <w:rPr>
          <w:bCs/>
          <w:color w:val="000000"/>
          <w:sz w:val="26"/>
          <w:szCs w:val="26"/>
        </w:rPr>
        <w:t xml:space="preserve"> ежегодно</w:t>
      </w:r>
      <w:r w:rsidR="00DF2163" w:rsidRPr="003F21EF">
        <w:rPr>
          <w:bCs/>
          <w:color w:val="000000"/>
          <w:sz w:val="26"/>
          <w:szCs w:val="26"/>
        </w:rPr>
        <w:t xml:space="preserve"> на</w:t>
      </w:r>
      <w:r w:rsidR="00800C8F" w:rsidRPr="003F21EF">
        <w:rPr>
          <w:bCs/>
          <w:color w:val="000000"/>
          <w:sz w:val="26"/>
          <w:szCs w:val="26"/>
        </w:rPr>
        <w:t xml:space="preserve"> реализаци</w:t>
      </w:r>
      <w:r w:rsidR="00DF2163" w:rsidRPr="003F21EF">
        <w:rPr>
          <w:bCs/>
          <w:color w:val="000000"/>
          <w:sz w:val="26"/>
          <w:szCs w:val="26"/>
        </w:rPr>
        <w:t>ю</w:t>
      </w:r>
      <w:r w:rsidR="00800C8F" w:rsidRPr="003F21EF">
        <w:rPr>
          <w:bCs/>
          <w:color w:val="000000"/>
          <w:sz w:val="26"/>
          <w:szCs w:val="26"/>
        </w:rPr>
        <w:t xml:space="preserve"> следующих мероприятий:</w:t>
      </w:r>
    </w:p>
    <w:p w:rsidR="00563DE5" w:rsidRPr="003F21EF" w:rsidRDefault="00BB7EF2" w:rsidP="00563DE5">
      <w:pPr>
        <w:ind w:firstLine="708"/>
        <w:contextualSpacing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1.</w:t>
      </w:r>
      <w:r w:rsidR="0081463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И</w:t>
      </w:r>
      <w:r w:rsidR="00563DE5" w:rsidRPr="003F21EF">
        <w:rPr>
          <w:bCs/>
          <w:color w:val="000000"/>
          <w:sz w:val="26"/>
          <w:szCs w:val="26"/>
        </w:rPr>
        <w:t>нформационное обеспечение деятельности субъектов малого и среднего предпринимательства</w:t>
      </w:r>
      <w:r w:rsidR="00563DE5" w:rsidRPr="003F21EF">
        <w:rPr>
          <w:sz w:val="26"/>
          <w:szCs w:val="26"/>
        </w:rPr>
        <w:t xml:space="preserve"> </w:t>
      </w:r>
      <w:r w:rsidR="003F21EF" w:rsidRPr="003F21EF">
        <w:rPr>
          <w:sz w:val="26"/>
          <w:szCs w:val="26"/>
        </w:rPr>
        <w:t>68,7</w:t>
      </w:r>
      <w:r w:rsidR="006277CA">
        <w:rPr>
          <w:sz w:val="26"/>
          <w:szCs w:val="26"/>
        </w:rPr>
        <w:t>1</w:t>
      </w:r>
      <w:r w:rsidR="00563DE5" w:rsidRPr="003F21EF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563DE5" w:rsidRPr="003F21EF">
        <w:rPr>
          <w:bCs/>
          <w:color w:val="000000"/>
          <w:sz w:val="26"/>
          <w:szCs w:val="26"/>
        </w:rPr>
        <w:t xml:space="preserve"> ежегодно. </w:t>
      </w:r>
      <w:r>
        <w:rPr>
          <w:bCs/>
          <w:color w:val="000000"/>
          <w:sz w:val="26"/>
          <w:szCs w:val="26"/>
        </w:rPr>
        <w:t>Д</w:t>
      </w:r>
      <w:r w:rsidR="00563DE5" w:rsidRPr="003F21EF">
        <w:rPr>
          <w:bCs/>
          <w:color w:val="000000"/>
          <w:sz w:val="26"/>
          <w:szCs w:val="26"/>
        </w:rPr>
        <w:t>анное мероприятие проводится в форме</w:t>
      </w:r>
      <w:r w:rsidR="00563DE5" w:rsidRPr="003F21EF">
        <w:rPr>
          <w:sz w:val="26"/>
          <w:szCs w:val="26"/>
        </w:rPr>
        <w:t xml:space="preserve"> </w:t>
      </w:r>
      <w:r w:rsidR="00563DE5" w:rsidRPr="003F21EF">
        <w:rPr>
          <w:bCs/>
          <w:color w:val="000000"/>
          <w:sz w:val="26"/>
          <w:szCs w:val="26"/>
        </w:rPr>
        <w:t>семинаров, конференций, «круглых столов» для субъектов предпринимательства.</w:t>
      </w:r>
    </w:p>
    <w:p w:rsidR="00563DE5" w:rsidRPr="003F21EF" w:rsidRDefault="00BB7EF2" w:rsidP="00563DE5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2.</w:t>
      </w:r>
      <w:r w:rsidR="0081463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</w:t>
      </w:r>
      <w:r w:rsidR="00563DE5" w:rsidRPr="003F21EF">
        <w:rPr>
          <w:bCs/>
          <w:color w:val="000000"/>
          <w:sz w:val="26"/>
          <w:szCs w:val="26"/>
        </w:rPr>
        <w:t xml:space="preserve">редоставление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 –  </w:t>
      </w:r>
      <w:r w:rsidR="003F21EF" w:rsidRPr="003F21EF">
        <w:rPr>
          <w:bCs/>
          <w:color w:val="000000"/>
          <w:sz w:val="26"/>
          <w:szCs w:val="26"/>
        </w:rPr>
        <w:t>584,0</w:t>
      </w:r>
      <w:r w:rsidR="00563DE5" w:rsidRPr="003F21EF">
        <w:rPr>
          <w:bCs/>
          <w:color w:val="000000"/>
          <w:sz w:val="26"/>
          <w:szCs w:val="26"/>
        </w:rPr>
        <w:t xml:space="preserve"> тыс. </w:t>
      </w:r>
      <w:r w:rsidR="00B94C7E">
        <w:rPr>
          <w:bCs/>
          <w:color w:val="000000"/>
          <w:sz w:val="26"/>
          <w:szCs w:val="26"/>
        </w:rPr>
        <w:t>рублей</w:t>
      </w:r>
      <w:r w:rsidR="00563DE5" w:rsidRPr="003F21EF">
        <w:rPr>
          <w:bCs/>
          <w:color w:val="000000"/>
          <w:sz w:val="26"/>
          <w:szCs w:val="26"/>
        </w:rPr>
        <w:t>;</w:t>
      </w:r>
    </w:p>
    <w:p w:rsidR="00563DE5" w:rsidRPr="003F21EF" w:rsidRDefault="00BB7EF2" w:rsidP="00563DE5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3.</w:t>
      </w:r>
      <w:r w:rsidR="0081463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О</w:t>
      </w:r>
      <w:r w:rsidR="00563DE5" w:rsidRPr="003F21EF">
        <w:rPr>
          <w:bCs/>
          <w:color w:val="000000"/>
          <w:sz w:val="26"/>
          <w:szCs w:val="26"/>
        </w:rPr>
        <w:t xml:space="preserve">рганизация и проведение конкурсов с целью создания положительного имиджа и популяризации предпринимательства </w:t>
      </w:r>
      <w:r w:rsidR="00BA525B">
        <w:rPr>
          <w:bCs/>
          <w:color w:val="000000"/>
          <w:sz w:val="26"/>
          <w:szCs w:val="26"/>
        </w:rPr>
        <w:t>округа</w:t>
      </w:r>
      <w:r w:rsidR="00563DE5" w:rsidRPr="003F21EF">
        <w:rPr>
          <w:bCs/>
          <w:color w:val="000000"/>
          <w:sz w:val="26"/>
          <w:szCs w:val="26"/>
        </w:rPr>
        <w:t xml:space="preserve"> – </w:t>
      </w:r>
      <w:r w:rsidR="003F21EF" w:rsidRPr="003F21EF">
        <w:rPr>
          <w:bCs/>
          <w:color w:val="000000"/>
          <w:sz w:val="26"/>
          <w:szCs w:val="26"/>
        </w:rPr>
        <w:t>315,0</w:t>
      </w:r>
      <w:r w:rsidR="00563DE5" w:rsidRPr="003F21EF">
        <w:rPr>
          <w:bCs/>
          <w:color w:val="000000"/>
          <w:sz w:val="26"/>
          <w:szCs w:val="26"/>
        </w:rPr>
        <w:t xml:space="preserve"> тыс. </w:t>
      </w:r>
      <w:r w:rsidR="00B94C7E">
        <w:rPr>
          <w:bCs/>
          <w:color w:val="000000"/>
          <w:sz w:val="26"/>
          <w:szCs w:val="26"/>
        </w:rPr>
        <w:t>рублей</w:t>
      </w:r>
    </w:p>
    <w:p w:rsidR="00563DE5" w:rsidRPr="003F21EF" w:rsidRDefault="00BB7EF2" w:rsidP="00563DE5">
      <w:pPr>
        <w:ind w:firstLine="708"/>
        <w:contextualSpacing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4.</w:t>
      </w:r>
      <w:r w:rsidR="00254A8A">
        <w:rPr>
          <w:bCs/>
          <w:color w:val="000000"/>
          <w:sz w:val="26"/>
          <w:szCs w:val="26"/>
        </w:rPr>
        <w:t> </w:t>
      </w:r>
      <w:r>
        <w:rPr>
          <w:bCs/>
          <w:color w:val="000000"/>
          <w:sz w:val="26"/>
          <w:szCs w:val="26"/>
        </w:rPr>
        <w:t>К</w:t>
      </w:r>
      <w:r w:rsidR="00563DE5" w:rsidRPr="003F21EF">
        <w:rPr>
          <w:bCs/>
          <w:color w:val="000000"/>
          <w:sz w:val="26"/>
          <w:szCs w:val="26"/>
        </w:rPr>
        <w:t xml:space="preserve">онсультационная поддержка субъектов малого и среднего предпринимательства </w:t>
      </w:r>
      <w:r w:rsidR="003F21EF" w:rsidRPr="003F21EF">
        <w:rPr>
          <w:bCs/>
          <w:color w:val="000000"/>
          <w:sz w:val="26"/>
          <w:szCs w:val="26"/>
        </w:rPr>
        <w:t>-</w:t>
      </w:r>
      <w:r w:rsidR="00563DE5" w:rsidRPr="003F21EF">
        <w:rPr>
          <w:bCs/>
          <w:color w:val="000000"/>
          <w:sz w:val="26"/>
          <w:szCs w:val="26"/>
        </w:rPr>
        <w:t xml:space="preserve"> </w:t>
      </w:r>
      <w:r w:rsidR="003F21EF" w:rsidRPr="003F21EF">
        <w:rPr>
          <w:bCs/>
          <w:color w:val="000000"/>
          <w:sz w:val="26"/>
          <w:szCs w:val="26"/>
        </w:rPr>
        <w:t>986,</w:t>
      </w:r>
      <w:r w:rsidR="00685D53">
        <w:rPr>
          <w:bCs/>
          <w:color w:val="000000"/>
          <w:sz w:val="26"/>
          <w:szCs w:val="26"/>
        </w:rPr>
        <w:t>48</w:t>
      </w:r>
      <w:r w:rsidR="00563DE5" w:rsidRPr="003F21EF">
        <w:rPr>
          <w:bCs/>
          <w:color w:val="000000"/>
          <w:sz w:val="26"/>
          <w:szCs w:val="26"/>
        </w:rPr>
        <w:t xml:space="preserve"> тыс. </w:t>
      </w:r>
      <w:r w:rsidR="00B94C7E">
        <w:rPr>
          <w:bCs/>
          <w:color w:val="000000"/>
          <w:sz w:val="26"/>
          <w:szCs w:val="26"/>
        </w:rPr>
        <w:t>рублей</w:t>
      </w:r>
      <w:r w:rsidR="00563DE5" w:rsidRPr="003F21EF">
        <w:rPr>
          <w:bCs/>
          <w:color w:val="000000"/>
          <w:sz w:val="26"/>
          <w:szCs w:val="26"/>
        </w:rPr>
        <w:t xml:space="preserve"> ежегодно.</w:t>
      </w:r>
    </w:p>
    <w:p w:rsidR="00563DE5" w:rsidRPr="003F21EF" w:rsidRDefault="00BB7EF2" w:rsidP="00563DE5">
      <w:pPr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5.</w:t>
      </w:r>
      <w:r w:rsidR="0081463C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У</w:t>
      </w:r>
      <w:r w:rsidR="00563DE5" w:rsidRPr="003F21EF">
        <w:rPr>
          <w:color w:val="000000"/>
          <w:sz w:val="26"/>
          <w:szCs w:val="26"/>
        </w:rPr>
        <w:t xml:space="preserve">частие в форумах, выставках, ярмарках и сопровождение раздела по оценке регулирующего воздействия проектов нормативных правовых актов в Пермском муниципальном </w:t>
      </w:r>
      <w:r w:rsidR="003F21EF" w:rsidRPr="003F21EF">
        <w:rPr>
          <w:color w:val="000000"/>
          <w:sz w:val="26"/>
          <w:szCs w:val="26"/>
        </w:rPr>
        <w:t>округе – 100,0 тыс. рублей ежегодно</w:t>
      </w:r>
      <w:r w:rsidR="00563DE5" w:rsidRPr="003F21EF">
        <w:rPr>
          <w:color w:val="000000"/>
          <w:sz w:val="26"/>
          <w:szCs w:val="26"/>
        </w:rPr>
        <w:t>.</w:t>
      </w:r>
    </w:p>
    <w:p w:rsidR="00563DE5" w:rsidRPr="003F21EF" w:rsidRDefault="00BB7EF2" w:rsidP="00563DE5">
      <w:pPr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</w:t>
      </w:r>
      <w:r w:rsidR="0081463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С</w:t>
      </w:r>
      <w:r w:rsidR="00563DE5" w:rsidRPr="003F21EF">
        <w:rPr>
          <w:color w:val="000000"/>
          <w:sz w:val="26"/>
          <w:szCs w:val="26"/>
        </w:rPr>
        <w:t xml:space="preserve">оздание условий для развития добросовестной конкуренции. За счет данного мероприятия будут проведены геодезические работы по формированию границ </w:t>
      </w:r>
      <w:r w:rsidR="00563DE5" w:rsidRPr="003F21EF">
        <w:rPr>
          <w:color w:val="000000"/>
          <w:sz w:val="26"/>
          <w:szCs w:val="26"/>
        </w:rPr>
        <w:lastRenderedPageBreak/>
        <w:t xml:space="preserve">прилегающих территорий к некоторым организациям и объектам, на которых не допускается розничная продажа алкогольной продукцией, в сумме </w:t>
      </w:r>
      <w:r w:rsidR="003F21EF" w:rsidRPr="003F21EF">
        <w:rPr>
          <w:color w:val="000000"/>
          <w:sz w:val="26"/>
          <w:szCs w:val="26"/>
        </w:rPr>
        <w:t>60</w:t>
      </w:r>
      <w:r w:rsidR="00563DE5" w:rsidRPr="003F21EF">
        <w:rPr>
          <w:color w:val="000000"/>
          <w:sz w:val="26"/>
          <w:szCs w:val="26"/>
        </w:rPr>
        <w:t xml:space="preserve">,00 тыс. </w:t>
      </w:r>
      <w:r w:rsidR="00B94C7E">
        <w:rPr>
          <w:color w:val="000000"/>
          <w:sz w:val="26"/>
          <w:szCs w:val="26"/>
        </w:rPr>
        <w:t>рублей</w:t>
      </w:r>
      <w:r w:rsidR="00563DE5" w:rsidRPr="003F21EF">
        <w:rPr>
          <w:color w:val="000000"/>
          <w:sz w:val="26"/>
          <w:szCs w:val="26"/>
        </w:rPr>
        <w:t xml:space="preserve"> ежегодно.</w:t>
      </w:r>
    </w:p>
    <w:p w:rsidR="00384C68" w:rsidRPr="00800C8F" w:rsidRDefault="00384C68" w:rsidP="00563DE5">
      <w:pPr>
        <w:ind w:firstLine="708"/>
        <w:contextualSpacing/>
        <w:jc w:val="both"/>
        <w:rPr>
          <w:color w:val="000000"/>
          <w:sz w:val="26"/>
          <w:szCs w:val="26"/>
        </w:rPr>
      </w:pPr>
    </w:p>
    <w:p w:rsidR="00BB7EF2" w:rsidRDefault="00384C68" w:rsidP="00DF2163">
      <w:pPr>
        <w:tabs>
          <w:tab w:val="left" w:pos="709"/>
        </w:tabs>
        <w:ind w:firstLine="709"/>
        <w:contextualSpacing/>
        <w:jc w:val="center"/>
        <w:rPr>
          <w:rFonts w:eastAsia="Calibri"/>
          <w:b/>
          <w:sz w:val="26"/>
          <w:szCs w:val="26"/>
        </w:rPr>
      </w:pPr>
      <w:r w:rsidRPr="00384C68">
        <w:rPr>
          <w:rFonts w:eastAsia="Calibri"/>
          <w:b/>
          <w:sz w:val="26"/>
          <w:szCs w:val="26"/>
        </w:rPr>
        <w:t>Подпрограмма</w:t>
      </w:r>
      <w:r w:rsidR="00563DE5" w:rsidRPr="00384C68">
        <w:rPr>
          <w:rFonts w:eastAsia="Calibri"/>
          <w:b/>
          <w:sz w:val="26"/>
          <w:szCs w:val="26"/>
        </w:rPr>
        <w:t xml:space="preserve"> </w:t>
      </w:r>
      <w:r w:rsidR="00563DE5" w:rsidRPr="00384C68">
        <w:rPr>
          <w:rFonts w:eastAsia="Calibri"/>
          <w:sz w:val="26"/>
          <w:szCs w:val="26"/>
        </w:rPr>
        <w:t>«</w:t>
      </w:r>
      <w:r w:rsidR="00DF2163">
        <w:rPr>
          <w:rFonts w:eastAsia="Calibri"/>
          <w:b/>
          <w:sz w:val="26"/>
          <w:szCs w:val="26"/>
        </w:rPr>
        <w:t xml:space="preserve">Поддержка малого </w:t>
      </w:r>
    </w:p>
    <w:p w:rsidR="00384C68" w:rsidRDefault="00DF2163" w:rsidP="00DF2163">
      <w:pPr>
        <w:tabs>
          <w:tab w:val="left" w:pos="709"/>
        </w:tabs>
        <w:ind w:firstLine="709"/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 среднего предпринимательства в сфере туризма</w:t>
      </w:r>
      <w:r w:rsidR="00563DE5" w:rsidRPr="00384C68">
        <w:rPr>
          <w:rFonts w:eastAsia="Calibri"/>
          <w:sz w:val="26"/>
          <w:szCs w:val="26"/>
        </w:rPr>
        <w:t>»</w:t>
      </w:r>
    </w:p>
    <w:p w:rsidR="00384C68" w:rsidRPr="00384C68" w:rsidRDefault="00DF2163" w:rsidP="00563DE5">
      <w:pPr>
        <w:tabs>
          <w:tab w:val="left" w:pos="709"/>
        </w:tabs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szCs w:val="28"/>
        </w:rPr>
        <w:t>Цель подпрограммы - с</w:t>
      </w:r>
      <w:r w:rsidRPr="00940886">
        <w:rPr>
          <w:szCs w:val="28"/>
        </w:rPr>
        <w:t xml:space="preserve">оздание условий для развития малого и среднего предпринимательства </w:t>
      </w:r>
      <w:r w:rsidRPr="00940886">
        <w:rPr>
          <w:color w:val="000000"/>
          <w:szCs w:val="28"/>
        </w:rPr>
        <w:t xml:space="preserve">в сфере туризма в Пермском муниципальном </w:t>
      </w:r>
      <w:r>
        <w:rPr>
          <w:color w:val="000000"/>
          <w:szCs w:val="28"/>
        </w:rPr>
        <w:t>округе.</w:t>
      </w:r>
    </w:p>
    <w:p w:rsidR="00563DE5" w:rsidRPr="00866462" w:rsidRDefault="00866462" w:rsidP="00563DE5">
      <w:pPr>
        <w:tabs>
          <w:tab w:val="left" w:pos="709"/>
        </w:tabs>
        <w:ind w:firstLine="709"/>
        <w:contextualSpacing/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В рамках подпрограммы</w:t>
      </w:r>
      <w:r w:rsidR="00563DE5" w:rsidRPr="00866462">
        <w:rPr>
          <w:rFonts w:eastAsia="Calibri"/>
          <w:sz w:val="26"/>
          <w:szCs w:val="26"/>
        </w:rPr>
        <w:t xml:space="preserve"> </w:t>
      </w:r>
      <w:r w:rsidRPr="00866462">
        <w:rPr>
          <w:sz w:val="26"/>
          <w:szCs w:val="26"/>
        </w:rPr>
        <w:t xml:space="preserve">предусматриваются расходы </w:t>
      </w:r>
      <w:r>
        <w:rPr>
          <w:sz w:val="26"/>
          <w:szCs w:val="26"/>
        </w:rPr>
        <w:t xml:space="preserve">в 2023-2025 годах </w:t>
      </w:r>
      <w:r w:rsidRPr="00866462">
        <w:rPr>
          <w:sz w:val="26"/>
          <w:szCs w:val="26"/>
        </w:rPr>
        <w:t>в сумме 382,</w:t>
      </w:r>
      <w:r w:rsidR="006277CA">
        <w:rPr>
          <w:sz w:val="26"/>
          <w:szCs w:val="26"/>
        </w:rPr>
        <w:t>26</w:t>
      </w:r>
      <w:r w:rsidRPr="00866462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866462">
        <w:rPr>
          <w:sz w:val="26"/>
          <w:szCs w:val="26"/>
        </w:rPr>
        <w:t xml:space="preserve"> ежегодно</w:t>
      </w:r>
      <w:r>
        <w:rPr>
          <w:sz w:val="26"/>
          <w:szCs w:val="26"/>
        </w:rPr>
        <w:t xml:space="preserve"> н</w:t>
      </w:r>
      <w:r w:rsidR="00384C68" w:rsidRPr="00866462">
        <w:rPr>
          <w:rFonts w:eastAsia="Calibri"/>
          <w:sz w:val="26"/>
          <w:szCs w:val="26"/>
        </w:rPr>
        <w:t xml:space="preserve">а реализацию </w:t>
      </w:r>
      <w:r w:rsidR="003F21EF">
        <w:rPr>
          <w:rFonts w:eastAsia="Calibri"/>
          <w:sz w:val="26"/>
          <w:szCs w:val="26"/>
        </w:rPr>
        <w:t xml:space="preserve">следующих </w:t>
      </w:r>
      <w:r w:rsidR="00384C68" w:rsidRPr="00866462">
        <w:rPr>
          <w:rFonts w:eastAsia="Calibri"/>
          <w:sz w:val="26"/>
          <w:szCs w:val="26"/>
        </w:rPr>
        <w:t>мероприятий</w:t>
      </w:r>
      <w:r>
        <w:rPr>
          <w:sz w:val="26"/>
          <w:szCs w:val="26"/>
        </w:rPr>
        <w:t>:</w:t>
      </w:r>
    </w:p>
    <w:p w:rsidR="00563DE5" w:rsidRPr="00866462" w:rsidRDefault="00851B87" w:rsidP="00563DE5">
      <w:pPr>
        <w:ind w:firstLine="709"/>
        <w:contextualSpacing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1. У</w:t>
      </w:r>
      <w:r w:rsidR="00563DE5" w:rsidRPr="00866462">
        <w:rPr>
          <w:rFonts w:eastAsia="Calibri"/>
          <w:sz w:val="26"/>
          <w:szCs w:val="26"/>
        </w:rPr>
        <w:t xml:space="preserve">частие </w:t>
      </w:r>
      <w:r w:rsidR="00563DE5" w:rsidRPr="00866462">
        <w:rPr>
          <w:rFonts w:eastAsia="Calibri"/>
          <w:color w:val="000000"/>
          <w:sz w:val="26"/>
          <w:szCs w:val="26"/>
        </w:rPr>
        <w:t xml:space="preserve">в выставках, конференциях, семинарах, форумах, проведение научно-практических конференций по вопросам развития въездного и внутреннего туризма – 110,00 тыс. </w:t>
      </w:r>
      <w:r w:rsidR="00B94C7E">
        <w:rPr>
          <w:rFonts w:eastAsia="Calibri"/>
          <w:color w:val="000000"/>
          <w:sz w:val="26"/>
          <w:szCs w:val="26"/>
        </w:rPr>
        <w:t>рублей</w:t>
      </w:r>
      <w:r w:rsidR="00563DE5" w:rsidRPr="00866462">
        <w:rPr>
          <w:rFonts w:eastAsia="Calibri"/>
          <w:color w:val="000000"/>
          <w:sz w:val="26"/>
          <w:szCs w:val="26"/>
        </w:rPr>
        <w:t>;</w:t>
      </w:r>
    </w:p>
    <w:p w:rsidR="00563DE5" w:rsidRPr="00866462" w:rsidRDefault="00851B87" w:rsidP="00563DE5">
      <w:pPr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2. П</w:t>
      </w:r>
      <w:r>
        <w:rPr>
          <w:color w:val="000000"/>
          <w:sz w:val="26"/>
          <w:szCs w:val="26"/>
        </w:rPr>
        <w:t>одготовка</w:t>
      </w:r>
      <w:r w:rsidR="00563DE5" w:rsidRPr="00866462">
        <w:rPr>
          <w:color w:val="000000"/>
          <w:sz w:val="26"/>
          <w:szCs w:val="26"/>
        </w:rPr>
        <w:t xml:space="preserve"> и издание рекламно-информационных материалов о туристском потенциале </w:t>
      </w:r>
      <w:r w:rsidR="00BA525B">
        <w:rPr>
          <w:color w:val="000000"/>
          <w:sz w:val="26"/>
          <w:szCs w:val="26"/>
        </w:rPr>
        <w:t>округа</w:t>
      </w:r>
      <w:r w:rsidR="00563DE5" w:rsidRPr="00866462">
        <w:rPr>
          <w:color w:val="000000"/>
          <w:sz w:val="26"/>
          <w:szCs w:val="26"/>
        </w:rPr>
        <w:t xml:space="preserve"> – </w:t>
      </w:r>
      <w:r w:rsidR="00866462">
        <w:rPr>
          <w:color w:val="000000"/>
          <w:sz w:val="26"/>
          <w:szCs w:val="26"/>
        </w:rPr>
        <w:t xml:space="preserve">70,0 </w:t>
      </w:r>
      <w:r w:rsidR="00563DE5" w:rsidRPr="00866462">
        <w:rPr>
          <w:color w:val="000000"/>
          <w:sz w:val="26"/>
          <w:szCs w:val="26"/>
        </w:rPr>
        <w:t xml:space="preserve"> тыс. </w:t>
      </w:r>
      <w:r w:rsidR="00B94C7E">
        <w:rPr>
          <w:color w:val="000000"/>
          <w:sz w:val="26"/>
          <w:szCs w:val="26"/>
        </w:rPr>
        <w:t>рублей</w:t>
      </w:r>
      <w:r w:rsidR="00563DE5" w:rsidRPr="00866462">
        <w:rPr>
          <w:color w:val="000000"/>
          <w:sz w:val="26"/>
          <w:szCs w:val="26"/>
        </w:rPr>
        <w:t xml:space="preserve">; </w:t>
      </w:r>
    </w:p>
    <w:p w:rsidR="00563DE5" w:rsidRPr="00866462" w:rsidRDefault="00851B87" w:rsidP="0081463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 П</w:t>
      </w:r>
      <w:r w:rsidR="00563DE5" w:rsidRPr="00866462">
        <w:rPr>
          <w:rFonts w:eastAsia="Calibri"/>
          <w:sz w:val="26"/>
          <w:szCs w:val="26"/>
        </w:rPr>
        <w:t xml:space="preserve">роведение туристских форумов, фестивалей, слетов, крупных знаковых мероприятий, рекламных туров, виртуальных туров, направленных на популяризацию </w:t>
      </w:r>
    </w:p>
    <w:p w:rsidR="00563DE5" w:rsidRDefault="00563DE5" w:rsidP="00563DE5">
      <w:pPr>
        <w:jc w:val="both"/>
        <w:rPr>
          <w:rFonts w:eastAsia="Calibri"/>
          <w:color w:val="000000"/>
          <w:sz w:val="26"/>
          <w:szCs w:val="26"/>
        </w:rPr>
      </w:pPr>
      <w:r w:rsidRPr="00866462">
        <w:rPr>
          <w:rFonts w:eastAsia="Calibri"/>
          <w:sz w:val="26"/>
          <w:szCs w:val="26"/>
        </w:rPr>
        <w:t>внутреннего и въездного туризма</w:t>
      </w:r>
      <w:r w:rsidRPr="00866462">
        <w:rPr>
          <w:rFonts w:eastAsia="Calibri"/>
          <w:color w:val="000000"/>
          <w:sz w:val="26"/>
          <w:szCs w:val="26"/>
        </w:rPr>
        <w:t xml:space="preserve"> – 202,26 тыс. </w:t>
      </w:r>
      <w:r w:rsidR="00B94C7E">
        <w:rPr>
          <w:rFonts w:eastAsia="Calibri"/>
          <w:color w:val="000000"/>
          <w:sz w:val="26"/>
          <w:szCs w:val="26"/>
        </w:rPr>
        <w:t>рублей</w:t>
      </w:r>
    </w:p>
    <w:p w:rsidR="00036AE0" w:rsidRPr="00866462" w:rsidRDefault="00036AE0" w:rsidP="00563DE5">
      <w:pPr>
        <w:jc w:val="both"/>
        <w:rPr>
          <w:rFonts w:eastAsia="Calibri"/>
          <w:color w:val="000000"/>
          <w:sz w:val="26"/>
          <w:szCs w:val="26"/>
        </w:rPr>
      </w:pPr>
    </w:p>
    <w:p w:rsidR="00D56FAA" w:rsidRPr="0081463C" w:rsidRDefault="00D56FAA" w:rsidP="00D56FAA">
      <w:pPr>
        <w:jc w:val="center"/>
        <w:rPr>
          <w:b/>
          <w:sz w:val="26"/>
          <w:szCs w:val="28"/>
        </w:rPr>
      </w:pPr>
      <w:r w:rsidRPr="0081463C">
        <w:rPr>
          <w:b/>
          <w:sz w:val="26"/>
          <w:szCs w:val="28"/>
        </w:rPr>
        <w:t xml:space="preserve">Муниципальная программа </w:t>
      </w:r>
    </w:p>
    <w:p w:rsidR="00D56FAA" w:rsidRPr="0081463C" w:rsidRDefault="00D56FAA" w:rsidP="00D56FAA">
      <w:pPr>
        <w:jc w:val="center"/>
        <w:rPr>
          <w:b/>
          <w:sz w:val="26"/>
          <w:szCs w:val="28"/>
        </w:rPr>
      </w:pPr>
      <w:r w:rsidRPr="0081463C">
        <w:rPr>
          <w:b/>
          <w:sz w:val="26"/>
          <w:szCs w:val="28"/>
        </w:rPr>
        <w:t>«Охрана окружающей среды в Пермском муниципальном округе»</w:t>
      </w:r>
    </w:p>
    <w:p w:rsidR="00D56FAA" w:rsidRPr="00234C85" w:rsidRDefault="00D56FAA" w:rsidP="00D56FAA">
      <w:pPr>
        <w:jc w:val="center"/>
        <w:rPr>
          <w:b/>
          <w:color w:val="000000"/>
          <w:sz w:val="26"/>
          <w:szCs w:val="28"/>
        </w:rPr>
      </w:pPr>
    </w:p>
    <w:p w:rsidR="00D56FAA" w:rsidRPr="00234C85" w:rsidRDefault="00D56FAA" w:rsidP="00D56FAA">
      <w:pPr>
        <w:ind w:firstLine="709"/>
        <w:jc w:val="both"/>
        <w:rPr>
          <w:rFonts w:eastAsiaTheme="minorEastAsia"/>
          <w:sz w:val="26"/>
          <w:szCs w:val="28"/>
        </w:rPr>
      </w:pPr>
      <w:r w:rsidRPr="00234C85">
        <w:rPr>
          <w:sz w:val="26"/>
          <w:szCs w:val="28"/>
        </w:rPr>
        <w:t xml:space="preserve">Целью муниципальной программы является </w:t>
      </w:r>
      <w:r w:rsidRPr="00234C85">
        <w:rPr>
          <w:rFonts w:eastAsiaTheme="minorEastAsia"/>
          <w:sz w:val="26"/>
          <w:szCs w:val="28"/>
        </w:rPr>
        <w:t xml:space="preserve">создание благоприятных условий жизни населения вблизи водных объектов, повышение уровня экологической образованности населения. </w:t>
      </w:r>
    </w:p>
    <w:p w:rsidR="00D56FAA" w:rsidRPr="00234C85" w:rsidRDefault="00D56FAA" w:rsidP="00D56FAA">
      <w:pPr>
        <w:ind w:firstLine="709"/>
        <w:jc w:val="both"/>
        <w:rPr>
          <w:rFonts w:eastAsiaTheme="minorEastAsia"/>
          <w:sz w:val="26"/>
          <w:szCs w:val="28"/>
        </w:rPr>
      </w:pPr>
      <w:r w:rsidRPr="00234C85">
        <w:rPr>
          <w:sz w:val="26"/>
          <w:szCs w:val="28"/>
        </w:rPr>
        <w:t xml:space="preserve">Достижение конечного результата цели программы характеризуется следующими основными целевыми показателями: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9"/>
        <w:gridCol w:w="1653"/>
        <w:gridCol w:w="787"/>
        <w:gridCol w:w="837"/>
        <w:gridCol w:w="813"/>
      </w:tblGrid>
      <w:tr w:rsidR="00D56FAA" w:rsidRPr="00234C85" w:rsidTr="000B2C3D">
        <w:trPr>
          <w:tblHeader/>
        </w:trPr>
        <w:tc>
          <w:tcPr>
            <w:tcW w:w="2947" w:type="pct"/>
            <w:shd w:val="clear" w:color="auto" w:fill="auto"/>
          </w:tcPr>
          <w:p w:rsidR="00D56FAA" w:rsidRPr="00234C85" w:rsidRDefault="00D56FAA" w:rsidP="000B2C3D">
            <w:pPr>
              <w:jc w:val="center"/>
            </w:pPr>
            <w:r w:rsidRPr="00234C85">
              <w:t>Показатели</w:t>
            </w:r>
          </w:p>
        </w:tc>
        <w:tc>
          <w:tcPr>
            <w:tcW w:w="830" w:type="pct"/>
            <w:shd w:val="clear" w:color="auto" w:fill="auto"/>
          </w:tcPr>
          <w:p w:rsidR="00D56FAA" w:rsidRPr="00234C85" w:rsidRDefault="00D56FAA" w:rsidP="000B2C3D">
            <w:pPr>
              <w:jc w:val="center"/>
            </w:pPr>
            <w:r w:rsidRPr="00234C85">
              <w:t>Единица измерения</w:t>
            </w:r>
          </w:p>
        </w:tc>
        <w:tc>
          <w:tcPr>
            <w:tcW w:w="395" w:type="pct"/>
            <w:shd w:val="clear" w:color="auto" w:fill="auto"/>
          </w:tcPr>
          <w:p w:rsidR="00D56FAA" w:rsidRPr="00234C85" w:rsidRDefault="00D56FAA" w:rsidP="000B2C3D">
            <w:pPr>
              <w:jc w:val="center"/>
            </w:pPr>
            <w:r w:rsidRPr="00234C85">
              <w:t>2023 год</w:t>
            </w:r>
          </w:p>
        </w:tc>
        <w:tc>
          <w:tcPr>
            <w:tcW w:w="420" w:type="pct"/>
            <w:shd w:val="clear" w:color="auto" w:fill="auto"/>
          </w:tcPr>
          <w:p w:rsidR="00D56FAA" w:rsidRPr="00234C85" w:rsidRDefault="00D56FAA" w:rsidP="000B2C3D">
            <w:pPr>
              <w:jc w:val="center"/>
            </w:pPr>
            <w:r w:rsidRPr="00234C85">
              <w:t>2024</w:t>
            </w:r>
          </w:p>
          <w:p w:rsidR="00D56FAA" w:rsidRPr="00234C85" w:rsidRDefault="00D56FAA" w:rsidP="000B2C3D">
            <w:pPr>
              <w:jc w:val="center"/>
            </w:pPr>
            <w:r w:rsidRPr="00234C85">
              <w:t>год</w:t>
            </w:r>
          </w:p>
        </w:tc>
        <w:tc>
          <w:tcPr>
            <w:tcW w:w="408" w:type="pct"/>
            <w:shd w:val="clear" w:color="auto" w:fill="auto"/>
          </w:tcPr>
          <w:p w:rsidR="00D56FAA" w:rsidRPr="00234C85" w:rsidRDefault="00D56FAA" w:rsidP="000B2C3D">
            <w:pPr>
              <w:jc w:val="center"/>
            </w:pPr>
            <w:r w:rsidRPr="00234C85">
              <w:t>2025 год</w:t>
            </w:r>
          </w:p>
        </w:tc>
      </w:tr>
      <w:tr w:rsidR="00D56FAA" w:rsidRPr="00234C85" w:rsidTr="000B2C3D">
        <w:tc>
          <w:tcPr>
            <w:tcW w:w="2947" w:type="pct"/>
            <w:shd w:val="clear" w:color="auto" w:fill="auto"/>
            <w:vAlign w:val="center"/>
          </w:tcPr>
          <w:p w:rsidR="00D56FAA" w:rsidRPr="00234C85" w:rsidRDefault="00D56FAA" w:rsidP="00BA525B">
            <w:pPr>
              <w:tabs>
                <w:tab w:val="left" w:pos="993"/>
              </w:tabs>
              <w:contextualSpacing/>
              <w:rPr>
                <w:rFonts w:eastAsia="Calibri"/>
              </w:rPr>
            </w:pPr>
            <w:r w:rsidRPr="00234C85">
              <w:rPr>
                <w:rFonts w:eastAsia="Calibri"/>
              </w:rPr>
              <w:t xml:space="preserve">Доля населения Пермского </w:t>
            </w:r>
            <w:r w:rsidR="00BA525B">
              <w:rPr>
                <w:rFonts w:eastAsia="Calibri"/>
              </w:rPr>
              <w:t>округа</w:t>
            </w:r>
            <w:r w:rsidRPr="00234C85">
              <w:rPr>
                <w:rFonts w:eastAsia="Calibri"/>
              </w:rPr>
              <w:t>, привлеченного к участию в экологической деятельности</w:t>
            </w:r>
          </w:p>
        </w:tc>
        <w:tc>
          <w:tcPr>
            <w:tcW w:w="830" w:type="pct"/>
            <w:vAlign w:val="center"/>
          </w:tcPr>
          <w:p w:rsidR="00D56FAA" w:rsidRPr="00234C85" w:rsidRDefault="00D56FAA" w:rsidP="000B2C3D">
            <w:pPr>
              <w:autoSpaceDE w:val="0"/>
              <w:autoSpaceDN w:val="0"/>
              <w:adjustRightInd w:val="0"/>
              <w:jc w:val="center"/>
            </w:pPr>
            <w:r w:rsidRPr="00234C85"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56FAA" w:rsidRPr="00234C85" w:rsidRDefault="00D56FAA" w:rsidP="000B2C3D">
            <w:pPr>
              <w:jc w:val="center"/>
              <w:rPr>
                <w:rFonts w:eastAsia="Calibri"/>
              </w:rPr>
            </w:pPr>
            <w:r w:rsidRPr="00234C85">
              <w:rPr>
                <w:rFonts w:eastAsia="Calibri"/>
              </w:rPr>
              <w:t>47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56FAA" w:rsidRPr="00234C85" w:rsidRDefault="00D56FAA" w:rsidP="000B2C3D">
            <w:pPr>
              <w:jc w:val="center"/>
              <w:rPr>
                <w:rFonts w:eastAsia="Calibri"/>
              </w:rPr>
            </w:pPr>
            <w:r w:rsidRPr="00234C85">
              <w:rPr>
                <w:rFonts w:eastAsia="Calibri"/>
              </w:rPr>
              <w:t>47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56FAA" w:rsidRPr="00234C85" w:rsidRDefault="00D56FAA" w:rsidP="000B2C3D">
            <w:pPr>
              <w:jc w:val="center"/>
              <w:rPr>
                <w:rFonts w:eastAsia="Calibri"/>
              </w:rPr>
            </w:pPr>
            <w:r w:rsidRPr="00234C85">
              <w:rPr>
                <w:rFonts w:eastAsia="Calibri"/>
              </w:rPr>
              <w:t>47</w:t>
            </w:r>
          </w:p>
        </w:tc>
      </w:tr>
      <w:tr w:rsidR="00D56FAA" w:rsidRPr="00B76174" w:rsidTr="000B2C3D">
        <w:tc>
          <w:tcPr>
            <w:tcW w:w="2947" w:type="pct"/>
            <w:shd w:val="clear" w:color="auto" w:fill="auto"/>
            <w:vAlign w:val="center"/>
          </w:tcPr>
          <w:p w:rsidR="00D56FAA" w:rsidRPr="00234C85" w:rsidRDefault="00D56FAA" w:rsidP="000B2C3D">
            <w:pPr>
              <w:tabs>
                <w:tab w:val="left" w:pos="993"/>
              </w:tabs>
              <w:contextualSpacing/>
              <w:rPr>
                <w:rFonts w:eastAsia="Calibri"/>
              </w:rPr>
            </w:pPr>
            <w:r w:rsidRPr="00234C85">
              <w:rPr>
                <w:rFonts w:eastAsia="Calibri"/>
              </w:rPr>
              <w:t>Доля ликви</w:t>
            </w:r>
            <w:r>
              <w:rPr>
                <w:rFonts w:eastAsia="Calibri"/>
              </w:rPr>
              <w:t>дированных несанкционированных сва</w:t>
            </w:r>
            <w:r w:rsidRPr="00234C85">
              <w:rPr>
                <w:rFonts w:eastAsia="Calibri"/>
              </w:rPr>
              <w:t>лок к общему числу выявленных несанкционированных свалок на землях общего пользования на территории Пермского муниципального округа</w:t>
            </w:r>
          </w:p>
        </w:tc>
        <w:tc>
          <w:tcPr>
            <w:tcW w:w="830" w:type="pct"/>
            <w:vAlign w:val="center"/>
          </w:tcPr>
          <w:p w:rsidR="00D56FAA" w:rsidRPr="00234C85" w:rsidRDefault="00D56FAA" w:rsidP="000B2C3D">
            <w:pPr>
              <w:autoSpaceDE w:val="0"/>
              <w:autoSpaceDN w:val="0"/>
              <w:adjustRightInd w:val="0"/>
              <w:jc w:val="center"/>
            </w:pPr>
            <w:r w:rsidRPr="00234C85"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56FAA" w:rsidRPr="00234C85" w:rsidRDefault="00D56FAA" w:rsidP="000B2C3D">
            <w:pPr>
              <w:jc w:val="center"/>
              <w:rPr>
                <w:rFonts w:eastAsia="Calibri"/>
              </w:rPr>
            </w:pPr>
            <w:r w:rsidRPr="00234C85">
              <w:rPr>
                <w:rFonts w:eastAsia="Calibri"/>
              </w:rPr>
              <w:t>14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56FAA" w:rsidRPr="00234C85" w:rsidRDefault="00D56FAA" w:rsidP="000B2C3D">
            <w:pPr>
              <w:jc w:val="center"/>
              <w:rPr>
                <w:rFonts w:eastAsia="Calibri"/>
              </w:rPr>
            </w:pPr>
            <w:r w:rsidRPr="00234C85">
              <w:rPr>
                <w:rFonts w:eastAsia="Calibri"/>
              </w:rPr>
              <w:t>14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D56FAA" w:rsidRPr="00234C85" w:rsidRDefault="00D56FAA" w:rsidP="000B2C3D">
            <w:pPr>
              <w:jc w:val="center"/>
              <w:rPr>
                <w:rFonts w:eastAsia="Calibri"/>
              </w:rPr>
            </w:pPr>
            <w:r w:rsidRPr="00234C85">
              <w:rPr>
                <w:rFonts w:eastAsia="Calibri"/>
              </w:rPr>
              <w:t>14</w:t>
            </w:r>
          </w:p>
        </w:tc>
      </w:tr>
    </w:tbl>
    <w:p w:rsidR="00D56FAA" w:rsidRDefault="00D56FAA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</w:p>
    <w:p w:rsidR="00D56FAA" w:rsidRDefault="00D56FAA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234C85">
        <w:rPr>
          <w:rFonts w:eastAsiaTheme="minorEastAsia"/>
          <w:sz w:val="26"/>
          <w:szCs w:val="28"/>
        </w:rPr>
        <w:t xml:space="preserve">Общий объём финансового обеспечения на реализацию муниципальной программы составляет в 2023 </w:t>
      </w:r>
      <w:r w:rsidR="000A1992">
        <w:rPr>
          <w:rFonts w:eastAsiaTheme="minorEastAsia"/>
          <w:sz w:val="26"/>
          <w:szCs w:val="28"/>
        </w:rPr>
        <w:t xml:space="preserve">- </w:t>
      </w:r>
      <w:r w:rsidRPr="00234C85">
        <w:rPr>
          <w:rFonts w:eastAsiaTheme="minorEastAsia"/>
          <w:sz w:val="26"/>
          <w:szCs w:val="28"/>
        </w:rPr>
        <w:t>2025 годы - 32 708,7</w:t>
      </w:r>
      <w:r w:rsidR="000A1992">
        <w:rPr>
          <w:rFonts w:eastAsiaTheme="minorEastAsia"/>
          <w:sz w:val="26"/>
          <w:szCs w:val="28"/>
        </w:rPr>
        <w:t>1</w:t>
      </w:r>
      <w:r w:rsidRPr="00234C85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Pr="00234C85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ежегодно и включает в себя следующие подпрограммы:</w:t>
      </w:r>
    </w:p>
    <w:p w:rsidR="0024764C" w:rsidRDefault="0024764C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220"/>
        <w:gridCol w:w="1350"/>
        <w:gridCol w:w="1176"/>
        <w:gridCol w:w="1176"/>
      </w:tblGrid>
      <w:tr w:rsidR="0095338C" w:rsidRPr="0024764C" w:rsidTr="00F769BD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 xml:space="preserve">Наименование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2025 год</w:t>
            </w:r>
          </w:p>
        </w:tc>
      </w:tr>
      <w:tr w:rsidR="0095338C" w:rsidRPr="0024764C" w:rsidTr="00F769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rPr>
                <w:b/>
                <w:bCs/>
              </w:rPr>
            </w:pPr>
            <w:r w:rsidRPr="0095338C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95338C">
              <w:rPr>
                <w:b/>
                <w:bCs/>
              </w:rPr>
              <w:t>числе</w:t>
            </w:r>
            <w:proofErr w:type="gramEnd"/>
            <w:r w:rsidRPr="0095338C">
              <w:rPr>
                <w:b/>
                <w:bCs/>
              </w:rPr>
              <w:t>: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  <w:rPr>
                <w:b/>
                <w:bCs/>
              </w:rPr>
            </w:pPr>
            <w:r w:rsidRPr="0095338C">
              <w:rPr>
                <w:b/>
                <w:bCs/>
              </w:rPr>
              <w:t>32 708,7</w:t>
            </w:r>
            <w:r w:rsidR="000A199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  <w:rPr>
                <w:b/>
                <w:bCs/>
              </w:rPr>
            </w:pPr>
            <w:r w:rsidRPr="0095338C">
              <w:rPr>
                <w:b/>
                <w:bCs/>
              </w:rPr>
              <w:t>32 708,7</w:t>
            </w:r>
            <w:r w:rsidR="000A1992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  <w:rPr>
                <w:b/>
                <w:bCs/>
              </w:rPr>
            </w:pPr>
            <w:r w:rsidRPr="0095338C">
              <w:rPr>
                <w:b/>
                <w:bCs/>
              </w:rPr>
              <w:t>32 708,7</w:t>
            </w:r>
            <w:r w:rsidR="000A1992">
              <w:rPr>
                <w:b/>
                <w:bCs/>
              </w:rPr>
              <w:t>1</w:t>
            </w:r>
          </w:p>
        </w:tc>
      </w:tr>
      <w:tr w:rsidR="0095338C" w:rsidRPr="0024764C" w:rsidTr="00F769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24764C">
            <w:pPr>
              <w:jc w:val="both"/>
            </w:pPr>
            <w:r w:rsidRPr="0095338C">
              <w:t>Подпрограмма «Охрана окружающей среды»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0A1992">
            <w:pPr>
              <w:jc w:val="center"/>
            </w:pPr>
            <w:r w:rsidRPr="0095338C">
              <w:t>31 016,</w:t>
            </w:r>
            <w:r w:rsidR="000A1992"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32 708,7</w:t>
            </w:r>
            <w:r w:rsidR="000A1992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32708,7</w:t>
            </w:r>
            <w:r w:rsidR="000A1992">
              <w:t>1</w:t>
            </w:r>
          </w:p>
        </w:tc>
      </w:tr>
      <w:tr w:rsidR="0095338C" w:rsidRPr="0024764C" w:rsidTr="00F769BD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24764C">
            <w:pPr>
              <w:jc w:val="both"/>
            </w:pPr>
            <w:r w:rsidRPr="0095338C">
              <w:t>Подпрограмма «Развитие водохозяйственного комплекса»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1 692,2</w:t>
            </w:r>
            <w:r w:rsidR="000A1992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95338C" w:rsidP="0024764C">
            <w:pPr>
              <w:jc w:val="center"/>
            </w:pPr>
            <w:r w:rsidRPr="0095338C">
              <w:t>0,0</w:t>
            </w:r>
          </w:p>
        </w:tc>
      </w:tr>
    </w:tbl>
    <w:p w:rsidR="00F769BD" w:rsidRPr="00F769BD" w:rsidRDefault="00F769BD" w:rsidP="00F769BD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F769BD">
        <w:rPr>
          <w:rFonts w:eastAsiaTheme="minorEastAsia"/>
          <w:sz w:val="26"/>
          <w:szCs w:val="28"/>
        </w:rPr>
        <w:lastRenderedPageBreak/>
        <w:t xml:space="preserve">За счет средств бюджета округа на реализацию программы планируется направить в 2023 году </w:t>
      </w:r>
      <w:r w:rsidR="00A7128A">
        <w:rPr>
          <w:rFonts w:eastAsiaTheme="minorEastAsia"/>
          <w:sz w:val="26"/>
          <w:szCs w:val="28"/>
        </w:rPr>
        <w:t>32708,7</w:t>
      </w:r>
      <w:r w:rsidR="000A1992">
        <w:rPr>
          <w:rFonts w:eastAsiaTheme="minorEastAsia"/>
          <w:sz w:val="26"/>
          <w:szCs w:val="28"/>
        </w:rPr>
        <w:t>1</w:t>
      </w:r>
      <w:r w:rsidRPr="00F769BD">
        <w:rPr>
          <w:rFonts w:eastAsiaTheme="minorEastAsia"/>
          <w:sz w:val="26"/>
          <w:szCs w:val="28"/>
        </w:rPr>
        <w:t xml:space="preserve"> тыс. рублей, в 2024 году </w:t>
      </w:r>
      <w:r w:rsidR="00A7128A">
        <w:rPr>
          <w:rFonts w:eastAsiaTheme="minorEastAsia"/>
          <w:sz w:val="26"/>
          <w:szCs w:val="28"/>
        </w:rPr>
        <w:t>32708,7</w:t>
      </w:r>
      <w:r w:rsidR="000A1992">
        <w:rPr>
          <w:rFonts w:eastAsiaTheme="minorEastAsia"/>
          <w:sz w:val="26"/>
          <w:szCs w:val="28"/>
        </w:rPr>
        <w:t>1</w:t>
      </w:r>
      <w:r w:rsidRPr="00F769BD">
        <w:rPr>
          <w:rFonts w:eastAsiaTheme="minorEastAsia"/>
          <w:sz w:val="26"/>
          <w:szCs w:val="28"/>
        </w:rPr>
        <w:t xml:space="preserve"> тыс. рублей, в 2025 году </w:t>
      </w:r>
      <w:r w:rsidR="00A7128A">
        <w:rPr>
          <w:rFonts w:eastAsiaTheme="minorEastAsia"/>
          <w:sz w:val="26"/>
          <w:szCs w:val="28"/>
        </w:rPr>
        <w:t>32708,7</w:t>
      </w:r>
      <w:r w:rsidR="000A1992">
        <w:rPr>
          <w:rFonts w:eastAsiaTheme="minorEastAsia"/>
          <w:sz w:val="26"/>
          <w:szCs w:val="28"/>
        </w:rPr>
        <w:t>1</w:t>
      </w:r>
      <w:r w:rsidRPr="00F769BD">
        <w:rPr>
          <w:rFonts w:eastAsiaTheme="minorEastAsia"/>
          <w:sz w:val="26"/>
          <w:szCs w:val="28"/>
        </w:rPr>
        <w:t xml:space="preserve"> тыс. рублей.</w:t>
      </w:r>
    </w:p>
    <w:p w:rsidR="00D56FAA" w:rsidRDefault="00D56FAA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</w:p>
    <w:p w:rsidR="00D56FAA" w:rsidRDefault="00D56FAA" w:rsidP="00D56FAA">
      <w:pPr>
        <w:tabs>
          <w:tab w:val="left" w:pos="6412"/>
        </w:tabs>
        <w:ind w:firstLine="720"/>
        <w:jc w:val="center"/>
        <w:rPr>
          <w:rFonts w:eastAsiaTheme="minorEastAsia"/>
          <w:b/>
          <w:sz w:val="26"/>
          <w:szCs w:val="28"/>
        </w:rPr>
      </w:pPr>
      <w:r w:rsidRPr="00234C85">
        <w:rPr>
          <w:rFonts w:eastAsiaTheme="minorEastAsia"/>
          <w:b/>
          <w:sz w:val="26"/>
          <w:szCs w:val="28"/>
        </w:rPr>
        <w:t>Подпрограмма «Охрана окружающей среды»</w:t>
      </w:r>
    </w:p>
    <w:p w:rsidR="00D56FAA" w:rsidRDefault="00D56FAA" w:rsidP="00D56FAA">
      <w:pPr>
        <w:tabs>
          <w:tab w:val="left" w:pos="6412"/>
        </w:tabs>
        <w:ind w:firstLine="709"/>
        <w:jc w:val="both"/>
        <w:rPr>
          <w:rFonts w:eastAsiaTheme="minorEastAsia"/>
          <w:sz w:val="26"/>
          <w:szCs w:val="28"/>
        </w:rPr>
      </w:pPr>
      <w:r>
        <w:rPr>
          <w:rFonts w:eastAsiaTheme="minorEastAsia"/>
          <w:sz w:val="26"/>
          <w:szCs w:val="28"/>
        </w:rPr>
        <w:t>Цель подпрограммы - с</w:t>
      </w:r>
      <w:r w:rsidRPr="00501566">
        <w:rPr>
          <w:rFonts w:eastAsiaTheme="minorEastAsia"/>
          <w:sz w:val="26"/>
          <w:szCs w:val="28"/>
        </w:rPr>
        <w:t>охранение достигнутого уровня экологической культуры населения и сохранение природных систем.</w:t>
      </w:r>
      <w:r>
        <w:rPr>
          <w:rFonts w:eastAsiaTheme="minorEastAsia"/>
          <w:sz w:val="26"/>
          <w:szCs w:val="28"/>
        </w:rPr>
        <w:t xml:space="preserve"> </w:t>
      </w:r>
    </w:p>
    <w:p w:rsidR="00A7128A" w:rsidRDefault="00A7128A" w:rsidP="00D56FAA">
      <w:pPr>
        <w:tabs>
          <w:tab w:val="left" w:pos="6412"/>
        </w:tabs>
        <w:ind w:firstLine="709"/>
        <w:jc w:val="both"/>
        <w:rPr>
          <w:rFonts w:eastAsiaTheme="minorEastAsia"/>
          <w:sz w:val="26"/>
          <w:szCs w:val="28"/>
        </w:rPr>
      </w:pPr>
      <w:r>
        <w:rPr>
          <w:rFonts w:eastAsiaTheme="minorEastAsia"/>
          <w:sz w:val="26"/>
          <w:szCs w:val="28"/>
        </w:rPr>
        <w:t xml:space="preserve">В рамках подпрограммы </w:t>
      </w:r>
      <w:r w:rsidRPr="00A7128A">
        <w:rPr>
          <w:rFonts w:eastAsiaTheme="minorEastAsia"/>
          <w:sz w:val="26"/>
          <w:szCs w:val="28"/>
        </w:rPr>
        <w:t xml:space="preserve">предусмотрены средства </w:t>
      </w:r>
      <w:r>
        <w:rPr>
          <w:rFonts w:eastAsiaTheme="minorEastAsia"/>
          <w:sz w:val="26"/>
          <w:szCs w:val="28"/>
        </w:rPr>
        <w:t xml:space="preserve">на </w:t>
      </w:r>
      <w:r w:rsidRPr="00501566">
        <w:rPr>
          <w:rFonts w:eastAsiaTheme="minorEastAsia"/>
          <w:sz w:val="26"/>
          <w:szCs w:val="28"/>
        </w:rPr>
        <w:t>2023 год</w:t>
      </w:r>
      <w:r>
        <w:rPr>
          <w:rFonts w:eastAsiaTheme="minorEastAsia"/>
          <w:sz w:val="26"/>
          <w:szCs w:val="28"/>
        </w:rPr>
        <w:t xml:space="preserve"> 31016,</w:t>
      </w:r>
      <w:r w:rsidR="007234F6">
        <w:rPr>
          <w:rFonts w:eastAsiaTheme="minorEastAsia"/>
          <w:sz w:val="26"/>
          <w:szCs w:val="28"/>
        </w:rPr>
        <w:t>48</w:t>
      </w:r>
      <w:r w:rsidRPr="00501566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Pr="00501566">
        <w:rPr>
          <w:rFonts w:eastAsiaTheme="minorEastAsia"/>
          <w:sz w:val="26"/>
          <w:szCs w:val="28"/>
        </w:rPr>
        <w:t xml:space="preserve">, на 2024 </w:t>
      </w:r>
      <w:r>
        <w:rPr>
          <w:rFonts w:eastAsiaTheme="minorEastAsia"/>
          <w:sz w:val="26"/>
          <w:szCs w:val="28"/>
        </w:rPr>
        <w:t xml:space="preserve">-2025 </w:t>
      </w:r>
      <w:r w:rsidRPr="00501566">
        <w:rPr>
          <w:rFonts w:eastAsiaTheme="minorEastAsia"/>
          <w:sz w:val="26"/>
          <w:szCs w:val="28"/>
        </w:rPr>
        <w:t>год</w:t>
      </w:r>
      <w:r>
        <w:rPr>
          <w:rFonts w:eastAsiaTheme="minorEastAsia"/>
          <w:sz w:val="26"/>
          <w:szCs w:val="28"/>
        </w:rPr>
        <w:t>ы</w:t>
      </w:r>
      <w:r w:rsidRPr="00501566">
        <w:rPr>
          <w:rFonts w:eastAsiaTheme="minorEastAsia"/>
          <w:sz w:val="26"/>
          <w:szCs w:val="28"/>
        </w:rPr>
        <w:t xml:space="preserve"> – </w:t>
      </w:r>
      <w:r>
        <w:rPr>
          <w:rFonts w:eastAsiaTheme="minorEastAsia"/>
          <w:sz w:val="26"/>
          <w:szCs w:val="28"/>
        </w:rPr>
        <w:t>32708,7</w:t>
      </w:r>
      <w:r w:rsidR="007234F6">
        <w:rPr>
          <w:rFonts w:eastAsiaTheme="minorEastAsia"/>
          <w:sz w:val="26"/>
          <w:szCs w:val="28"/>
        </w:rPr>
        <w:t>1</w:t>
      </w:r>
      <w:r>
        <w:rPr>
          <w:rFonts w:eastAsiaTheme="minorEastAsia"/>
          <w:sz w:val="26"/>
          <w:szCs w:val="28"/>
        </w:rPr>
        <w:t xml:space="preserve"> тыс. рублей ежегодно</w:t>
      </w:r>
      <w:r w:rsidRPr="00A7128A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для реализации</w:t>
      </w:r>
      <w:r w:rsidRPr="00A7128A">
        <w:rPr>
          <w:rFonts w:eastAsiaTheme="minorEastAsia"/>
          <w:sz w:val="26"/>
          <w:szCs w:val="28"/>
        </w:rPr>
        <w:t xml:space="preserve"> следующих мероприятий:</w:t>
      </w:r>
    </w:p>
    <w:p w:rsidR="00A7128A" w:rsidRPr="0081463C" w:rsidRDefault="00851B87" w:rsidP="00D56FAA">
      <w:pPr>
        <w:tabs>
          <w:tab w:val="left" w:pos="6412"/>
        </w:tabs>
        <w:ind w:firstLine="709"/>
        <w:jc w:val="both"/>
        <w:rPr>
          <w:rFonts w:eastAsiaTheme="minorEastAsia"/>
          <w:sz w:val="26"/>
          <w:szCs w:val="26"/>
        </w:rPr>
      </w:pPr>
      <w:r w:rsidRPr="0081463C">
        <w:rPr>
          <w:rFonts w:eastAsiaTheme="minorEastAsia"/>
          <w:sz w:val="26"/>
          <w:szCs w:val="26"/>
        </w:rPr>
        <w:t xml:space="preserve">1. </w:t>
      </w:r>
      <w:proofErr w:type="gramStart"/>
      <w:r w:rsidRPr="0081463C">
        <w:rPr>
          <w:rFonts w:eastAsiaTheme="minorEastAsia"/>
          <w:sz w:val="26"/>
          <w:szCs w:val="26"/>
        </w:rPr>
        <w:t>П</w:t>
      </w:r>
      <w:r w:rsidR="00A7128A" w:rsidRPr="0081463C">
        <w:rPr>
          <w:rFonts w:eastAsiaTheme="minorEastAsia"/>
          <w:sz w:val="26"/>
          <w:szCs w:val="26"/>
        </w:rPr>
        <w:t xml:space="preserve">роведение экологических мероприятий (фотоконкурс «Прикоснись к природе сердцем», конкурсы «Чистая вода», «Юный техник, исследователь изобретатель эколого-биологическое направление», акция «Благоустройство, уборка и озеленение населенных пунктов Пермского муниципального округа», слеты лидеров экологического движения, субботник «Зеленая весна 2023», подписка экологических изданий для библиотек Пермского муниципального округа, выпуск печатной продукции экологической тематики предусмотрено в 2023 году </w:t>
      </w:r>
      <w:r w:rsidR="00A42643">
        <w:rPr>
          <w:rFonts w:eastAsiaTheme="minorEastAsia"/>
          <w:sz w:val="26"/>
          <w:szCs w:val="26"/>
        </w:rPr>
        <w:t>–</w:t>
      </w:r>
      <w:r w:rsidR="00A7128A" w:rsidRPr="0081463C">
        <w:rPr>
          <w:rFonts w:eastAsiaTheme="minorEastAsia"/>
          <w:sz w:val="26"/>
          <w:szCs w:val="26"/>
        </w:rPr>
        <w:t xml:space="preserve"> </w:t>
      </w:r>
      <w:r w:rsidR="00A42643">
        <w:rPr>
          <w:rFonts w:eastAsiaTheme="minorEastAsia"/>
          <w:sz w:val="26"/>
          <w:szCs w:val="26"/>
        </w:rPr>
        <w:t>582,98</w:t>
      </w:r>
      <w:r w:rsidR="00A7128A" w:rsidRPr="0081463C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A7128A" w:rsidRPr="0081463C">
        <w:rPr>
          <w:rFonts w:eastAsiaTheme="minorEastAsia"/>
          <w:sz w:val="26"/>
          <w:szCs w:val="26"/>
        </w:rPr>
        <w:t xml:space="preserve"> в 2024 - 2025 годы </w:t>
      </w:r>
      <w:r w:rsidR="00A42643">
        <w:rPr>
          <w:rFonts w:eastAsiaTheme="minorEastAsia"/>
          <w:sz w:val="26"/>
          <w:szCs w:val="26"/>
        </w:rPr>
        <w:t>–</w:t>
      </w:r>
      <w:r w:rsidR="00A7128A" w:rsidRPr="0081463C">
        <w:rPr>
          <w:rFonts w:eastAsiaTheme="minorEastAsia"/>
          <w:sz w:val="26"/>
          <w:szCs w:val="26"/>
        </w:rPr>
        <w:t xml:space="preserve"> </w:t>
      </w:r>
      <w:r w:rsidR="00A42643">
        <w:rPr>
          <w:rFonts w:eastAsiaTheme="minorEastAsia"/>
          <w:sz w:val="26"/>
          <w:szCs w:val="26"/>
        </w:rPr>
        <w:t>582,98</w:t>
      </w:r>
      <w:proofErr w:type="gramEnd"/>
      <w:r w:rsidR="00A7128A" w:rsidRPr="0081463C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A7128A" w:rsidRPr="0081463C">
        <w:rPr>
          <w:rFonts w:eastAsiaTheme="minorEastAsia"/>
          <w:sz w:val="26"/>
          <w:szCs w:val="26"/>
        </w:rPr>
        <w:t xml:space="preserve"> соответственно по годам</w:t>
      </w:r>
      <w:r w:rsidR="003471E7" w:rsidRPr="0081463C">
        <w:rPr>
          <w:rFonts w:eastAsiaTheme="minorEastAsia"/>
          <w:sz w:val="26"/>
          <w:szCs w:val="26"/>
        </w:rPr>
        <w:t>;</w:t>
      </w:r>
    </w:p>
    <w:p w:rsidR="00D56FAA" w:rsidRPr="0081463C" w:rsidRDefault="00851B87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6"/>
        </w:rPr>
      </w:pPr>
      <w:r w:rsidRPr="0081463C">
        <w:rPr>
          <w:rFonts w:eastAsiaTheme="minorEastAsia"/>
          <w:sz w:val="26"/>
          <w:szCs w:val="26"/>
        </w:rPr>
        <w:t>2.</w:t>
      </w:r>
      <w:r w:rsidR="0081463C">
        <w:rPr>
          <w:rFonts w:eastAsiaTheme="minorEastAsia"/>
          <w:sz w:val="26"/>
          <w:szCs w:val="26"/>
        </w:rPr>
        <w:t xml:space="preserve"> </w:t>
      </w:r>
      <w:r w:rsidRPr="0081463C">
        <w:rPr>
          <w:rFonts w:eastAsiaTheme="minorEastAsia"/>
          <w:sz w:val="26"/>
          <w:szCs w:val="26"/>
        </w:rPr>
        <w:t>С</w:t>
      </w:r>
      <w:r w:rsidR="00D56FAA" w:rsidRPr="0081463C">
        <w:rPr>
          <w:rFonts w:eastAsiaTheme="minorEastAsia"/>
          <w:sz w:val="26"/>
          <w:szCs w:val="26"/>
        </w:rPr>
        <w:t xml:space="preserve">нижение негативного воздействия на почвы, восстановление нарушенных земель, ликвидация несанкционированных свалок в границах муниципального </w:t>
      </w:r>
      <w:r w:rsidR="0081463C">
        <w:rPr>
          <w:rFonts w:eastAsiaTheme="minorEastAsia"/>
          <w:sz w:val="26"/>
          <w:szCs w:val="26"/>
        </w:rPr>
        <w:t xml:space="preserve">округа </w:t>
      </w:r>
      <w:r w:rsidR="00D56FAA" w:rsidRPr="0081463C">
        <w:rPr>
          <w:rFonts w:eastAsiaTheme="minorEastAsia"/>
          <w:sz w:val="26"/>
          <w:szCs w:val="26"/>
        </w:rPr>
        <w:t xml:space="preserve"> запланировано в 2023 году -30 433,5</w:t>
      </w:r>
      <w:r w:rsidR="00A42643">
        <w:rPr>
          <w:rFonts w:eastAsiaTheme="minorEastAsia"/>
          <w:sz w:val="26"/>
          <w:szCs w:val="26"/>
        </w:rPr>
        <w:t>0</w:t>
      </w:r>
      <w:r w:rsidR="00D56FAA" w:rsidRPr="0081463C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D56FAA" w:rsidRPr="0081463C">
        <w:rPr>
          <w:rFonts w:eastAsiaTheme="minorEastAsia"/>
          <w:sz w:val="26"/>
          <w:szCs w:val="26"/>
        </w:rPr>
        <w:t xml:space="preserve"> в 2024 - 2025 годы - 32 125,7</w:t>
      </w:r>
      <w:r w:rsidR="00A42643">
        <w:rPr>
          <w:rFonts w:eastAsiaTheme="minorEastAsia"/>
          <w:sz w:val="26"/>
          <w:szCs w:val="26"/>
        </w:rPr>
        <w:t>3</w:t>
      </w:r>
      <w:r w:rsidR="00D56FAA" w:rsidRPr="0081463C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D56FAA" w:rsidRPr="0081463C">
        <w:rPr>
          <w:rFonts w:eastAsiaTheme="minorEastAsia"/>
          <w:sz w:val="26"/>
          <w:szCs w:val="26"/>
        </w:rPr>
        <w:t xml:space="preserve"> </w:t>
      </w:r>
      <w:r w:rsidR="00A7128A" w:rsidRPr="0081463C">
        <w:rPr>
          <w:rFonts w:eastAsiaTheme="minorEastAsia"/>
          <w:sz w:val="26"/>
          <w:szCs w:val="26"/>
        </w:rPr>
        <w:t>ежегодно</w:t>
      </w:r>
      <w:r w:rsidR="00D56FAA" w:rsidRPr="0081463C">
        <w:rPr>
          <w:rFonts w:eastAsiaTheme="minorEastAsia"/>
          <w:sz w:val="26"/>
          <w:szCs w:val="26"/>
        </w:rPr>
        <w:t xml:space="preserve">, </w:t>
      </w:r>
      <w:r w:rsidR="003471E7" w:rsidRPr="0081463C">
        <w:rPr>
          <w:rFonts w:eastAsiaTheme="minorEastAsia"/>
          <w:sz w:val="26"/>
          <w:szCs w:val="26"/>
        </w:rPr>
        <w:t>из них:</w:t>
      </w:r>
    </w:p>
    <w:p w:rsidR="00D56FAA" w:rsidRPr="00234C85" w:rsidRDefault="00851B87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81463C">
        <w:rPr>
          <w:rFonts w:eastAsiaTheme="minorEastAsia"/>
          <w:sz w:val="26"/>
          <w:szCs w:val="26"/>
        </w:rPr>
        <w:t>3.</w:t>
      </w:r>
      <w:r w:rsidR="0081463C">
        <w:rPr>
          <w:rFonts w:eastAsiaTheme="minorEastAsia"/>
          <w:sz w:val="26"/>
          <w:szCs w:val="26"/>
        </w:rPr>
        <w:t xml:space="preserve"> </w:t>
      </w:r>
      <w:r w:rsidRPr="0081463C">
        <w:rPr>
          <w:rFonts w:eastAsiaTheme="minorEastAsia"/>
          <w:sz w:val="26"/>
          <w:szCs w:val="26"/>
        </w:rPr>
        <w:t>Л</w:t>
      </w:r>
      <w:r w:rsidR="00D56FAA" w:rsidRPr="0081463C">
        <w:rPr>
          <w:rFonts w:eastAsiaTheme="minorEastAsia"/>
          <w:sz w:val="26"/>
          <w:szCs w:val="26"/>
        </w:rPr>
        <w:t>иквидация несанкционированных свалок на территори</w:t>
      </w:r>
      <w:r w:rsidR="0081463C">
        <w:rPr>
          <w:rFonts w:eastAsiaTheme="minorEastAsia"/>
          <w:sz w:val="26"/>
          <w:szCs w:val="26"/>
        </w:rPr>
        <w:t>ях</w:t>
      </w:r>
      <w:r w:rsidR="00D56FAA" w:rsidRPr="0081463C">
        <w:rPr>
          <w:rFonts w:eastAsiaTheme="minorEastAsia"/>
          <w:sz w:val="26"/>
          <w:szCs w:val="26"/>
        </w:rPr>
        <w:t xml:space="preserve"> населенных пунктов </w:t>
      </w:r>
      <w:r w:rsidR="0081463C">
        <w:rPr>
          <w:rFonts w:eastAsiaTheme="minorEastAsia"/>
          <w:sz w:val="26"/>
          <w:szCs w:val="26"/>
        </w:rPr>
        <w:t xml:space="preserve">сельских </w:t>
      </w:r>
      <w:r w:rsidR="0095338C">
        <w:rPr>
          <w:rFonts w:eastAsiaTheme="minorEastAsia"/>
          <w:sz w:val="26"/>
          <w:szCs w:val="26"/>
        </w:rPr>
        <w:t>территорий</w:t>
      </w:r>
      <w:r w:rsidR="0081463C">
        <w:rPr>
          <w:rFonts w:eastAsiaTheme="minorEastAsia"/>
          <w:sz w:val="26"/>
          <w:szCs w:val="26"/>
        </w:rPr>
        <w:t xml:space="preserve"> </w:t>
      </w:r>
      <w:r w:rsidR="00D56FAA" w:rsidRPr="0081463C">
        <w:rPr>
          <w:rFonts w:eastAsiaTheme="minorEastAsia"/>
          <w:sz w:val="26"/>
          <w:szCs w:val="26"/>
        </w:rPr>
        <w:t>Пермского муниципального округа</w:t>
      </w:r>
      <w:r w:rsidR="00D56FAA" w:rsidRPr="00234C85">
        <w:rPr>
          <w:rFonts w:eastAsiaTheme="minorEastAsia"/>
          <w:sz w:val="26"/>
          <w:szCs w:val="28"/>
        </w:rPr>
        <w:t xml:space="preserve"> в 2023 году - 10 000,0 тыс. </w:t>
      </w:r>
      <w:r w:rsidR="00B94C7E">
        <w:rPr>
          <w:rFonts w:eastAsiaTheme="minorEastAsia"/>
          <w:sz w:val="26"/>
          <w:szCs w:val="28"/>
        </w:rPr>
        <w:t>рублей</w:t>
      </w:r>
      <w:r w:rsidR="006B651A">
        <w:rPr>
          <w:rFonts w:eastAsiaTheme="minorEastAsia"/>
          <w:sz w:val="26"/>
          <w:szCs w:val="28"/>
        </w:rPr>
        <w:t>,</w:t>
      </w:r>
      <w:r w:rsidR="00D56FAA" w:rsidRPr="00234C85">
        <w:rPr>
          <w:rFonts w:eastAsiaTheme="minorEastAsia"/>
          <w:sz w:val="26"/>
          <w:szCs w:val="28"/>
        </w:rPr>
        <w:t xml:space="preserve"> в 2024 - 2025 годы - 10 000,0 ты</w:t>
      </w:r>
      <w:r w:rsidR="0024764C">
        <w:rPr>
          <w:rFonts w:eastAsiaTheme="minorEastAsia"/>
          <w:sz w:val="26"/>
          <w:szCs w:val="28"/>
        </w:rPr>
        <w:t xml:space="preserve">с. </w:t>
      </w:r>
      <w:r w:rsidR="00B94C7E">
        <w:rPr>
          <w:rFonts w:eastAsiaTheme="minorEastAsia"/>
          <w:sz w:val="26"/>
          <w:szCs w:val="28"/>
        </w:rPr>
        <w:t>рублей</w:t>
      </w:r>
      <w:r w:rsidR="0024764C">
        <w:rPr>
          <w:rFonts w:eastAsiaTheme="minorEastAsia"/>
          <w:sz w:val="26"/>
          <w:szCs w:val="28"/>
        </w:rPr>
        <w:t xml:space="preserve"> соответственно по годам;</w:t>
      </w:r>
    </w:p>
    <w:p w:rsidR="00D56FAA" w:rsidRPr="00234C85" w:rsidRDefault="00851B87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>
        <w:rPr>
          <w:rFonts w:eastAsiaTheme="minorEastAsia"/>
          <w:sz w:val="26"/>
          <w:szCs w:val="28"/>
        </w:rPr>
        <w:t>4.</w:t>
      </w:r>
      <w:r w:rsidR="0081463C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Р</w:t>
      </w:r>
      <w:r w:rsidR="00D56FAA" w:rsidRPr="00234C85">
        <w:rPr>
          <w:rFonts w:eastAsiaTheme="minorEastAsia"/>
          <w:sz w:val="26"/>
          <w:szCs w:val="28"/>
        </w:rPr>
        <w:t>азработка проектно-сметной документации на рекультивацию объектов размещения отходов и рекультивация, осуществление мер экологической реабилитации в 2023 году - 16 842,4</w:t>
      </w:r>
      <w:r w:rsidR="004D6700">
        <w:rPr>
          <w:rFonts w:eastAsiaTheme="minorEastAsia"/>
          <w:sz w:val="26"/>
          <w:szCs w:val="28"/>
        </w:rPr>
        <w:t>0</w:t>
      </w:r>
      <w:r w:rsidR="00D56FAA" w:rsidRPr="00234C85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="00D56FAA" w:rsidRPr="00234C85">
        <w:rPr>
          <w:rFonts w:eastAsiaTheme="minorEastAsia"/>
          <w:sz w:val="26"/>
          <w:szCs w:val="28"/>
        </w:rPr>
        <w:t xml:space="preserve"> в 2024 году 18 534,</w:t>
      </w:r>
      <w:r w:rsidR="004D6700">
        <w:rPr>
          <w:rFonts w:eastAsiaTheme="minorEastAsia"/>
          <w:sz w:val="26"/>
          <w:szCs w:val="28"/>
        </w:rPr>
        <w:t xml:space="preserve">63 </w:t>
      </w:r>
      <w:r w:rsidR="00D56FAA" w:rsidRPr="00234C85">
        <w:rPr>
          <w:rFonts w:eastAsiaTheme="minorEastAsia"/>
          <w:sz w:val="26"/>
          <w:szCs w:val="28"/>
        </w:rPr>
        <w:t xml:space="preserve">тыс. </w:t>
      </w:r>
      <w:r w:rsidR="00B94C7E">
        <w:rPr>
          <w:rFonts w:eastAsiaTheme="minorEastAsia"/>
          <w:sz w:val="26"/>
          <w:szCs w:val="28"/>
        </w:rPr>
        <w:t>рублей</w:t>
      </w:r>
      <w:r w:rsidR="00D56FAA" w:rsidRPr="00234C85">
        <w:rPr>
          <w:rFonts w:eastAsiaTheme="minorEastAsia"/>
          <w:sz w:val="26"/>
          <w:szCs w:val="28"/>
        </w:rPr>
        <w:t xml:space="preserve"> в 2025 году 22125,7</w:t>
      </w:r>
      <w:r w:rsidR="004D6700">
        <w:rPr>
          <w:rFonts w:eastAsiaTheme="minorEastAsia"/>
          <w:sz w:val="26"/>
          <w:szCs w:val="28"/>
        </w:rPr>
        <w:t>3</w:t>
      </w:r>
      <w:r w:rsidR="00D56FAA" w:rsidRPr="00234C85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="00D56FAA" w:rsidRPr="00234C85">
        <w:rPr>
          <w:rFonts w:eastAsiaTheme="minorEastAsia"/>
          <w:sz w:val="26"/>
          <w:szCs w:val="28"/>
        </w:rPr>
        <w:t xml:space="preserve"> (объект: несанкционированная свалка, расположен у д. З</w:t>
      </w:r>
      <w:r w:rsidR="003471E7">
        <w:rPr>
          <w:rFonts w:eastAsiaTheme="minorEastAsia"/>
          <w:sz w:val="26"/>
          <w:szCs w:val="28"/>
        </w:rPr>
        <w:t xml:space="preserve">аведение </w:t>
      </w:r>
      <w:proofErr w:type="spellStart"/>
      <w:r w:rsidR="003471E7">
        <w:rPr>
          <w:rFonts w:eastAsiaTheme="minorEastAsia"/>
          <w:sz w:val="26"/>
          <w:szCs w:val="28"/>
        </w:rPr>
        <w:t>Сылвенской</w:t>
      </w:r>
      <w:proofErr w:type="spellEnd"/>
      <w:r w:rsidR="003471E7">
        <w:rPr>
          <w:rFonts w:eastAsiaTheme="minorEastAsia"/>
          <w:sz w:val="26"/>
          <w:szCs w:val="28"/>
        </w:rPr>
        <w:t xml:space="preserve"> территории).</w:t>
      </w:r>
    </w:p>
    <w:p w:rsidR="0095338C" w:rsidRDefault="0095338C" w:rsidP="00D56FAA">
      <w:pPr>
        <w:tabs>
          <w:tab w:val="left" w:pos="6412"/>
        </w:tabs>
        <w:ind w:firstLine="720"/>
        <w:jc w:val="center"/>
        <w:rPr>
          <w:rFonts w:eastAsiaTheme="minorEastAsia"/>
          <w:b/>
          <w:sz w:val="26"/>
          <w:szCs w:val="28"/>
        </w:rPr>
      </w:pPr>
    </w:p>
    <w:p w:rsidR="00D56FAA" w:rsidRDefault="00D56FAA" w:rsidP="00D56FAA">
      <w:pPr>
        <w:tabs>
          <w:tab w:val="left" w:pos="6412"/>
        </w:tabs>
        <w:ind w:firstLine="720"/>
        <w:jc w:val="center"/>
        <w:rPr>
          <w:rFonts w:eastAsiaTheme="minorEastAsia"/>
          <w:b/>
          <w:sz w:val="26"/>
          <w:szCs w:val="28"/>
        </w:rPr>
      </w:pPr>
      <w:r w:rsidRPr="00234C85">
        <w:rPr>
          <w:rFonts w:eastAsiaTheme="minorEastAsia"/>
          <w:b/>
          <w:sz w:val="26"/>
          <w:szCs w:val="28"/>
        </w:rPr>
        <w:t>Подпрограмма «Развитие водохозяйственного комплекса»</w:t>
      </w:r>
    </w:p>
    <w:p w:rsidR="006B651A" w:rsidRDefault="006B651A" w:rsidP="00D56FAA">
      <w:pPr>
        <w:tabs>
          <w:tab w:val="left" w:pos="6412"/>
        </w:tabs>
        <w:ind w:firstLine="720"/>
        <w:jc w:val="center"/>
        <w:rPr>
          <w:rFonts w:eastAsiaTheme="minorEastAsia"/>
          <w:b/>
          <w:sz w:val="26"/>
          <w:szCs w:val="28"/>
        </w:rPr>
      </w:pPr>
    </w:p>
    <w:p w:rsidR="00D56FAA" w:rsidRDefault="00D56FAA" w:rsidP="00D56FAA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727739">
        <w:rPr>
          <w:rFonts w:eastAsiaTheme="minorEastAsia"/>
          <w:sz w:val="26"/>
          <w:szCs w:val="28"/>
        </w:rPr>
        <w:t>Цель подпрограммы -</w:t>
      </w:r>
      <w:r>
        <w:rPr>
          <w:rFonts w:eastAsiaTheme="minorEastAsia"/>
          <w:sz w:val="26"/>
          <w:szCs w:val="28"/>
        </w:rPr>
        <w:t xml:space="preserve"> </w:t>
      </w:r>
      <w:r w:rsidRPr="00727739">
        <w:rPr>
          <w:rFonts w:eastAsiaTheme="minorEastAsia"/>
          <w:sz w:val="26"/>
          <w:szCs w:val="28"/>
        </w:rPr>
        <w:t>обеспечение защищенности населения и объектов экономики от негативного воздействия поверхностных вод, повышение эксплуатационной надежности гидротехнических сооружений.</w:t>
      </w:r>
    </w:p>
    <w:p w:rsidR="00D56FAA" w:rsidRPr="00234C85" w:rsidRDefault="003471E7" w:rsidP="00851B87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proofErr w:type="gramStart"/>
      <w:r w:rsidRPr="003471E7">
        <w:rPr>
          <w:rFonts w:eastAsiaTheme="minorEastAsia"/>
          <w:sz w:val="26"/>
          <w:szCs w:val="28"/>
        </w:rPr>
        <w:t xml:space="preserve">В рамках подпрограммы предусмотрены средства на 2023 год </w:t>
      </w:r>
      <w:r>
        <w:rPr>
          <w:rFonts w:eastAsiaTheme="minorEastAsia"/>
          <w:sz w:val="26"/>
          <w:szCs w:val="28"/>
        </w:rPr>
        <w:t>1692,2</w:t>
      </w:r>
      <w:r w:rsidR="004D6700">
        <w:rPr>
          <w:rFonts w:eastAsiaTheme="minorEastAsia"/>
          <w:sz w:val="26"/>
          <w:szCs w:val="28"/>
        </w:rPr>
        <w:t>3</w:t>
      </w:r>
      <w:r w:rsidRPr="003471E7">
        <w:rPr>
          <w:rFonts w:eastAsiaTheme="minorEastAsia"/>
          <w:sz w:val="26"/>
          <w:szCs w:val="28"/>
        </w:rPr>
        <w:t xml:space="preserve"> тыс. руб</w:t>
      </w:r>
      <w:r>
        <w:rPr>
          <w:rFonts w:eastAsiaTheme="minorEastAsia"/>
          <w:sz w:val="26"/>
          <w:szCs w:val="28"/>
        </w:rPr>
        <w:t xml:space="preserve">лей </w:t>
      </w:r>
      <w:r w:rsidRPr="003471E7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 xml:space="preserve">на </w:t>
      </w:r>
      <w:r w:rsidR="00D56FAA" w:rsidRPr="00234C85">
        <w:rPr>
          <w:rFonts w:eastAsiaTheme="minorEastAsia"/>
          <w:sz w:val="26"/>
          <w:szCs w:val="28"/>
        </w:rPr>
        <w:t>мероприяти</w:t>
      </w:r>
      <w:r>
        <w:rPr>
          <w:rFonts w:eastAsiaTheme="minorEastAsia"/>
          <w:sz w:val="26"/>
          <w:szCs w:val="28"/>
        </w:rPr>
        <w:t>е</w:t>
      </w:r>
      <w:r w:rsidR="00D56FAA" w:rsidRPr="00234C85">
        <w:rPr>
          <w:rFonts w:eastAsiaTheme="minorEastAsia"/>
          <w:sz w:val="26"/>
          <w:szCs w:val="28"/>
        </w:rPr>
        <w:t xml:space="preserve"> по осуществлению мер экологической реабилитации, восстановление и улучшение экологического состояния водных объектов, </w:t>
      </w:r>
      <w:r w:rsidR="0081463C" w:rsidRPr="0081463C">
        <w:rPr>
          <w:rFonts w:eastAsiaTheme="minorEastAsia"/>
          <w:sz w:val="26"/>
          <w:szCs w:val="28"/>
        </w:rPr>
        <w:t xml:space="preserve">запланирован выпуск 9 316 шт. молоди стерляди, 9864 шт. белого амура в связи с капитальным ремонтом ГТС пруда на р. </w:t>
      </w:r>
      <w:proofErr w:type="spellStart"/>
      <w:r w:rsidR="0081463C" w:rsidRPr="0081463C">
        <w:rPr>
          <w:rFonts w:eastAsiaTheme="minorEastAsia"/>
          <w:sz w:val="26"/>
          <w:szCs w:val="28"/>
        </w:rPr>
        <w:t>Сарабаиха</w:t>
      </w:r>
      <w:proofErr w:type="spellEnd"/>
      <w:r w:rsidR="0081463C" w:rsidRPr="0081463C">
        <w:rPr>
          <w:rFonts w:eastAsiaTheme="minorEastAsia"/>
          <w:sz w:val="26"/>
          <w:szCs w:val="28"/>
        </w:rPr>
        <w:t xml:space="preserve"> в с. Култаево Пермского района.</w:t>
      </w:r>
      <w:proofErr w:type="gramEnd"/>
      <w:r w:rsidR="0081463C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На</w:t>
      </w:r>
      <w:r w:rsidRPr="00234C85">
        <w:rPr>
          <w:rFonts w:eastAsiaTheme="minorEastAsia"/>
          <w:sz w:val="26"/>
          <w:szCs w:val="28"/>
        </w:rPr>
        <w:t xml:space="preserve"> 2024 - 2025 г</w:t>
      </w:r>
      <w:r>
        <w:rPr>
          <w:rFonts w:eastAsiaTheme="minorEastAsia"/>
          <w:sz w:val="26"/>
          <w:szCs w:val="28"/>
        </w:rPr>
        <w:t>г.</w:t>
      </w:r>
      <w:r w:rsidRPr="00234C85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средства</w:t>
      </w:r>
      <w:r w:rsidRPr="00234C85">
        <w:rPr>
          <w:rFonts w:eastAsiaTheme="minorEastAsia"/>
          <w:sz w:val="26"/>
          <w:szCs w:val="28"/>
        </w:rPr>
        <w:t xml:space="preserve"> не предусмотрен</w:t>
      </w:r>
      <w:r>
        <w:rPr>
          <w:rFonts w:eastAsiaTheme="minorEastAsia"/>
          <w:sz w:val="26"/>
          <w:szCs w:val="28"/>
        </w:rPr>
        <w:t>ы.</w:t>
      </w:r>
    </w:p>
    <w:p w:rsidR="00136C3C" w:rsidRPr="007A013C" w:rsidRDefault="00136C3C" w:rsidP="00246F00">
      <w:pPr>
        <w:jc w:val="center"/>
        <w:rPr>
          <w:b/>
          <w:color w:val="FF0000"/>
          <w:sz w:val="26"/>
          <w:szCs w:val="26"/>
        </w:rPr>
      </w:pPr>
    </w:p>
    <w:p w:rsidR="00136C3C" w:rsidRPr="0081463C" w:rsidRDefault="00136C3C" w:rsidP="00136C3C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t xml:space="preserve">Муниципальная программа </w:t>
      </w:r>
    </w:p>
    <w:p w:rsidR="00136C3C" w:rsidRPr="0081463C" w:rsidRDefault="00136C3C" w:rsidP="00136C3C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t>«Сельское хозяйство и устойчивое развитие сельских территорий Пермского муниципального округа»</w:t>
      </w:r>
    </w:p>
    <w:p w:rsidR="00DA5F8B" w:rsidRDefault="00DA5F8B" w:rsidP="00136C3C">
      <w:pPr>
        <w:ind w:firstLine="709"/>
        <w:jc w:val="both"/>
        <w:rPr>
          <w:rFonts w:eastAsia="Calibri"/>
          <w:sz w:val="26"/>
          <w:szCs w:val="26"/>
        </w:rPr>
      </w:pPr>
    </w:p>
    <w:p w:rsidR="00136C3C" w:rsidRPr="00684503" w:rsidRDefault="00136C3C" w:rsidP="00136C3C">
      <w:pPr>
        <w:ind w:firstLine="709"/>
        <w:jc w:val="both"/>
        <w:rPr>
          <w:rFonts w:eastAsia="Calibri"/>
          <w:sz w:val="26"/>
          <w:szCs w:val="26"/>
        </w:rPr>
      </w:pPr>
      <w:r w:rsidRPr="00684503">
        <w:rPr>
          <w:rFonts w:eastAsia="Calibri"/>
          <w:sz w:val="26"/>
          <w:szCs w:val="26"/>
        </w:rPr>
        <w:lastRenderedPageBreak/>
        <w:t xml:space="preserve">Целью муниципальной программы является повышение занятости, доходов и качества жизни сельского населения Пермского муниципального </w:t>
      </w:r>
      <w:r w:rsidR="00684503" w:rsidRPr="00684503">
        <w:rPr>
          <w:rFonts w:eastAsia="Calibri"/>
          <w:sz w:val="26"/>
          <w:szCs w:val="26"/>
        </w:rPr>
        <w:t>округа</w:t>
      </w:r>
      <w:r w:rsidRPr="00684503">
        <w:rPr>
          <w:rFonts w:eastAsia="Calibri"/>
          <w:sz w:val="26"/>
          <w:szCs w:val="26"/>
        </w:rPr>
        <w:t>, а также рост доходности и эффективности сельскохозяйственных товаропроизводителей.</w:t>
      </w:r>
    </w:p>
    <w:p w:rsidR="00136C3C" w:rsidRDefault="00136C3C" w:rsidP="00136C3C">
      <w:pPr>
        <w:ind w:firstLine="709"/>
        <w:jc w:val="both"/>
        <w:rPr>
          <w:rFonts w:eastAsia="Calibri"/>
          <w:sz w:val="26"/>
          <w:szCs w:val="26"/>
        </w:rPr>
      </w:pPr>
      <w:r w:rsidRPr="00684503">
        <w:rPr>
          <w:rFonts w:eastAsia="Calibri"/>
          <w:sz w:val="26"/>
          <w:szCs w:val="26"/>
        </w:rPr>
        <w:t xml:space="preserve">Достижение конечного результата цели программы характеризуется следующими основными целевыми показателями: 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1450"/>
        <w:gridCol w:w="1320"/>
        <w:gridCol w:w="1339"/>
        <w:gridCol w:w="1337"/>
      </w:tblGrid>
      <w:tr w:rsidR="00136C3C" w:rsidRPr="00136C3C" w:rsidTr="00143C6E">
        <w:trPr>
          <w:tblHeader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DC6C43" w:rsidRDefault="00136C3C" w:rsidP="00136C3C">
            <w:pPr>
              <w:ind w:firstLine="709"/>
              <w:jc w:val="center"/>
              <w:rPr>
                <w:rFonts w:eastAsia="Calibri"/>
              </w:rPr>
            </w:pPr>
            <w:r w:rsidRPr="00DC6C43">
              <w:rPr>
                <w:rFonts w:eastAsia="Calibri"/>
              </w:rPr>
              <w:t>Показатели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DC6C43" w:rsidRDefault="00136C3C" w:rsidP="00136C3C">
            <w:pPr>
              <w:jc w:val="center"/>
              <w:rPr>
                <w:rFonts w:eastAsia="Calibri"/>
              </w:rPr>
            </w:pPr>
            <w:r w:rsidRPr="00DC6C43">
              <w:rPr>
                <w:rFonts w:eastAsia="Calibri"/>
              </w:rPr>
              <w:t>Единица измерения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DC6C43" w:rsidRDefault="00136C3C" w:rsidP="00684503">
            <w:pPr>
              <w:jc w:val="center"/>
              <w:rPr>
                <w:rFonts w:eastAsia="Calibri"/>
              </w:rPr>
            </w:pPr>
            <w:r w:rsidRPr="00DC6C43">
              <w:rPr>
                <w:rFonts w:eastAsia="Calibri"/>
              </w:rPr>
              <w:t>202</w:t>
            </w:r>
            <w:r w:rsidR="00684503" w:rsidRPr="00DC6C43">
              <w:rPr>
                <w:rFonts w:eastAsia="Calibri"/>
              </w:rPr>
              <w:t>3</w:t>
            </w:r>
            <w:r w:rsidRPr="00DC6C43">
              <w:rPr>
                <w:rFonts w:eastAsia="Calibri"/>
              </w:rPr>
              <w:t xml:space="preserve"> год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DC6C43" w:rsidRDefault="00136C3C" w:rsidP="00684503">
            <w:pPr>
              <w:jc w:val="center"/>
              <w:rPr>
                <w:rFonts w:eastAsia="Calibri"/>
              </w:rPr>
            </w:pPr>
            <w:r w:rsidRPr="00DC6C43">
              <w:rPr>
                <w:rFonts w:eastAsia="Calibri"/>
              </w:rPr>
              <w:t>202</w:t>
            </w:r>
            <w:r w:rsidR="00684503" w:rsidRPr="00DC6C43">
              <w:rPr>
                <w:rFonts w:eastAsia="Calibri"/>
              </w:rPr>
              <w:t>4</w:t>
            </w:r>
            <w:r w:rsidRPr="00DC6C43">
              <w:rPr>
                <w:rFonts w:eastAsia="Calibri"/>
              </w:rPr>
              <w:t xml:space="preserve"> год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3C" w:rsidRPr="00DC6C43" w:rsidRDefault="00136C3C" w:rsidP="00684503">
            <w:pPr>
              <w:jc w:val="center"/>
              <w:rPr>
                <w:rFonts w:eastAsia="Calibri"/>
              </w:rPr>
            </w:pPr>
            <w:r w:rsidRPr="00DC6C43">
              <w:rPr>
                <w:rFonts w:eastAsia="Calibri"/>
              </w:rPr>
              <w:t>202</w:t>
            </w:r>
            <w:r w:rsidR="00684503" w:rsidRPr="00DC6C43">
              <w:rPr>
                <w:rFonts w:eastAsia="Calibri"/>
              </w:rPr>
              <w:t>5</w:t>
            </w:r>
            <w:r w:rsidRPr="00DC6C43">
              <w:rPr>
                <w:rFonts w:eastAsia="Calibri"/>
              </w:rPr>
              <w:t xml:space="preserve"> год</w:t>
            </w:r>
          </w:p>
        </w:tc>
      </w:tr>
      <w:tr w:rsidR="00136C3C" w:rsidRPr="00136C3C" w:rsidTr="00143C6E">
        <w:trPr>
          <w:trHeight w:val="392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DC6C43" w:rsidRDefault="00136C3C" w:rsidP="00136C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C6C43">
              <w:rPr>
                <w:rFonts w:eastAsia="Calibri"/>
              </w:rPr>
              <w:t>Индекс физического объема сельскохозяйственной продукции в хозяйствах всех категорий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DC6C43" w:rsidRDefault="00136C3C" w:rsidP="00136C3C">
            <w:pPr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r w:rsidRPr="00DC6C43">
              <w:rPr>
                <w:rFonts w:eastAsia="Calibri"/>
              </w:rPr>
              <w:t>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DC6C43" w:rsidRDefault="00136C3C" w:rsidP="00136C3C">
            <w:pPr>
              <w:jc w:val="center"/>
              <w:rPr>
                <w:rFonts w:eastAsia="Calibri"/>
                <w:color w:val="000000"/>
              </w:rPr>
            </w:pPr>
            <w:r w:rsidRPr="00DC6C43">
              <w:rPr>
                <w:rFonts w:eastAsia="Calibri"/>
                <w:color w:val="000000"/>
              </w:rPr>
              <w:t>101,1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DC6C43" w:rsidRDefault="00136C3C" w:rsidP="00136C3C">
            <w:pPr>
              <w:jc w:val="center"/>
              <w:rPr>
                <w:rFonts w:eastAsia="Calibri"/>
                <w:color w:val="000000"/>
              </w:rPr>
            </w:pPr>
            <w:r w:rsidRPr="00DC6C43">
              <w:rPr>
                <w:rFonts w:eastAsia="Calibri"/>
                <w:color w:val="000000"/>
              </w:rPr>
              <w:t>101,1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DC6C43" w:rsidRDefault="00136C3C" w:rsidP="00136C3C">
            <w:pPr>
              <w:ind w:hanging="115"/>
              <w:jc w:val="center"/>
              <w:rPr>
                <w:rFonts w:eastAsia="Calibri"/>
                <w:color w:val="000000"/>
              </w:rPr>
            </w:pPr>
            <w:r w:rsidRPr="00DC6C43">
              <w:rPr>
                <w:rFonts w:eastAsia="Calibri"/>
                <w:color w:val="000000"/>
              </w:rPr>
              <w:t>101,1</w:t>
            </w:r>
          </w:p>
        </w:tc>
      </w:tr>
      <w:tr w:rsidR="00136C3C" w:rsidRPr="00136C3C" w:rsidTr="00143C6E">
        <w:trPr>
          <w:trHeight w:val="357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C3C" w:rsidRPr="00DC6C43" w:rsidRDefault="00136C3C" w:rsidP="00136C3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C6C43">
              <w:rPr>
                <w:rFonts w:eastAsia="Calibri"/>
              </w:rPr>
              <w:t>Посевные площади сельскохозяйственных культур в хозяйствах всех категорий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DC6C43" w:rsidRDefault="00136C3C" w:rsidP="00136C3C">
            <w:pPr>
              <w:autoSpaceDE w:val="0"/>
              <w:autoSpaceDN w:val="0"/>
              <w:adjustRightInd w:val="0"/>
              <w:ind w:firstLine="709"/>
              <w:rPr>
                <w:rFonts w:eastAsia="Calibri"/>
              </w:rPr>
            </w:pPr>
            <w:proofErr w:type="gramStart"/>
            <w:r w:rsidRPr="00DC6C43">
              <w:rPr>
                <w:rFonts w:eastAsia="Calibri"/>
              </w:rPr>
              <w:t>га</w:t>
            </w:r>
            <w:proofErr w:type="gramEnd"/>
            <w:r w:rsidRPr="00DC6C43">
              <w:rPr>
                <w:rFonts w:eastAsia="Calibri"/>
              </w:rPr>
              <w:t>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DC6C43" w:rsidRDefault="00DC6C43" w:rsidP="00136C3C">
            <w:pPr>
              <w:jc w:val="center"/>
              <w:rPr>
                <w:rFonts w:eastAsia="Calibri"/>
                <w:color w:val="000000"/>
              </w:rPr>
            </w:pPr>
            <w:r w:rsidRPr="00DC6C43">
              <w:rPr>
                <w:rFonts w:eastAsia="Calibri"/>
                <w:color w:val="000000"/>
              </w:rPr>
              <w:t>30209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C3C" w:rsidRPr="00DC6C43" w:rsidRDefault="00DC6C43" w:rsidP="00136C3C">
            <w:pPr>
              <w:jc w:val="center"/>
              <w:rPr>
                <w:rFonts w:eastAsia="Calibri"/>
                <w:color w:val="000000"/>
              </w:rPr>
            </w:pPr>
            <w:r w:rsidRPr="00DC6C43">
              <w:rPr>
                <w:rFonts w:eastAsia="Calibri"/>
                <w:color w:val="000000"/>
              </w:rPr>
              <w:t>30209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C3C" w:rsidRPr="00DC6C43" w:rsidRDefault="00DC6C43" w:rsidP="00136C3C">
            <w:pPr>
              <w:jc w:val="center"/>
              <w:rPr>
                <w:rFonts w:eastAsia="Calibri"/>
                <w:color w:val="000000"/>
              </w:rPr>
            </w:pPr>
            <w:r w:rsidRPr="00DC6C43">
              <w:rPr>
                <w:rFonts w:eastAsia="Calibri"/>
                <w:color w:val="000000"/>
              </w:rPr>
              <w:t>30209</w:t>
            </w:r>
          </w:p>
        </w:tc>
      </w:tr>
    </w:tbl>
    <w:p w:rsidR="00136C3C" w:rsidRPr="00136C3C" w:rsidRDefault="00136C3C" w:rsidP="00136C3C">
      <w:pPr>
        <w:jc w:val="both"/>
        <w:rPr>
          <w:rFonts w:eastAsia="Calibri"/>
          <w:highlight w:val="yellow"/>
        </w:rPr>
      </w:pPr>
    </w:p>
    <w:p w:rsidR="00684503" w:rsidRDefault="00684503" w:rsidP="00684503">
      <w:pPr>
        <w:tabs>
          <w:tab w:val="left" w:pos="6412"/>
        </w:tabs>
        <w:ind w:firstLine="720"/>
        <w:jc w:val="both"/>
        <w:rPr>
          <w:rFonts w:eastAsiaTheme="minorEastAsia"/>
          <w:sz w:val="26"/>
          <w:szCs w:val="28"/>
        </w:rPr>
      </w:pPr>
      <w:r w:rsidRPr="00234C85">
        <w:rPr>
          <w:rFonts w:eastAsiaTheme="minorEastAsia"/>
          <w:sz w:val="26"/>
          <w:szCs w:val="28"/>
        </w:rPr>
        <w:t xml:space="preserve">Общий объём финансового обеспечения на реализацию муниципальной программы составляет в 2023 году </w:t>
      </w:r>
      <w:r>
        <w:rPr>
          <w:rFonts w:eastAsiaTheme="minorEastAsia"/>
          <w:sz w:val="26"/>
          <w:szCs w:val="28"/>
        </w:rPr>
        <w:t>-</w:t>
      </w:r>
      <w:r w:rsidRPr="00234C85">
        <w:rPr>
          <w:rFonts w:eastAsiaTheme="minorEastAsia"/>
          <w:sz w:val="26"/>
          <w:szCs w:val="28"/>
        </w:rPr>
        <w:t xml:space="preserve"> </w:t>
      </w:r>
      <w:r w:rsidR="0068557E">
        <w:rPr>
          <w:rFonts w:eastAsiaTheme="minorEastAsia"/>
          <w:sz w:val="26"/>
          <w:szCs w:val="28"/>
        </w:rPr>
        <w:t>34441</w:t>
      </w:r>
      <w:r>
        <w:rPr>
          <w:rFonts w:eastAsiaTheme="minorEastAsia"/>
          <w:sz w:val="26"/>
          <w:szCs w:val="28"/>
        </w:rPr>
        <w:t>,</w:t>
      </w:r>
      <w:r w:rsidR="006B651A">
        <w:rPr>
          <w:rFonts w:eastAsiaTheme="minorEastAsia"/>
          <w:sz w:val="26"/>
          <w:szCs w:val="28"/>
        </w:rPr>
        <w:t>60</w:t>
      </w:r>
      <w:r w:rsidRPr="00234C85">
        <w:rPr>
          <w:rFonts w:eastAsiaTheme="minorEastAsia"/>
          <w:sz w:val="26"/>
          <w:szCs w:val="28"/>
        </w:rPr>
        <w:t xml:space="preserve"> тыс. </w:t>
      </w:r>
      <w:r w:rsidR="00B94C7E">
        <w:rPr>
          <w:rFonts w:eastAsiaTheme="minorEastAsia"/>
          <w:sz w:val="26"/>
          <w:szCs w:val="28"/>
        </w:rPr>
        <w:t>рублей</w:t>
      </w:r>
      <w:r w:rsidRPr="00234C85">
        <w:rPr>
          <w:rFonts w:eastAsiaTheme="minorEastAsia"/>
          <w:sz w:val="26"/>
          <w:szCs w:val="28"/>
        </w:rPr>
        <w:t xml:space="preserve">, в 2024 </w:t>
      </w:r>
      <w:r>
        <w:rPr>
          <w:rFonts w:eastAsiaTheme="minorEastAsia"/>
          <w:sz w:val="26"/>
          <w:szCs w:val="28"/>
        </w:rPr>
        <w:t xml:space="preserve">– </w:t>
      </w:r>
      <w:r w:rsidR="00AD437F">
        <w:rPr>
          <w:rFonts w:eastAsiaTheme="minorEastAsia"/>
          <w:sz w:val="26"/>
          <w:szCs w:val="28"/>
        </w:rPr>
        <w:t>83965,74</w:t>
      </w:r>
      <w:r>
        <w:rPr>
          <w:rFonts w:eastAsiaTheme="minorEastAsia"/>
          <w:sz w:val="26"/>
          <w:szCs w:val="28"/>
        </w:rPr>
        <w:t xml:space="preserve"> тыс. рублей, в 2025 году</w:t>
      </w:r>
      <w:r w:rsidRPr="00234C85">
        <w:rPr>
          <w:rFonts w:eastAsiaTheme="minorEastAsia"/>
          <w:sz w:val="26"/>
          <w:szCs w:val="28"/>
        </w:rPr>
        <w:t xml:space="preserve"> </w:t>
      </w:r>
      <w:r>
        <w:rPr>
          <w:rFonts w:eastAsiaTheme="minorEastAsia"/>
          <w:sz w:val="26"/>
          <w:szCs w:val="28"/>
        </w:rPr>
        <w:t>–</w:t>
      </w:r>
      <w:r w:rsidRPr="00234C85">
        <w:rPr>
          <w:rFonts w:eastAsiaTheme="minorEastAsia"/>
          <w:sz w:val="26"/>
          <w:szCs w:val="28"/>
        </w:rPr>
        <w:t xml:space="preserve"> </w:t>
      </w:r>
      <w:r w:rsidR="00565923">
        <w:rPr>
          <w:rFonts w:eastAsiaTheme="minorEastAsia"/>
          <w:sz w:val="26"/>
          <w:szCs w:val="28"/>
        </w:rPr>
        <w:t>112529,88</w:t>
      </w:r>
      <w:r w:rsidRPr="00234C85">
        <w:rPr>
          <w:rFonts w:eastAsiaTheme="minorEastAsia"/>
          <w:sz w:val="26"/>
          <w:szCs w:val="28"/>
        </w:rPr>
        <w:t xml:space="preserve"> тыс. руб</w:t>
      </w:r>
      <w:r>
        <w:rPr>
          <w:rFonts w:eastAsiaTheme="minorEastAsia"/>
          <w:sz w:val="26"/>
          <w:szCs w:val="28"/>
        </w:rPr>
        <w:t>лей и включает в себя следующие подпрограммы:</w:t>
      </w:r>
    </w:p>
    <w:p w:rsidR="00136C3C" w:rsidRPr="00136C3C" w:rsidRDefault="00136C3C" w:rsidP="00136C3C">
      <w:pPr>
        <w:shd w:val="clear" w:color="auto" w:fill="FFFFFF"/>
        <w:ind w:firstLine="567"/>
        <w:jc w:val="both"/>
        <w:rPr>
          <w:rFonts w:eastAsia="Calibri"/>
          <w:sz w:val="26"/>
          <w:szCs w:val="26"/>
          <w:highlight w:val="yellow"/>
        </w:rPr>
      </w:pPr>
    </w:p>
    <w:tbl>
      <w:tblPr>
        <w:tblW w:w="4947" w:type="pct"/>
        <w:tblLook w:val="04A0" w:firstRow="1" w:lastRow="0" w:firstColumn="1" w:lastColumn="0" w:noHBand="0" w:noVBand="1"/>
      </w:tblPr>
      <w:tblGrid>
        <w:gridCol w:w="5070"/>
        <w:gridCol w:w="1984"/>
        <w:gridCol w:w="1561"/>
        <w:gridCol w:w="1417"/>
      </w:tblGrid>
      <w:tr w:rsidR="0095338C" w:rsidRPr="00136C3C" w:rsidTr="0095338C">
        <w:trPr>
          <w:trHeight w:val="72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 xml:space="preserve">Наименование 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2023 год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2024 год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2025 год</w:t>
            </w:r>
          </w:p>
        </w:tc>
      </w:tr>
      <w:tr w:rsidR="0095338C" w:rsidRPr="00136C3C" w:rsidTr="0095338C">
        <w:trPr>
          <w:trHeight w:val="26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rPr>
                <w:b/>
                <w:bCs/>
              </w:rPr>
            </w:pPr>
            <w:r w:rsidRPr="0095338C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95338C">
              <w:rPr>
                <w:b/>
                <w:bCs/>
              </w:rPr>
              <w:t>числе</w:t>
            </w:r>
            <w:proofErr w:type="gramEnd"/>
            <w:r w:rsidRPr="0095338C">
              <w:rPr>
                <w:b/>
                <w:bCs/>
              </w:rPr>
              <w:t>: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540963">
            <w:pPr>
              <w:jc w:val="center"/>
              <w:rPr>
                <w:b/>
                <w:bCs/>
              </w:rPr>
            </w:pPr>
            <w:r w:rsidRPr="0095338C">
              <w:rPr>
                <w:b/>
                <w:bCs/>
              </w:rPr>
              <w:t>34</w:t>
            </w:r>
            <w:r w:rsidR="00540963">
              <w:rPr>
                <w:b/>
                <w:bCs/>
              </w:rPr>
              <w:t> 441,60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540963">
            <w:pPr>
              <w:jc w:val="center"/>
              <w:rPr>
                <w:b/>
                <w:bCs/>
              </w:rPr>
            </w:pPr>
            <w:r w:rsidRPr="0095338C">
              <w:rPr>
                <w:b/>
                <w:bCs/>
              </w:rPr>
              <w:t>83</w:t>
            </w:r>
            <w:r w:rsidR="00540963">
              <w:rPr>
                <w:b/>
                <w:bCs/>
              </w:rPr>
              <w:t> 965,74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540963">
            <w:pPr>
              <w:jc w:val="center"/>
              <w:rPr>
                <w:b/>
                <w:bCs/>
              </w:rPr>
            </w:pPr>
            <w:r w:rsidRPr="0095338C">
              <w:rPr>
                <w:b/>
                <w:bCs/>
              </w:rPr>
              <w:t>112</w:t>
            </w:r>
            <w:r w:rsidR="00540963">
              <w:rPr>
                <w:b/>
                <w:bCs/>
              </w:rPr>
              <w:t> 529,88</w:t>
            </w:r>
          </w:p>
        </w:tc>
      </w:tr>
      <w:tr w:rsidR="0095338C" w:rsidRPr="00136C3C" w:rsidTr="0095338C">
        <w:trPr>
          <w:trHeight w:val="48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136C3C">
            <w:pPr>
              <w:jc w:val="both"/>
            </w:pPr>
            <w:r w:rsidRPr="0095338C">
              <w:t>Подпрограмма «Поддержка малых форм хозяйствования»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0,0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0,0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0,0</w:t>
            </w:r>
          </w:p>
        </w:tc>
      </w:tr>
      <w:tr w:rsidR="0095338C" w:rsidRPr="00136C3C" w:rsidTr="0095338C">
        <w:trPr>
          <w:trHeight w:val="9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136C3C">
            <w:pPr>
              <w:jc w:val="both"/>
            </w:pPr>
            <w:r w:rsidRPr="0095338C">
              <w:t xml:space="preserve">Подпрограмма «Поддержка сельхоз товаропроизводителей,  способствующая повышению эффективности </w:t>
            </w:r>
            <w:proofErr w:type="gramStart"/>
            <w:r w:rsidRPr="0095338C">
              <w:t>сельско-хозяйственного</w:t>
            </w:r>
            <w:proofErr w:type="gramEnd"/>
            <w:r w:rsidRPr="0095338C">
              <w:t xml:space="preserve"> производства»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1 341,7</w:t>
            </w:r>
            <w:r w:rsidR="00540963"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1 341,7</w:t>
            </w:r>
            <w:r w:rsidR="00540963">
              <w:t>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95338C" w:rsidP="00136C3C">
            <w:pPr>
              <w:jc w:val="center"/>
            </w:pPr>
            <w:r w:rsidRPr="0095338C">
              <w:t>1341,7</w:t>
            </w:r>
            <w:r w:rsidR="00540963">
              <w:t>0</w:t>
            </w:r>
          </w:p>
        </w:tc>
      </w:tr>
      <w:tr w:rsidR="0095338C" w:rsidRPr="00136C3C" w:rsidTr="0095338C">
        <w:trPr>
          <w:trHeight w:val="48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136C3C">
            <w:pPr>
              <w:jc w:val="both"/>
            </w:pPr>
            <w:r w:rsidRPr="0095338C">
              <w:t>Подпрограмма «Комплексное развитие сельских территорий»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540963" w:rsidP="00540963">
            <w:pPr>
              <w:jc w:val="center"/>
            </w:pPr>
            <w:r>
              <w:t>19 304,42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540963">
            <w:pPr>
              <w:jc w:val="center"/>
            </w:pPr>
            <w:r w:rsidRPr="0095338C">
              <w:t>69</w:t>
            </w:r>
            <w:r w:rsidR="00540963">
              <w:t> 172,86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540963" w:rsidP="00136C3C">
            <w:pPr>
              <w:jc w:val="center"/>
            </w:pPr>
            <w:r>
              <w:t>97 737,00</w:t>
            </w:r>
          </w:p>
        </w:tc>
      </w:tr>
      <w:tr w:rsidR="0095338C" w:rsidRPr="00136C3C" w:rsidTr="0095338C">
        <w:trPr>
          <w:trHeight w:val="48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38C" w:rsidRPr="0095338C" w:rsidRDefault="0095338C" w:rsidP="00136C3C">
            <w:pPr>
              <w:jc w:val="both"/>
            </w:pPr>
            <w:r w:rsidRPr="0095338C">
              <w:t>Подпрограмма «Обеспечение реализации муниципальной программы»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540963" w:rsidP="00136C3C">
            <w:pPr>
              <w:jc w:val="center"/>
            </w:pPr>
            <w:r>
              <w:t>13 795,48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38C" w:rsidRPr="0095338C" w:rsidRDefault="0095338C" w:rsidP="00540963">
            <w:pPr>
              <w:jc w:val="center"/>
            </w:pPr>
            <w:r w:rsidRPr="0095338C">
              <w:t>13 451,</w:t>
            </w:r>
            <w:r w:rsidR="00540963">
              <w:t>18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38C" w:rsidRPr="0095338C" w:rsidRDefault="00540963" w:rsidP="00136C3C">
            <w:pPr>
              <w:jc w:val="center"/>
            </w:pPr>
            <w:r>
              <w:t>13 451,18</w:t>
            </w:r>
          </w:p>
        </w:tc>
      </w:tr>
    </w:tbl>
    <w:p w:rsidR="00136C3C" w:rsidRPr="00136C3C" w:rsidRDefault="00136C3C" w:rsidP="00136C3C">
      <w:pPr>
        <w:shd w:val="clear" w:color="auto" w:fill="FFFFFF"/>
        <w:ind w:firstLine="567"/>
        <w:jc w:val="both"/>
        <w:rPr>
          <w:rFonts w:eastAsia="Calibri"/>
          <w:sz w:val="26"/>
          <w:szCs w:val="26"/>
          <w:highlight w:val="yellow"/>
        </w:rPr>
      </w:pPr>
    </w:p>
    <w:p w:rsidR="00B30972" w:rsidRDefault="00B30972" w:rsidP="00B30972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</w:rPr>
        <w:t>За счет средств бюджета округа на реализацию программы планируется направить в 2023 году 19715,5</w:t>
      </w:r>
      <w:r w:rsidR="003A6698">
        <w:rPr>
          <w:rFonts w:eastAsia="Calibri"/>
          <w:snapToGrid w:val="0"/>
          <w:color w:val="000000"/>
          <w:sz w:val="26"/>
          <w:szCs w:val="26"/>
        </w:rPr>
        <w:t>1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34278,</w:t>
      </w:r>
      <w:r w:rsidR="003A6698">
        <w:rPr>
          <w:rFonts w:eastAsia="Calibri"/>
          <w:snapToGrid w:val="0"/>
          <w:color w:val="000000"/>
          <w:sz w:val="26"/>
          <w:szCs w:val="26"/>
        </w:rPr>
        <w:t>54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42847,</w:t>
      </w:r>
      <w:r w:rsidR="003A6698">
        <w:rPr>
          <w:rFonts w:eastAsia="Calibri"/>
          <w:snapToGrid w:val="0"/>
          <w:color w:val="000000"/>
          <w:sz w:val="26"/>
          <w:szCs w:val="26"/>
        </w:rPr>
        <w:t>78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B30972" w:rsidRPr="001A0F75" w:rsidRDefault="00B30972" w:rsidP="00B30972">
      <w:pPr>
        <w:ind w:firstLine="709"/>
        <w:jc w:val="both"/>
        <w:rPr>
          <w:rFonts w:eastAsia="Calibri"/>
          <w:snapToGrid w:val="0"/>
          <w:sz w:val="26"/>
          <w:szCs w:val="26"/>
        </w:rPr>
      </w:pPr>
      <w:r w:rsidRPr="001A0F75">
        <w:rPr>
          <w:rFonts w:eastAsia="Calibri"/>
          <w:snapToGrid w:val="0"/>
          <w:sz w:val="26"/>
          <w:szCs w:val="26"/>
        </w:rPr>
        <w:t>За счет средств бюджета Пермского края на реализацию программы планируется направить в 2023 году 1888,</w:t>
      </w:r>
      <w:r w:rsidR="001A0F75" w:rsidRPr="001A0F75">
        <w:rPr>
          <w:rFonts w:eastAsia="Calibri"/>
          <w:snapToGrid w:val="0"/>
          <w:sz w:val="26"/>
          <w:szCs w:val="26"/>
        </w:rPr>
        <w:t>66</w:t>
      </w:r>
      <w:r w:rsidRPr="001A0F75">
        <w:rPr>
          <w:rFonts w:eastAsia="Calibri"/>
          <w:snapToGrid w:val="0"/>
          <w:sz w:val="26"/>
          <w:szCs w:val="26"/>
        </w:rPr>
        <w:t xml:space="preserve"> тыс. рублей, в 2024 году 3687,2</w:t>
      </w:r>
      <w:r w:rsidR="001A0F75" w:rsidRPr="001A0F75">
        <w:rPr>
          <w:rFonts w:eastAsia="Calibri"/>
          <w:snapToGrid w:val="0"/>
          <w:sz w:val="26"/>
          <w:szCs w:val="26"/>
        </w:rPr>
        <w:t>5</w:t>
      </w:r>
      <w:r w:rsidRPr="001A0F75">
        <w:rPr>
          <w:rFonts w:eastAsia="Calibri"/>
          <w:snapToGrid w:val="0"/>
          <w:sz w:val="26"/>
          <w:szCs w:val="26"/>
        </w:rPr>
        <w:t xml:space="preserve"> тыс. рублей, в 2025 году 4687,0 тыс. рублей.</w:t>
      </w:r>
    </w:p>
    <w:p w:rsidR="00B30972" w:rsidRPr="001A0F75" w:rsidRDefault="00B30972" w:rsidP="00B30972">
      <w:pPr>
        <w:ind w:firstLine="709"/>
        <w:jc w:val="both"/>
        <w:rPr>
          <w:rFonts w:eastAsia="Calibri"/>
          <w:snapToGrid w:val="0"/>
          <w:sz w:val="26"/>
          <w:szCs w:val="26"/>
        </w:rPr>
      </w:pPr>
      <w:r w:rsidRPr="001A0F75">
        <w:rPr>
          <w:rFonts w:eastAsia="Calibri"/>
          <w:snapToGrid w:val="0"/>
          <w:sz w:val="26"/>
          <w:szCs w:val="26"/>
        </w:rPr>
        <w:t>За счет средств федерального бюджета на реализацию программы планируется направить в 2023 году 12837,4</w:t>
      </w:r>
      <w:r w:rsidR="001A0F75" w:rsidRPr="001A0F75">
        <w:rPr>
          <w:rFonts w:eastAsia="Calibri"/>
          <w:snapToGrid w:val="0"/>
          <w:sz w:val="26"/>
          <w:szCs w:val="26"/>
        </w:rPr>
        <w:t>3</w:t>
      </w:r>
      <w:r w:rsidRPr="001A0F75">
        <w:rPr>
          <w:rFonts w:eastAsia="Calibri"/>
          <w:snapToGrid w:val="0"/>
          <w:sz w:val="26"/>
          <w:szCs w:val="26"/>
        </w:rPr>
        <w:t xml:space="preserve"> тыс. рублей, в 2024 году </w:t>
      </w:r>
      <w:r w:rsidR="001A0F75" w:rsidRPr="001A0F75">
        <w:rPr>
          <w:rFonts w:eastAsia="Calibri"/>
          <w:snapToGrid w:val="0"/>
          <w:sz w:val="26"/>
          <w:szCs w:val="26"/>
        </w:rPr>
        <w:t>45999,95</w:t>
      </w:r>
      <w:r w:rsidRPr="001A0F75">
        <w:rPr>
          <w:rFonts w:eastAsia="Calibri"/>
          <w:snapToGrid w:val="0"/>
          <w:sz w:val="26"/>
          <w:szCs w:val="26"/>
        </w:rPr>
        <w:t xml:space="preserve"> тыс. рублей, в 2025 году 64995,1</w:t>
      </w:r>
      <w:r w:rsidR="001A0F75" w:rsidRPr="001A0F75">
        <w:rPr>
          <w:rFonts w:eastAsia="Calibri"/>
          <w:snapToGrid w:val="0"/>
          <w:sz w:val="26"/>
          <w:szCs w:val="26"/>
        </w:rPr>
        <w:t>0</w:t>
      </w:r>
      <w:r w:rsidRPr="001A0F75">
        <w:rPr>
          <w:rFonts w:eastAsia="Calibri"/>
          <w:snapToGrid w:val="0"/>
          <w:sz w:val="26"/>
          <w:szCs w:val="26"/>
        </w:rPr>
        <w:t xml:space="preserve"> тыс. рублей.</w:t>
      </w:r>
    </w:p>
    <w:p w:rsidR="00B30972" w:rsidRDefault="00B30972" w:rsidP="00B30972">
      <w:pPr>
        <w:ind w:firstLine="709"/>
        <w:jc w:val="center"/>
        <w:rPr>
          <w:rFonts w:eastAsia="Calibri"/>
          <w:snapToGrid w:val="0"/>
          <w:color w:val="000000"/>
          <w:sz w:val="26"/>
          <w:szCs w:val="26"/>
        </w:rPr>
      </w:pPr>
    </w:p>
    <w:p w:rsidR="00DC6C43" w:rsidRPr="00DC6C43" w:rsidRDefault="00DC6C43" w:rsidP="00B30972">
      <w:pPr>
        <w:ind w:firstLine="709"/>
        <w:jc w:val="center"/>
        <w:rPr>
          <w:rFonts w:eastAsia="Calibri"/>
          <w:b/>
          <w:snapToGrid w:val="0"/>
          <w:color w:val="000000"/>
          <w:sz w:val="26"/>
          <w:szCs w:val="26"/>
          <w:highlight w:val="yellow"/>
        </w:rPr>
      </w:pPr>
      <w:r w:rsidRPr="00DC6C43">
        <w:rPr>
          <w:rFonts w:eastAsia="Calibri"/>
          <w:b/>
          <w:snapToGrid w:val="0"/>
          <w:color w:val="000000"/>
          <w:sz w:val="26"/>
          <w:szCs w:val="26"/>
        </w:rPr>
        <w:t xml:space="preserve">Подпрограмма «Поддержка </w:t>
      </w:r>
      <w:r>
        <w:rPr>
          <w:rFonts w:eastAsia="Calibri"/>
          <w:b/>
          <w:snapToGrid w:val="0"/>
          <w:color w:val="000000"/>
          <w:sz w:val="26"/>
          <w:szCs w:val="26"/>
        </w:rPr>
        <w:t>сельскохозяйственных товаропроизводителей, способствующих повышению эффективности сельскохозяйственного производства»</w:t>
      </w:r>
    </w:p>
    <w:p w:rsidR="00DC6C43" w:rsidRDefault="0024291A" w:rsidP="00136C3C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  <w:highlight w:val="yellow"/>
        </w:rPr>
      </w:pPr>
      <w:r>
        <w:rPr>
          <w:rFonts w:eastAsia="Calibri"/>
          <w:snapToGrid w:val="0"/>
          <w:color w:val="000000"/>
          <w:sz w:val="26"/>
          <w:szCs w:val="26"/>
        </w:rPr>
        <w:t>Цель подпрограммы - п</w:t>
      </w:r>
      <w:r w:rsidRPr="0024291A">
        <w:rPr>
          <w:rFonts w:eastAsia="Calibri"/>
          <w:snapToGrid w:val="0"/>
          <w:color w:val="000000"/>
          <w:sz w:val="26"/>
          <w:szCs w:val="26"/>
        </w:rPr>
        <w:t>овышение эффективности сельскохозяйственного производства</w:t>
      </w:r>
      <w:r>
        <w:rPr>
          <w:rFonts w:eastAsia="Calibri"/>
          <w:snapToGrid w:val="0"/>
          <w:color w:val="000000"/>
          <w:sz w:val="26"/>
          <w:szCs w:val="26"/>
        </w:rPr>
        <w:t>.</w:t>
      </w:r>
    </w:p>
    <w:p w:rsidR="00DC6C43" w:rsidRDefault="00DC6C43" w:rsidP="00136C3C">
      <w:pPr>
        <w:tabs>
          <w:tab w:val="left" w:pos="993"/>
        </w:tabs>
        <w:suppressAutoHyphens/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DC6C43">
        <w:rPr>
          <w:rFonts w:eastAsia="Calibri"/>
          <w:snapToGrid w:val="0"/>
          <w:color w:val="000000"/>
          <w:sz w:val="26"/>
          <w:szCs w:val="26"/>
        </w:rPr>
        <w:t xml:space="preserve">В рамках подпрограммы «Поддержка сельскохозяйственных товаропроизводителей, способствующих повышению эффективности </w:t>
      </w:r>
      <w:r w:rsidRPr="00DC6C43">
        <w:rPr>
          <w:rFonts w:eastAsia="Calibri"/>
          <w:snapToGrid w:val="0"/>
          <w:color w:val="000000"/>
          <w:sz w:val="26"/>
          <w:szCs w:val="26"/>
        </w:rPr>
        <w:lastRenderedPageBreak/>
        <w:t>сельскохозяйственного производства» предусмотрены средства на 2023</w:t>
      </w:r>
      <w:r>
        <w:rPr>
          <w:rFonts w:eastAsia="Calibri"/>
          <w:snapToGrid w:val="0"/>
          <w:color w:val="000000"/>
          <w:sz w:val="26"/>
          <w:szCs w:val="26"/>
        </w:rPr>
        <w:t>-2025</w:t>
      </w:r>
      <w:r w:rsidRPr="00DC6C43">
        <w:rPr>
          <w:rFonts w:eastAsia="Calibri"/>
          <w:snapToGrid w:val="0"/>
          <w:color w:val="000000"/>
          <w:sz w:val="26"/>
          <w:szCs w:val="26"/>
        </w:rPr>
        <w:t xml:space="preserve"> год в сумме </w:t>
      </w:r>
      <w:r>
        <w:rPr>
          <w:rFonts w:eastAsia="Calibri"/>
          <w:snapToGrid w:val="0"/>
          <w:color w:val="000000"/>
          <w:sz w:val="26"/>
          <w:szCs w:val="26"/>
        </w:rPr>
        <w:t>1341,7</w:t>
      </w:r>
      <w:r w:rsidR="00753E24">
        <w:rPr>
          <w:rFonts w:eastAsia="Calibri"/>
          <w:snapToGrid w:val="0"/>
          <w:color w:val="000000"/>
          <w:sz w:val="26"/>
          <w:szCs w:val="26"/>
        </w:rPr>
        <w:t>0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 ежегодно</w:t>
      </w:r>
      <w:r w:rsidRPr="00DC6C43">
        <w:rPr>
          <w:rFonts w:eastAsia="Calibri"/>
          <w:snapToGrid w:val="0"/>
          <w:color w:val="000000"/>
          <w:sz w:val="26"/>
          <w:szCs w:val="26"/>
        </w:rPr>
        <w:t xml:space="preserve"> на реализацию следующих мероприятий:</w:t>
      </w:r>
    </w:p>
    <w:p w:rsidR="00DC6C43" w:rsidRDefault="001B422B" w:rsidP="00136C3C">
      <w:pPr>
        <w:tabs>
          <w:tab w:val="left" w:pos="993"/>
        </w:tabs>
        <w:suppressAutoHyphens/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</w:rPr>
        <w:t>1.</w:t>
      </w:r>
      <w:r w:rsidR="0095338C">
        <w:rPr>
          <w:rFonts w:eastAsia="Calibri"/>
          <w:snapToGrid w:val="0"/>
          <w:color w:val="000000"/>
          <w:sz w:val="26"/>
          <w:szCs w:val="26"/>
        </w:rPr>
        <w:t> </w:t>
      </w:r>
      <w:r w:rsidR="009B0D26">
        <w:rPr>
          <w:rFonts w:eastAsia="Calibri"/>
          <w:snapToGrid w:val="0"/>
          <w:color w:val="000000"/>
          <w:sz w:val="26"/>
          <w:szCs w:val="26"/>
        </w:rPr>
        <w:t>П</w:t>
      </w:r>
      <w:r w:rsidR="00DC6C43" w:rsidRPr="00DC6C43">
        <w:rPr>
          <w:rFonts w:eastAsia="Calibri"/>
          <w:snapToGrid w:val="0"/>
          <w:color w:val="000000"/>
          <w:sz w:val="26"/>
          <w:szCs w:val="26"/>
        </w:rPr>
        <w:t>редоставление субсидии на финансовое обеспечение затрат сельскохозяйственным товаропроизводителям всех форм собственности на организацию и проведение ярмарочных мероприятий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 в сумме 292,0</w:t>
      </w:r>
      <w:r w:rsidR="00753E24">
        <w:rPr>
          <w:rFonts w:eastAsia="Calibri"/>
          <w:snapToGrid w:val="0"/>
          <w:color w:val="000000"/>
          <w:sz w:val="26"/>
          <w:szCs w:val="26"/>
        </w:rPr>
        <w:t>0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 тыс. рублей ежегодно;</w:t>
      </w:r>
    </w:p>
    <w:p w:rsidR="00DC6C43" w:rsidRDefault="001B422B" w:rsidP="00D25414">
      <w:pPr>
        <w:tabs>
          <w:tab w:val="left" w:pos="993"/>
        </w:tabs>
        <w:suppressAutoHyphens/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</w:rPr>
        <w:t>2.</w:t>
      </w:r>
      <w:r w:rsidR="0095338C">
        <w:rPr>
          <w:rFonts w:eastAsia="Calibri"/>
          <w:snapToGrid w:val="0"/>
          <w:color w:val="000000"/>
          <w:sz w:val="26"/>
          <w:szCs w:val="26"/>
        </w:rPr>
        <w:t> </w:t>
      </w:r>
      <w:r w:rsidR="009B0D26">
        <w:rPr>
          <w:rFonts w:eastAsia="Calibri"/>
          <w:snapToGrid w:val="0"/>
          <w:color w:val="000000"/>
          <w:sz w:val="26"/>
          <w:szCs w:val="26"/>
        </w:rPr>
        <w:t>П</w:t>
      </w:r>
      <w:r w:rsidR="00DC6C43" w:rsidRPr="00DC6C43">
        <w:rPr>
          <w:rFonts w:eastAsia="Calibri"/>
          <w:snapToGrid w:val="0"/>
          <w:color w:val="000000"/>
          <w:sz w:val="26"/>
          <w:szCs w:val="26"/>
        </w:rPr>
        <w:t>редоставление субсидий на финансовое обеспечение затрат на проведение конкурс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ов профессионального мастерства: животноводов, механизаторов, смотр-конкурс на лучшее  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 xml:space="preserve">использование, хранение техники и организацию охраны труда среди сельскохозяйственных предприятий Пермского муниципального </w:t>
      </w:r>
      <w:r w:rsidR="00D25414">
        <w:rPr>
          <w:rFonts w:eastAsia="Calibri"/>
          <w:snapToGrid w:val="0"/>
          <w:color w:val="000000"/>
          <w:sz w:val="26"/>
          <w:szCs w:val="26"/>
        </w:rPr>
        <w:t>округа в сумме 435,6</w:t>
      </w:r>
      <w:r w:rsidR="001A0F75">
        <w:rPr>
          <w:rFonts w:eastAsia="Calibri"/>
          <w:snapToGrid w:val="0"/>
          <w:color w:val="000000"/>
          <w:sz w:val="26"/>
          <w:szCs w:val="26"/>
        </w:rPr>
        <w:t>0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 тыс. рублей ежегодно;</w:t>
      </w:r>
      <w:r w:rsidR="00D25414" w:rsidRPr="00D25414">
        <w:t xml:space="preserve"> </w:t>
      </w:r>
    </w:p>
    <w:p w:rsidR="00136C3C" w:rsidRDefault="001B422B" w:rsidP="00D25414">
      <w:pPr>
        <w:tabs>
          <w:tab w:val="left" w:pos="993"/>
        </w:tabs>
        <w:suppressAutoHyphens/>
        <w:ind w:firstLine="709"/>
        <w:jc w:val="both"/>
        <w:rPr>
          <w:rFonts w:eastAsia="Calibri"/>
          <w:sz w:val="26"/>
          <w:szCs w:val="26"/>
          <w:highlight w:val="yellow"/>
        </w:rPr>
      </w:pPr>
      <w:r>
        <w:rPr>
          <w:rFonts w:eastAsia="Calibri"/>
          <w:snapToGrid w:val="0"/>
          <w:color w:val="000000"/>
          <w:sz w:val="26"/>
          <w:szCs w:val="26"/>
        </w:rPr>
        <w:t>3.</w:t>
      </w:r>
      <w:r w:rsidR="0095338C">
        <w:rPr>
          <w:rFonts w:eastAsia="Calibri"/>
          <w:snapToGrid w:val="0"/>
          <w:color w:val="000000"/>
          <w:sz w:val="26"/>
          <w:szCs w:val="26"/>
        </w:rPr>
        <w:t> </w:t>
      </w:r>
      <w:r w:rsidR="009B0D26">
        <w:rPr>
          <w:rFonts w:eastAsia="Calibri"/>
          <w:snapToGrid w:val="0"/>
          <w:color w:val="000000"/>
          <w:sz w:val="26"/>
          <w:szCs w:val="26"/>
        </w:rPr>
        <w:t>П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>редоставление субсидий на финансовое обеспечение затрат на организацию совещаний, семинаров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 (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>совещание руководителей и специалистов сельскохозяйственных предприятий по итогам посевной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; 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 xml:space="preserve"> совещание, посвящённое празднованию «Дня работников сельского хозяйства и перерабатывающей промышленности»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) в сумме 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>614,1</w:t>
      </w:r>
      <w:r w:rsidR="001A0F75">
        <w:rPr>
          <w:rFonts w:eastAsia="Calibri"/>
          <w:snapToGrid w:val="0"/>
          <w:color w:val="000000"/>
          <w:sz w:val="26"/>
          <w:szCs w:val="26"/>
        </w:rPr>
        <w:t>0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 xml:space="preserve"> тыс. рублей</w:t>
      </w:r>
      <w:r w:rsidR="00D25414">
        <w:rPr>
          <w:rFonts w:eastAsia="Calibri"/>
          <w:snapToGrid w:val="0"/>
          <w:color w:val="000000"/>
          <w:sz w:val="26"/>
          <w:szCs w:val="26"/>
        </w:rPr>
        <w:t xml:space="preserve"> ежегодно.</w:t>
      </w:r>
      <w:r w:rsidR="00D25414" w:rsidRPr="00D25414">
        <w:rPr>
          <w:rFonts w:eastAsia="Calibri"/>
          <w:snapToGrid w:val="0"/>
          <w:color w:val="000000"/>
          <w:sz w:val="26"/>
          <w:szCs w:val="26"/>
        </w:rPr>
        <w:t xml:space="preserve"> </w:t>
      </w:r>
    </w:p>
    <w:p w:rsidR="00DC6C43" w:rsidRDefault="00DC6C43" w:rsidP="00136C3C">
      <w:pPr>
        <w:tabs>
          <w:tab w:val="left" w:pos="993"/>
        </w:tabs>
        <w:suppressAutoHyphens/>
        <w:ind w:firstLine="709"/>
        <w:jc w:val="both"/>
        <w:rPr>
          <w:rFonts w:eastAsia="Calibri"/>
          <w:sz w:val="26"/>
          <w:szCs w:val="26"/>
          <w:highlight w:val="yellow"/>
        </w:rPr>
      </w:pPr>
    </w:p>
    <w:p w:rsidR="00DC6C43" w:rsidRPr="00DC6C43" w:rsidRDefault="00DC6C43" w:rsidP="00DC6C43">
      <w:pPr>
        <w:tabs>
          <w:tab w:val="left" w:pos="993"/>
        </w:tabs>
        <w:suppressAutoHyphens/>
        <w:ind w:firstLine="709"/>
        <w:jc w:val="center"/>
        <w:rPr>
          <w:rFonts w:eastAsia="Calibri"/>
          <w:b/>
          <w:sz w:val="26"/>
          <w:szCs w:val="26"/>
          <w:highlight w:val="yellow"/>
        </w:rPr>
      </w:pPr>
      <w:r w:rsidRPr="00DC6C43">
        <w:rPr>
          <w:rFonts w:eastAsia="Calibri"/>
          <w:b/>
          <w:sz w:val="26"/>
          <w:szCs w:val="26"/>
        </w:rPr>
        <w:t>Подпрограмма «Комплексное развитие сельских территорий»</w:t>
      </w:r>
    </w:p>
    <w:p w:rsidR="0024291A" w:rsidRDefault="0024291A" w:rsidP="00136C3C">
      <w:pPr>
        <w:tabs>
          <w:tab w:val="left" w:pos="993"/>
        </w:tabs>
        <w:suppressAutoHyphens/>
        <w:ind w:firstLine="709"/>
        <w:jc w:val="both"/>
        <w:rPr>
          <w:rFonts w:eastAsia="Calibri"/>
          <w:sz w:val="26"/>
          <w:szCs w:val="26"/>
        </w:rPr>
      </w:pPr>
    </w:p>
    <w:p w:rsidR="00DC6C43" w:rsidRPr="0024291A" w:rsidRDefault="0024291A" w:rsidP="00136C3C">
      <w:pPr>
        <w:tabs>
          <w:tab w:val="left" w:pos="993"/>
        </w:tabs>
        <w:suppressAutoHyphens/>
        <w:ind w:firstLine="709"/>
        <w:jc w:val="both"/>
        <w:rPr>
          <w:rFonts w:eastAsia="Calibri"/>
          <w:sz w:val="26"/>
          <w:szCs w:val="26"/>
        </w:rPr>
      </w:pPr>
      <w:r w:rsidRPr="0024291A">
        <w:rPr>
          <w:rFonts w:eastAsia="Calibri"/>
          <w:sz w:val="26"/>
          <w:szCs w:val="26"/>
        </w:rPr>
        <w:t>Цель подпрограммы - повышение качества жизни сельского населения Пермского муниципального округа.</w:t>
      </w:r>
    </w:p>
    <w:p w:rsidR="0024291A" w:rsidRDefault="00A01CF6" w:rsidP="00136C3C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color w:val="000000"/>
          <w:sz w:val="26"/>
          <w:szCs w:val="26"/>
        </w:rPr>
      </w:pPr>
      <w:r w:rsidRPr="00A01CF6">
        <w:rPr>
          <w:snapToGrid w:val="0"/>
          <w:color w:val="000000"/>
          <w:sz w:val="26"/>
          <w:szCs w:val="26"/>
        </w:rPr>
        <w:t xml:space="preserve">В рамках подпрограммы «Комплексное развитие сельских территорий» планируется реализация мероприятий направленных на обеспечение освещением общественных территорий населенных пунктов с привлечением средств из федерального и краевого бюджетов, внебюджетных источников. </w:t>
      </w:r>
      <w:proofErr w:type="gramStart"/>
      <w:r w:rsidRPr="00A01CF6">
        <w:rPr>
          <w:snapToGrid w:val="0"/>
          <w:color w:val="000000"/>
          <w:sz w:val="26"/>
          <w:szCs w:val="26"/>
        </w:rPr>
        <w:t>В 2023 году в сумме 19304,42 тыс. рублей из них: за счет средств федерального бюджета – 12 837,43 тыс. рублей, за счет средств краевого бюджета – 675,66 тыс. рублей, за счет средств бюджета</w:t>
      </w:r>
      <w:r w:rsidR="001A0F75">
        <w:rPr>
          <w:snapToGrid w:val="0"/>
          <w:color w:val="000000"/>
          <w:sz w:val="26"/>
          <w:szCs w:val="26"/>
        </w:rPr>
        <w:t xml:space="preserve"> округа</w:t>
      </w:r>
      <w:r w:rsidRPr="00A01CF6">
        <w:rPr>
          <w:snapToGrid w:val="0"/>
          <w:color w:val="000000"/>
          <w:sz w:val="26"/>
          <w:szCs w:val="26"/>
        </w:rPr>
        <w:t xml:space="preserve"> – 5 791,33 тыс. рублей, в 2024 году в сумме 69 172,86 тыс. рублей из них: за счет средств федерального бюджета – 45 999,95 тыс. рублей, за счет средств краевого</w:t>
      </w:r>
      <w:proofErr w:type="gramEnd"/>
      <w:r w:rsidRPr="00A01CF6">
        <w:rPr>
          <w:snapToGrid w:val="0"/>
          <w:color w:val="000000"/>
          <w:sz w:val="26"/>
          <w:szCs w:val="26"/>
        </w:rPr>
        <w:t xml:space="preserve"> </w:t>
      </w:r>
      <w:proofErr w:type="gramStart"/>
      <w:r w:rsidRPr="00A01CF6">
        <w:rPr>
          <w:snapToGrid w:val="0"/>
          <w:color w:val="000000"/>
          <w:sz w:val="26"/>
          <w:szCs w:val="26"/>
        </w:rPr>
        <w:t xml:space="preserve">бюджета – 2 421,05 тыс. рублей, за счет средств бюджета </w:t>
      </w:r>
      <w:r w:rsidR="001A0F75">
        <w:rPr>
          <w:snapToGrid w:val="0"/>
          <w:color w:val="000000"/>
          <w:sz w:val="26"/>
          <w:szCs w:val="26"/>
        </w:rPr>
        <w:t xml:space="preserve">округа </w:t>
      </w:r>
      <w:r w:rsidRPr="00A01CF6">
        <w:rPr>
          <w:snapToGrid w:val="0"/>
          <w:color w:val="000000"/>
          <w:sz w:val="26"/>
          <w:szCs w:val="26"/>
        </w:rPr>
        <w:t xml:space="preserve">– 20 751,86 тыс. рублей, в 2025 году в сумме 97737,00 тыс. рублей из них: за счет средств федерального бюджета – 64 995,10 тыс. рублей, за счет средств краевого бюджета – 3 420,80 тыс. рублей, за счет средств бюджета </w:t>
      </w:r>
      <w:r w:rsidR="001A0F75">
        <w:rPr>
          <w:snapToGrid w:val="0"/>
          <w:color w:val="000000"/>
          <w:sz w:val="26"/>
          <w:szCs w:val="26"/>
        </w:rPr>
        <w:t xml:space="preserve">округа </w:t>
      </w:r>
      <w:r w:rsidRPr="00A01CF6">
        <w:rPr>
          <w:snapToGrid w:val="0"/>
          <w:color w:val="000000"/>
          <w:sz w:val="26"/>
          <w:szCs w:val="26"/>
        </w:rPr>
        <w:t>– 29 321,10 тыс. рублей.</w:t>
      </w:r>
      <w:proofErr w:type="gramEnd"/>
    </w:p>
    <w:p w:rsidR="00A01CF6" w:rsidRDefault="00A01CF6" w:rsidP="00136C3C">
      <w:pPr>
        <w:widowControl w:val="0"/>
        <w:autoSpaceDE w:val="0"/>
        <w:autoSpaceDN w:val="0"/>
        <w:adjustRightInd w:val="0"/>
        <w:ind w:firstLine="708"/>
        <w:jc w:val="both"/>
        <w:rPr>
          <w:snapToGrid w:val="0"/>
          <w:color w:val="000000"/>
          <w:sz w:val="26"/>
          <w:szCs w:val="26"/>
        </w:rPr>
      </w:pPr>
    </w:p>
    <w:p w:rsidR="0024291A" w:rsidRDefault="0024291A" w:rsidP="0024291A">
      <w:pPr>
        <w:widowControl w:val="0"/>
        <w:autoSpaceDE w:val="0"/>
        <w:autoSpaceDN w:val="0"/>
        <w:adjustRightInd w:val="0"/>
        <w:ind w:firstLine="708"/>
        <w:jc w:val="center"/>
        <w:rPr>
          <w:b/>
          <w:snapToGrid w:val="0"/>
          <w:color w:val="000000"/>
          <w:sz w:val="26"/>
          <w:szCs w:val="26"/>
        </w:rPr>
      </w:pPr>
      <w:r w:rsidRPr="0024291A">
        <w:rPr>
          <w:b/>
          <w:snapToGrid w:val="0"/>
          <w:color w:val="000000"/>
          <w:sz w:val="26"/>
          <w:szCs w:val="26"/>
        </w:rPr>
        <w:t>Подпрограмма «Обеспечение реализации муниципальной программы»</w:t>
      </w:r>
    </w:p>
    <w:p w:rsidR="008827F5" w:rsidRPr="0024291A" w:rsidRDefault="008827F5" w:rsidP="0024291A">
      <w:pPr>
        <w:widowControl w:val="0"/>
        <w:autoSpaceDE w:val="0"/>
        <w:autoSpaceDN w:val="0"/>
        <w:adjustRightInd w:val="0"/>
        <w:ind w:firstLine="708"/>
        <w:jc w:val="center"/>
        <w:rPr>
          <w:b/>
          <w:snapToGrid w:val="0"/>
          <w:color w:val="000000"/>
          <w:sz w:val="26"/>
          <w:szCs w:val="26"/>
        </w:rPr>
      </w:pPr>
    </w:p>
    <w:p w:rsidR="008827F5" w:rsidRPr="0095338C" w:rsidRDefault="0024291A" w:rsidP="008827F5">
      <w:pPr>
        <w:tabs>
          <w:tab w:val="left" w:pos="7265"/>
        </w:tabs>
        <w:ind w:firstLine="720"/>
        <w:jc w:val="both"/>
        <w:rPr>
          <w:sz w:val="26"/>
          <w:szCs w:val="26"/>
        </w:rPr>
      </w:pPr>
      <w:r w:rsidRPr="0095338C">
        <w:rPr>
          <w:sz w:val="26"/>
          <w:szCs w:val="26"/>
        </w:rPr>
        <w:t xml:space="preserve">Цель подпрограммы </w:t>
      </w:r>
      <w:r w:rsidR="008827F5" w:rsidRPr="0095338C">
        <w:rPr>
          <w:sz w:val="26"/>
          <w:szCs w:val="26"/>
        </w:rPr>
        <w:t xml:space="preserve">– </w:t>
      </w:r>
      <w:r w:rsidRPr="0095338C">
        <w:rPr>
          <w:sz w:val="26"/>
          <w:szCs w:val="26"/>
        </w:rPr>
        <w:t>обеспечение эффективности деятельности управления по развитию агропромышленного комплекса и предпринимательства администрации Пермского муниципального округа</w:t>
      </w:r>
      <w:r w:rsidR="008827F5" w:rsidRPr="0095338C">
        <w:rPr>
          <w:sz w:val="26"/>
          <w:szCs w:val="26"/>
        </w:rPr>
        <w:t>.</w:t>
      </w:r>
    </w:p>
    <w:p w:rsidR="00CA5036" w:rsidRDefault="00CA5036" w:rsidP="00CA5036">
      <w:pPr>
        <w:tabs>
          <w:tab w:val="left" w:pos="7265"/>
        </w:tabs>
        <w:ind w:firstLine="720"/>
        <w:jc w:val="both"/>
        <w:rPr>
          <w:snapToGrid w:val="0"/>
          <w:color w:val="000000"/>
          <w:sz w:val="26"/>
          <w:szCs w:val="26"/>
        </w:rPr>
      </w:pPr>
      <w:proofErr w:type="gramStart"/>
      <w:r w:rsidRPr="008827F5">
        <w:rPr>
          <w:snapToGrid w:val="0"/>
          <w:color w:val="000000"/>
          <w:sz w:val="26"/>
          <w:szCs w:val="26"/>
        </w:rPr>
        <w:t xml:space="preserve">В рамках подпрограммы «Обеспечение реализации муниципальной программы» предусмотрены средства на 2023 год </w:t>
      </w:r>
      <w:r>
        <w:rPr>
          <w:snapToGrid w:val="0"/>
          <w:color w:val="000000"/>
          <w:sz w:val="26"/>
          <w:szCs w:val="26"/>
        </w:rPr>
        <w:t>13795,</w:t>
      </w:r>
      <w:r w:rsidR="000D000B">
        <w:rPr>
          <w:snapToGrid w:val="0"/>
          <w:color w:val="000000"/>
          <w:sz w:val="26"/>
          <w:szCs w:val="26"/>
        </w:rPr>
        <w:t>48</w:t>
      </w:r>
      <w:r w:rsidRPr="008827F5">
        <w:rPr>
          <w:snapToGrid w:val="0"/>
          <w:color w:val="000000"/>
          <w:sz w:val="26"/>
          <w:szCs w:val="26"/>
        </w:rPr>
        <w:t xml:space="preserve"> тыс. рублей, на 2024 год </w:t>
      </w:r>
      <w:r>
        <w:rPr>
          <w:snapToGrid w:val="0"/>
          <w:color w:val="000000"/>
          <w:sz w:val="26"/>
          <w:szCs w:val="26"/>
        </w:rPr>
        <w:t>13451,</w:t>
      </w:r>
      <w:r w:rsidR="000D000B">
        <w:rPr>
          <w:snapToGrid w:val="0"/>
          <w:color w:val="000000"/>
          <w:sz w:val="26"/>
          <w:szCs w:val="26"/>
        </w:rPr>
        <w:t>18</w:t>
      </w:r>
      <w:r w:rsidRPr="008827F5">
        <w:rPr>
          <w:snapToGrid w:val="0"/>
          <w:color w:val="000000"/>
          <w:sz w:val="26"/>
          <w:szCs w:val="26"/>
        </w:rPr>
        <w:t xml:space="preserve"> тыс. рублей, на 2025 год </w:t>
      </w:r>
      <w:r>
        <w:rPr>
          <w:snapToGrid w:val="0"/>
          <w:color w:val="000000"/>
          <w:sz w:val="26"/>
          <w:szCs w:val="26"/>
        </w:rPr>
        <w:t>13451,</w:t>
      </w:r>
      <w:r w:rsidR="000D000B">
        <w:rPr>
          <w:snapToGrid w:val="0"/>
          <w:color w:val="000000"/>
          <w:sz w:val="26"/>
          <w:szCs w:val="26"/>
        </w:rPr>
        <w:t>18</w:t>
      </w:r>
      <w:r w:rsidRPr="008827F5">
        <w:rPr>
          <w:snapToGrid w:val="0"/>
          <w:color w:val="000000"/>
          <w:sz w:val="26"/>
          <w:szCs w:val="26"/>
        </w:rPr>
        <w:t xml:space="preserve"> тыс. рублей на </w:t>
      </w:r>
      <w:r>
        <w:rPr>
          <w:snapToGrid w:val="0"/>
          <w:color w:val="000000"/>
          <w:sz w:val="26"/>
          <w:szCs w:val="26"/>
        </w:rPr>
        <w:t xml:space="preserve">обеспечение деятельности органов местного самоуправления Управления </w:t>
      </w:r>
      <w:r w:rsidRPr="008827F5">
        <w:rPr>
          <w:snapToGrid w:val="0"/>
          <w:color w:val="000000"/>
          <w:sz w:val="26"/>
          <w:szCs w:val="26"/>
        </w:rPr>
        <w:t>по развитию агропромышленного комплекса и предпринимательства администрации Пермского муниципального округа</w:t>
      </w:r>
      <w:r>
        <w:rPr>
          <w:snapToGrid w:val="0"/>
          <w:color w:val="000000"/>
          <w:sz w:val="26"/>
          <w:szCs w:val="26"/>
        </w:rPr>
        <w:t xml:space="preserve">,  в том числе за счет средств бюджета Пермского края </w:t>
      </w:r>
      <w:r w:rsidRPr="009B0D26">
        <w:rPr>
          <w:snapToGrid w:val="0"/>
          <w:color w:val="000000"/>
          <w:sz w:val="26"/>
          <w:szCs w:val="26"/>
        </w:rPr>
        <w:t>в 2023 году 1213,0</w:t>
      </w:r>
      <w:r w:rsidR="000D000B">
        <w:rPr>
          <w:snapToGrid w:val="0"/>
          <w:color w:val="000000"/>
          <w:sz w:val="26"/>
          <w:szCs w:val="26"/>
        </w:rPr>
        <w:t>0</w:t>
      </w:r>
      <w:r w:rsidRPr="009B0D26">
        <w:rPr>
          <w:snapToGrid w:val="0"/>
          <w:color w:val="000000"/>
          <w:sz w:val="26"/>
          <w:szCs w:val="26"/>
        </w:rPr>
        <w:t xml:space="preserve"> тыс. рублей, в</w:t>
      </w:r>
      <w:proofErr w:type="gramEnd"/>
      <w:r w:rsidRPr="009B0D26">
        <w:rPr>
          <w:snapToGrid w:val="0"/>
          <w:color w:val="000000"/>
          <w:sz w:val="26"/>
          <w:szCs w:val="26"/>
        </w:rPr>
        <w:t xml:space="preserve"> 2024 </w:t>
      </w:r>
      <w:r>
        <w:rPr>
          <w:snapToGrid w:val="0"/>
          <w:color w:val="000000"/>
          <w:sz w:val="26"/>
          <w:szCs w:val="26"/>
        </w:rPr>
        <w:t xml:space="preserve">-2025 </w:t>
      </w:r>
      <w:r w:rsidRPr="009B0D26">
        <w:rPr>
          <w:snapToGrid w:val="0"/>
          <w:color w:val="000000"/>
          <w:sz w:val="26"/>
          <w:szCs w:val="26"/>
        </w:rPr>
        <w:t>году</w:t>
      </w:r>
      <w:r>
        <w:rPr>
          <w:snapToGrid w:val="0"/>
          <w:color w:val="000000"/>
          <w:sz w:val="26"/>
          <w:szCs w:val="26"/>
        </w:rPr>
        <w:t xml:space="preserve"> 1266,2</w:t>
      </w:r>
      <w:r w:rsidR="000D000B">
        <w:rPr>
          <w:snapToGrid w:val="0"/>
          <w:color w:val="000000"/>
          <w:sz w:val="26"/>
          <w:szCs w:val="26"/>
        </w:rPr>
        <w:t>0</w:t>
      </w:r>
      <w:r>
        <w:rPr>
          <w:snapToGrid w:val="0"/>
          <w:color w:val="000000"/>
          <w:sz w:val="26"/>
          <w:szCs w:val="26"/>
        </w:rPr>
        <w:t xml:space="preserve"> тыс. рублей ежегодно на а</w:t>
      </w:r>
      <w:r w:rsidRPr="009B0D26">
        <w:rPr>
          <w:snapToGrid w:val="0"/>
          <w:color w:val="000000"/>
          <w:sz w:val="26"/>
          <w:szCs w:val="26"/>
        </w:rPr>
        <w:t xml:space="preserve">дминистрирование отдельных государственных полномочий по </w:t>
      </w:r>
      <w:r>
        <w:rPr>
          <w:snapToGrid w:val="0"/>
          <w:color w:val="000000"/>
          <w:sz w:val="26"/>
          <w:szCs w:val="26"/>
        </w:rPr>
        <w:t>планированию использования земель сельскохозяйственного назначения.</w:t>
      </w:r>
    </w:p>
    <w:p w:rsidR="0024291A" w:rsidRPr="0024291A" w:rsidRDefault="0024291A" w:rsidP="0024291A">
      <w:pPr>
        <w:widowControl w:val="0"/>
        <w:autoSpaceDE w:val="0"/>
        <w:autoSpaceDN w:val="0"/>
        <w:adjustRightInd w:val="0"/>
        <w:ind w:firstLine="708"/>
        <w:jc w:val="center"/>
        <w:rPr>
          <w:b/>
          <w:snapToGrid w:val="0"/>
          <w:color w:val="000000"/>
          <w:sz w:val="26"/>
          <w:szCs w:val="26"/>
        </w:rPr>
      </w:pPr>
    </w:p>
    <w:p w:rsidR="00246F00" w:rsidRPr="0081463C" w:rsidRDefault="00246F00" w:rsidP="00246F00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t xml:space="preserve">Муниципальная программа </w:t>
      </w:r>
    </w:p>
    <w:p w:rsidR="00246F00" w:rsidRPr="0081463C" w:rsidRDefault="00246F00" w:rsidP="00246F00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lastRenderedPageBreak/>
        <w:t xml:space="preserve">«Совершенствование муниципального управления Пермского </w:t>
      </w:r>
    </w:p>
    <w:p w:rsidR="00246F00" w:rsidRPr="0081463C" w:rsidRDefault="00246F00" w:rsidP="00246F00">
      <w:pPr>
        <w:jc w:val="center"/>
        <w:rPr>
          <w:b/>
          <w:sz w:val="26"/>
          <w:szCs w:val="26"/>
        </w:rPr>
      </w:pPr>
      <w:r w:rsidRPr="0081463C">
        <w:rPr>
          <w:b/>
          <w:sz w:val="26"/>
          <w:szCs w:val="26"/>
        </w:rPr>
        <w:t xml:space="preserve">муниципального </w:t>
      </w:r>
      <w:r w:rsidR="00CF482D" w:rsidRPr="0081463C">
        <w:rPr>
          <w:b/>
          <w:sz w:val="26"/>
          <w:szCs w:val="26"/>
        </w:rPr>
        <w:t>округа</w:t>
      </w:r>
      <w:r w:rsidRPr="0081463C">
        <w:rPr>
          <w:b/>
          <w:sz w:val="26"/>
          <w:szCs w:val="26"/>
        </w:rPr>
        <w:t>»</w:t>
      </w:r>
    </w:p>
    <w:p w:rsidR="00CF482D" w:rsidRPr="00B76174" w:rsidRDefault="00CF482D" w:rsidP="00246F00">
      <w:pPr>
        <w:jc w:val="center"/>
        <w:rPr>
          <w:b/>
          <w:sz w:val="26"/>
          <w:szCs w:val="26"/>
          <w:highlight w:val="yellow"/>
        </w:rPr>
      </w:pPr>
    </w:p>
    <w:p w:rsidR="00D02433" w:rsidRPr="00FF259F" w:rsidRDefault="00D02433" w:rsidP="00D02433">
      <w:pPr>
        <w:ind w:firstLine="708"/>
        <w:jc w:val="both"/>
        <w:rPr>
          <w:sz w:val="26"/>
          <w:szCs w:val="26"/>
        </w:rPr>
      </w:pPr>
      <w:r w:rsidRPr="00FF259F">
        <w:rPr>
          <w:sz w:val="26"/>
          <w:szCs w:val="26"/>
        </w:rPr>
        <w:t xml:space="preserve">Целью муниципальной программы «Совершенствование муниципального управления Пермского муниципального </w:t>
      </w:r>
      <w:r w:rsidR="007E4DED" w:rsidRPr="00FF259F">
        <w:rPr>
          <w:sz w:val="26"/>
          <w:szCs w:val="26"/>
        </w:rPr>
        <w:t>округа</w:t>
      </w:r>
      <w:r w:rsidRPr="00FF259F">
        <w:rPr>
          <w:sz w:val="26"/>
          <w:szCs w:val="26"/>
        </w:rPr>
        <w:t xml:space="preserve">» является повышение эффективности муниципального управления в Пермском муниципальном </w:t>
      </w:r>
      <w:r w:rsidR="00BA525B">
        <w:rPr>
          <w:sz w:val="26"/>
          <w:szCs w:val="26"/>
        </w:rPr>
        <w:t>округе</w:t>
      </w:r>
      <w:r w:rsidRPr="00FF259F">
        <w:rPr>
          <w:sz w:val="26"/>
          <w:szCs w:val="26"/>
        </w:rPr>
        <w:t>.</w:t>
      </w:r>
    </w:p>
    <w:p w:rsidR="00D02433" w:rsidRDefault="00D02433" w:rsidP="00D02433">
      <w:pPr>
        <w:ind w:firstLine="709"/>
        <w:jc w:val="both"/>
        <w:rPr>
          <w:sz w:val="26"/>
          <w:szCs w:val="26"/>
        </w:rPr>
      </w:pPr>
      <w:r w:rsidRPr="00FF259F">
        <w:rPr>
          <w:sz w:val="26"/>
          <w:szCs w:val="26"/>
        </w:rPr>
        <w:t xml:space="preserve">Достижение указанной цели характеризуется следующими основными показателями конечного результата: </w:t>
      </w:r>
    </w:p>
    <w:p w:rsidR="00DA5F8B" w:rsidRDefault="00DA5F8B" w:rsidP="00D02433">
      <w:pPr>
        <w:ind w:firstLine="709"/>
        <w:jc w:val="both"/>
        <w:rPr>
          <w:sz w:val="26"/>
          <w:szCs w:val="26"/>
        </w:rPr>
      </w:pPr>
    </w:p>
    <w:p w:rsidR="00DA5F8B" w:rsidRPr="00FF259F" w:rsidRDefault="00DA5F8B" w:rsidP="00D02433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2"/>
        <w:gridCol w:w="784"/>
        <w:gridCol w:w="1034"/>
        <w:gridCol w:w="1002"/>
        <w:gridCol w:w="871"/>
      </w:tblGrid>
      <w:tr w:rsidR="00D02433" w:rsidRPr="00FF259F" w:rsidTr="007E4DED">
        <w:trPr>
          <w:trHeight w:val="135"/>
          <w:jc w:val="center"/>
        </w:trPr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2433" w:rsidRPr="00FF259F" w:rsidRDefault="00143C6E" w:rsidP="00D02433">
            <w:pPr>
              <w:jc w:val="center"/>
            </w:pPr>
            <w:r>
              <w:t>Показатели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jc w:val="center"/>
            </w:pPr>
            <w:r w:rsidRPr="00FF259F">
              <w:rPr>
                <w:bCs/>
                <w:shd w:val="clear" w:color="auto" w:fill="FFFFFF"/>
              </w:rPr>
              <w:t>Ед. изм.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7E4DED" w:rsidP="00D02433">
            <w:pPr>
              <w:shd w:val="clear" w:color="auto" w:fill="FFFFFF"/>
              <w:jc w:val="center"/>
            </w:pPr>
            <w:r w:rsidRPr="00FF259F">
              <w:t>2023</w:t>
            </w:r>
          </w:p>
          <w:p w:rsidR="00D02433" w:rsidRPr="00FF259F" w:rsidRDefault="00D02433" w:rsidP="00D02433">
            <w:pPr>
              <w:shd w:val="clear" w:color="auto" w:fill="FFFFFF"/>
              <w:jc w:val="center"/>
            </w:pPr>
            <w:r w:rsidRPr="00FF259F">
              <w:t>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7E4DED" w:rsidP="00D02433">
            <w:pPr>
              <w:shd w:val="clear" w:color="auto" w:fill="FFFFFF"/>
              <w:jc w:val="center"/>
            </w:pPr>
            <w:r w:rsidRPr="00FF259F">
              <w:t>2024</w:t>
            </w:r>
          </w:p>
          <w:p w:rsidR="00D02433" w:rsidRPr="00FF259F" w:rsidRDefault="00D02433" w:rsidP="00D02433">
            <w:pPr>
              <w:shd w:val="clear" w:color="auto" w:fill="FFFFFF"/>
              <w:jc w:val="center"/>
            </w:pPr>
            <w:r w:rsidRPr="00FF259F">
              <w:t>год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02433" w:rsidRPr="00FF259F" w:rsidRDefault="007E4DED" w:rsidP="00D02433">
            <w:pPr>
              <w:shd w:val="clear" w:color="auto" w:fill="FFFFFF"/>
              <w:jc w:val="center"/>
            </w:pPr>
            <w:r w:rsidRPr="00FF259F">
              <w:t>2025</w:t>
            </w:r>
            <w:r w:rsidR="00D02433" w:rsidRPr="00FF259F">
              <w:t xml:space="preserve">             год</w:t>
            </w:r>
          </w:p>
        </w:tc>
      </w:tr>
      <w:tr w:rsidR="00D02433" w:rsidRPr="00FF259F" w:rsidTr="007E4DED">
        <w:trPr>
          <w:trHeight w:val="840"/>
          <w:jc w:val="center"/>
        </w:trPr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BA525B">
            <w:pPr>
              <w:ind w:left="74"/>
            </w:pPr>
            <w:r w:rsidRPr="00FF259F">
              <w:t xml:space="preserve">Количество муниципальных служащих администрации Пермского муниципального </w:t>
            </w:r>
            <w:r w:rsidR="00BA525B">
              <w:t>округа</w:t>
            </w:r>
            <w:r w:rsidRPr="00FF259F">
              <w:t>, прошедших обучение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чел.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7E4DED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25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7E4DED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25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7E4DED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25</w:t>
            </w:r>
          </w:p>
        </w:tc>
      </w:tr>
      <w:tr w:rsidR="00D02433" w:rsidRPr="00FF259F" w:rsidTr="007E4DED">
        <w:trPr>
          <w:trHeight w:val="695"/>
          <w:jc w:val="center"/>
        </w:trPr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655A9">
            <w:pPr>
              <w:ind w:left="74"/>
            </w:pPr>
            <w:r w:rsidRPr="00FF259F">
              <w:t>Количество социально значимых проектов, направленных на решение вопросов местного значения, реализованных ТОС, СОНКО, инициативными группами, старостами сельских населенных пунктов с привлечением средств бюджетов разных уровней и внебюджетных источников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Ед.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FF259F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FF259F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FF259F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5</w:t>
            </w:r>
          </w:p>
        </w:tc>
      </w:tr>
      <w:tr w:rsidR="00D02433" w:rsidRPr="00FF259F" w:rsidTr="007E4DED">
        <w:trPr>
          <w:trHeight w:val="616"/>
          <w:jc w:val="center"/>
        </w:trPr>
        <w:tc>
          <w:tcPr>
            <w:tcW w:w="3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655A9">
            <w:pPr>
              <w:ind w:left="74"/>
            </w:pPr>
            <w:r w:rsidRPr="00FF259F">
              <w:t>Доля граждан, использующих механизм получения муниципальных услуг в электронной форме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t>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rPr>
                <w:rFonts w:eastAsiaTheme="minorEastAsia"/>
              </w:rPr>
              <w:t>54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rPr>
                <w:rFonts w:eastAsiaTheme="minorEastAsia"/>
              </w:rPr>
              <w:t>56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2433" w:rsidRPr="00FF259F" w:rsidRDefault="00D02433" w:rsidP="00D02433">
            <w:pPr>
              <w:autoSpaceDE w:val="0"/>
              <w:autoSpaceDN w:val="0"/>
              <w:adjustRightInd w:val="0"/>
              <w:jc w:val="center"/>
            </w:pPr>
            <w:r w:rsidRPr="00FF259F">
              <w:rPr>
                <w:rFonts w:eastAsiaTheme="minorEastAsia"/>
              </w:rPr>
              <w:t>58</w:t>
            </w:r>
          </w:p>
        </w:tc>
      </w:tr>
    </w:tbl>
    <w:p w:rsidR="007E4DED" w:rsidRPr="00FF259F" w:rsidRDefault="007E4DED" w:rsidP="00D02433">
      <w:pPr>
        <w:ind w:firstLine="708"/>
        <w:jc w:val="both"/>
        <w:rPr>
          <w:sz w:val="26"/>
          <w:szCs w:val="26"/>
        </w:rPr>
      </w:pPr>
    </w:p>
    <w:p w:rsidR="00D02433" w:rsidRPr="00FF259F" w:rsidRDefault="00D02433" w:rsidP="00D02433">
      <w:pPr>
        <w:ind w:firstLine="708"/>
        <w:jc w:val="both"/>
        <w:rPr>
          <w:sz w:val="26"/>
          <w:szCs w:val="26"/>
        </w:rPr>
      </w:pPr>
      <w:r w:rsidRPr="00FF259F">
        <w:rPr>
          <w:sz w:val="26"/>
          <w:szCs w:val="26"/>
        </w:rPr>
        <w:t>Общий объём расходов на реализацию муниципальной программы в 202</w:t>
      </w:r>
      <w:r w:rsidR="00FF259F" w:rsidRPr="00FF259F">
        <w:rPr>
          <w:sz w:val="26"/>
          <w:szCs w:val="26"/>
        </w:rPr>
        <w:t>3</w:t>
      </w:r>
      <w:r w:rsidRPr="00FF259F">
        <w:rPr>
          <w:sz w:val="26"/>
          <w:szCs w:val="26"/>
        </w:rPr>
        <w:t xml:space="preserve"> году предусмотрен в сумме </w:t>
      </w:r>
      <w:r w:rsidR="00FF259F" w:rsidRPr="00FF259F">
        <w:rPr>
          <w:sz w:val="26"/>
          <w:szCs w:val="26"/>
        </w:rPr>
        <w:t>285781,2</w:t>
      </w:r>
      <w:r w:rsidR="00640D36">
        <w:rPr>
          <w:sz w:val="26"/>
          <w:szCs w:val="26"/>
        </w:rPr>
        <w:t>2</w:t>
      </w:r>
      <w:r w:rsidRPr="00FF259F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FF259F">
        <w:rPr>
          <w:sz w:val="26"/>
          <w:szCs w:val="26"/>
        </w:rPr>
        <w:t>, в 202</w:t>
      </w:r>
      <w:r w:rsidR="00FF259F" w:rsidRPr="00FF259F">
        <w:rPr>
          <w:sz w:val="26"/>
          <w:szCs w:val="26"/>
        </w:rPr>
        <w:t>4</w:t>
      </w:r>
      <w:r w:rsidRPr="00FF259F">
        <w:rPr>
          <w:sz w:val="26"/>
          <w:szCs w:val="26"/>
        </w:rPr>
        <w:t xml:space="preserve"> году – </w:t>
      </w:r>
      <w:r w:rsidR="00FF259F" w:rsidRPr="00FF259F">
        <w:rPr>
          <w:sz w:val="26"/>
          <w:szCs w:val="26"/>
        </w:rPr>
        <w:t>271195,9</w:t>
      </w:r>
      <w:r w:rsidR="00640D36">
        <w:rPr>
          <w:sz w:val="26"/>
          <w:szCs w:val="26"/>
        </w:rPr>
        <w:t>3</w:t>
      </w:r>
      <w:r w:rsidRPr="00FF259F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FF259F">
        <w:rPr>
          <w:sz w:val="26"/>
          <w:szCs w:val="26"/>
        </w:rPr>
        <w:t>, в 202</w:t>
      </w:r>
      <w:r w:rsidR="00FF259F" w:rsidRPr="00FF259F">
        <w:rPr>
          <w:sz w:val="26"/>
          <w:szCs w:val="26"/>
        </w:rPr>
        <w:t>5</w:t>
      </w:r>
      <w:r w:rsidRPr="00FF259F">
        <w:rPr>
          <w:sz w:val="26"/>
          <w:szCs w:val="26"/>
        </w:rPr>
        <w:t xml:space="preserve"> году – </w:t>
      </w:r>
      <w:r w:rsidR="00FF259F" w:rsidRPr="00FF259F">
        <w:rPr>
          <w:sz w:val="26"/>
          <w:szCs w:val="26"/>
        </w:rPr>
        <w:t>271115,9</w:t>
      </w:r>
      <w:r w:rsidR="00640D36">
        <w:rPr>
          <w:sz w:val="26"/>
          <w:szCs w:val="26"/>
        </w:rPr>
        <w:t>3</w:t>
      </w:r>
      <w:r w:rsidRPr="00FF259F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FF259F">
        <w:rPr>
          <w:sz w:val="26"/>
          <w:szCs w:val="26"/>
        </w:rPr>
        <w:t xml:space="preserve"> </w:t>
      </w:r>
      <w:r w:rsidR="007A013C" w:rsidRPr="007A013C">
        <w:rPr>
          <w:sz w:val="26"/>
          <w:szCs w:val="26"/>
        </w:rPr>
        <w:t>и включает в себя следующие подпрограммы:</w:t>
      </w:r>
    </w:p>
    <w:p w:rsidR="007E4DED" w:rsidRDefault="007E4DED" w:rsidP="00D02433">
      <w:pPr>
        <w:ind w:firstLine="708"/>
        <w:jc w:val="both"/>
        <w:rPr>
          <w:sz w:val="26"/>
          <w:szCs w:val="26"/>
          <w:highlight w:val="yellow"/>
        </w:rPr>
      </w:pPr>
    </w:p>
    <w:tbl>
      <w:tblPr>
        <w:tblW w:w="4947" w:type="pct"/>
        <w:tblLook w:val="04A0" w:firstRow="1" w:lastRow="0" w:firstColumn="1" w:lastColumn="0" w:noHBand="0" w:noVBand="1"/>
      </w:tblPr>
      <w:tblGrid>
        <w:gridCol w:w="5641"/>
        <w:gridCol w:w="1555"/>
        <w:gridCol w:w="1419"/>
        <w:gridCol w:w="1417"/>
      </w:tblGrid>
      <w:tr w:rsidR="007A6AD7" w:rsidRPr="00FF259F" w:rsidTr="007A6AD7">
        <w:trPr>
          <w:trHeight w:val="720"/>
        </w:trPr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 xml:space="preserve">Наименование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2023 год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2024 год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2025 год</w:t>
            </w:r>
          </w:p>
        </w:tc>
      </w:tr>
      <w:tr w:rsidR="007A6AD7" w:rsidRPr="00FF259F" w:rsidTr="007A6AD7">
        <w:trPr>
          <w:trHeight w:val="264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rPr>
                <w:b/>
                <w:bCs/>
              </w:rPr>
            </w:pPr>
            <w:r w:rsidRPr="007A6AD7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7A6AD7">
              <w:rPr>
                <w:b/>
                <w:bCs/>
              </w:rPr>
              <w:t>числе</w:t>
            </w:r>
            <w:proofErr w:type="gramEnd"/>
            <w:r w:rsidRPr="007A6AD7">
              <w:rPr>
                <w:b/>
                <w:bCs/>
              </w:rPr>
              <w:t>: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  <w:rPr>
                <w:b/>
                <w:bCs/>
              </w:rPr>
            </w:pPr>
            <w:r w:rsidRPr="007A6AD7">
              <w:rPr>
                <w:b/>
                <w:bCs/>
              </w:rPr>
              <w:t>285 781,2</w:t>
            </w:r>
            <w:r w:rsidR="00640D36">
              <w:rPr>
                <w:b/>
                <w:bCs/>
              </w:rPr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  <w:rPr>
                <w:b/>
                <w:bCs/>
              </w:rPr>
            </w:pPr>
            <w:r w:rsidRPr="007A6AD7">
              <w:rPr>
                <w:b/>
                <w:bCs/>
              </w:rPr>
              <w:t>271 195,9</w:t>
            </w:r>
            <w:r w:rsidR="00640D36">
              <w:rPr>
                <w:b/>
                <w:bCs/>
              </w:rPr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  <w:rPr>
                <w:b/>
                <w:bCs/>
              </w:rPr>
            </w:pPr>
            <w:r w:rsidRPr="007A6AD7">
              <w:rPr>
                <w:b/>
                <w:bCs/>
              </w:rPr>
              <w:t>271 115,9</w:t>
            </w:r>
            <w:r w:rsidR="00640D36">
              <w:rPr>
                <w:b/>
                <w:bCs/>
              </w:rPr>
              <w:t>3</w:t>
            </w:r>
          </w:p>
        </w:tc>
      </w:tr>
      <w:tr w:rsidR="007A6AD7" w:rsidRPr="00FF259F" w:rsidTr="007A6AD7">
        <w:trPr>
          <w:trHeight w:val="480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BA525B">
            <w:pPr>
              <w:jc w:val="both"/>
            </w:pPr>
            <w:r w:rsidRPr="007A6AD7">
              <w:t xml:space="preserve">Подпрограмма "Организация муниципального управления Пермского муниципального </w:t>
            </w:r>
            <w:r w:rsidR="00BA525B">
              <w:t>округа</w:t>
            </w:r>
            <w:r w:rsidRPr="007A6AD7">
              <w:t>"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158 308,9</w:t>
            </w:r>
            <w:r w:rsidR="00640D36"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157 068,7</w:t>
            </w:r>
            <w:r w:rsidR="00640D36">
              <w:t>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156988,7</w:t>
            </w:r>
            <w:r w:rsidR="00640D36">
              <w:t>0</w:t>
            </w:r>
          </w:p>
        </w:tc>
      </w:tr>
      <w:tr w:rsidR="007A6AD7" w:rsidRPr="00FF259F" w:rsidTr="007A6AD7">
        <w:trPr>
          <w:trHeight w:val="480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FF259F">
            <w:pPr>
              <w:jc w:val="both"/>
            </w:pPr>
            <w:r w:rsidRPr="007A6AD7">
              <w:t>Подпрограмма "Содействие развитию институтов гражданского общества и общественных инициатив"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640D36">
            <w:pPr>
              <w:jc w:val="center"/>
            </w:pPr>
            <w:r w:rsidRPr="007A6AD7">
              <w:t>12 890,</w:t>
            </w:r>
            <w:r w:rsidR="00640D36">
              <w:t>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640D36" w:rsidP="00FF259F">
            <w:pPr>
              <w:jc w:val="center"/>
            </w:pPr>
            <w:r>
              <w:t>0,00</w:t>
            </w:r>
            <w:r w:rsidR="007A6AD7" w:rsidRPr="007A6AD7"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0,0</w:t>
            </w:r>
            <w:r w:rsidR="00640D36">
              <w:t>0</w:t>
            </w:r>
          </w:p>
        </w:tc>
      </w:tr>
      <w:tr w:rsidR="007A6AD7" w:rsidRPr="00FF259F" w:rsidTr="007A6AD7">
        <w:trPr>
          <w:trHeight w:val="720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BA525B">
            <w:pPr>
              <w:jc w:val="both"/>
            </w:pPr>
            <w:r w:rsidRPr="007A6AD7">
              <w:t xml:space="preserve">Подпрограмма "Гармонизация межнациональных и межконфессиональных отношений на территории Пермского муниципального </w:t>
            </w:r>
            <w:r w:rsidR="00BA525B">
              <w:t>округа</w:t>
            </w:r>
            <w:r w:rsidRPr="007A6AD7">
              <w:t>"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516,9</w:t>
            </w:r>
            <w:r w:rsidR="00640D36"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420,0</w:t>
            </w:r>
            <w:r w:rsidR="00640D36">
              <w:t>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420,0</w:t>
            </w:r>
            <w:r w:rsidR="00640D36">
              <w:t>0</w:t>
            </w:r>
          </w:p>
        </w:tc>
      </w:tr>
      <w:tr w:rsidR="007A6AD7" w:rsidRPr="00FF259F" w:rsidTr="007A6AD7">
        <w:trPr>
          <w:trHeight w:val="720"/>
        </w:trPr>
        <w:tc>
          <w:tcPr>
            <w:tcW w:w="2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BA525B">
            <w:pPr>
              <w:jc w:val="both"/>
            </w:pPr>
            <w:r w:rsidRPr="007A6AD7">
              <w:t xml:space="preserve">Подпрограмма "Обеспечение деятельности администрации и муниципальных казенных учреждений Пермского муниципального </w:t>
            </w:r>
            <w:r w:rsidR="00BA525B">
              <w:t>округа</w:t>
            </w:r>
            <w:r w:rsidRPr="007A6AD7">
              <w:t>"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114 065,3</w:t>
            </w:r>
            <w:r w:rsidR="00640D36">
              <w:t>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113 707,2</w:t>
            </w:r>
            <w:r w:rsidR="00640D36">
              <w:t>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FF259F">
            <w:pPr>
              <w:jc w:val="center"/>
            </w:pPr>
            <w:r w:rsidRPr="007A6AD7">
              <w:t>113707,2</w:t>
            </w:r>
            <w:r w:rsidR="00640D36">
              <w:t>3</w:t>
            </w:r>
          </w:p>
        </w:tc>
      </w:tr>
    </w:tbl>
    <w:p w:rsidR="007E4DED" w:rsidRPr="00B76174" w:rsidRDefault="007E4DED" w:rsidP="00D02433">
      <w:pPr>
        <w:ind w:firstLine="708"/>
        <w:jc w:val="both"/>
        <w:rPr>
          <w:sz w:val="26"/>
          <w:szCs w:val="26"/>
          <w:highlight w:val="yellow"/>
        </w:rPr>
      </w:pPr>
    </w:p>
    <w:p w:rsidR="00B12371" w:rsidRDefault="00B12371" w:rsidP="00B12371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округа на реализацию программы планируется направить в 2023 году </w:t>
      </w:r>
      <w:r w:rsidR="00AE0F0D">
        <w:rPr>
          <w:rFonts w:eastAsia="Calibri"/>
          <w:snapToGrid w:val="0"/>
          <w:color w:val="000000"/>
          <w:sz w:val="26"/>
          <w:szCs w:val="26"/>
        </w:rPr>
        <w:t>277793,48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 w:rsidR="00AE0F0D">
        <w:rPr>
          <w:rFonts w:eastAsia="Calibri"/>
          <w:snapToGrid w:val="0"/>
          <w:color w:val="000000"/>
          <w:sz w:val="26"/>
          <w:szCs w:val="26"/>
        </w:rPr>
        <w:t>270146,33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</w:t>
      </w:r>
      <w:r w:rsidR="00AE0F0D">
        <w:rPr>
          <w:rFonts w:eastAsia="Calibri"/>
          <w:snapToGrid w:val="0"/>
          <w:color w:val="000000"/>
          <w:sz w:val="26"/>
          <w:szCs w:val="26"/>
        </w:rPr>
        <w:t>270066,33</w:t>
      </w:r>
      <w:r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B12371" w:rsidRDefault="00B12371" w:rsidP="00B12371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</w:rPr>
        <w:t xml:space="preserve">За счет средств бюджета Пермского края 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на реализацию программы планируется направить в 2023 году </w:t>
      </w:r>
      <w:r w:rsidR="00BE34AA">
        <w:rPr>
          <w:rFonts w:eastAsia="Calibri"/>
          <w:snapToGrid w:val="0"/>
          <w:color w:val="000000"/>
          <w:sz w:val="26"/>
          <w:szCs w:val="26"/>
        </w:rPr>
        <w:t>7987,7</w:t>
      </w:r>
      <w:r w:rsidR="00AE0F0D">
        <w:rPr>
          <w:rFonts w:eastAsia="Calibri"/>
          <w:snapToGrid w:val="0"/>
          <w:color w:val="000000"/>
          <w:sz w:val="26"/>
          <w:szCs w:val="26"/>
        </w:rPr>
        <w:t>4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 w:rsidR="00BE34AA">
        <w:rPr>
          <w:rFonts w:eastAsia="Calibri"/>
          <w:snapToGrid w:val="0"/>
          <w:color w:val="000000"/>
          <w:sz w:val="26"/>
          <w:szCs w:val="26"/>
        </w:rPr>
        <w:t>1049,6</w:t>
      </w:r>
      <w:r w:rsidR="00AE0F0D">
        <w:rPr>
          <w:rFonts w:eastAsia="Calibri"/>
          <w:snapToGrid w:val="0"/>
          <w:color w:val="000000"/>
          <w:sz w:val="26"/>
          <w:szCs w:val="26"/>
        </w:rPr>
        <w:t>0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</w:t>
      </w:r>
      <w:r w:rsidR="00BE34AA">
        <w:rPr>
          <w:rFonts w:eastAsia="Calibri"/>
          <w:snapToGrid w:val="0"/>
          <w:color w:val="000000"/>
          <w:sz w:val="26"/>
          <w:szCs w:val="26"/>
        </w:rPr>
        <w:t>1049,6</w:t>
      </w:r>
      <w:r w:rsidR="00AE0F0D">
        <w:rPr>
          <w:rFonts w:eastAsia="Calibri"/>
          <w:snapToGrid w:val="0"/>
          <w:color w:val="000000"/>
          <w:sz w:val="26"/>
          <w:szCs w:val="26"/>
        </w:rPr>
        <w:t>0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FF259F" w:rsidRDefault="00FF259F" w:rsidP="00FF259F">
      <w:pPr>
        <w:ind w:firstLine="708"/>
        <w:jc w:val="center"/>
        <w:rPr>
          <w:b/>
          <w:sz w:val="26"/>
          <w:szCs w:val="26"/>
        </w:rPr>
      </w:pPr>
    </w:p>
    <w:p w:rsidR="00FF259F" w:rsidRDefault="00FF259F" w:rsidP="00FF259F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</w:t>
      </w:r>
      <w:r w:rsidRPr="00FF259F">
        <w:rPr>
          <w:b/>
          <w:sz w:val="26"/>
          <w:szCs w:val="26"/>
        </w:rPr>
        <w:t>одпрограмм</w:t>
      </w:r>
      <w:r>
        <w:rPr>
          <w:b/>
          <w:sz w:val="26"/>
          <w:szCs w:val="26"/>
        </w:rPr>
        <w:t>а</w:t>
      </w:r>
      <w:r w:rsidRPr="00FF259F">
        <w:rPr>
          <w:b/>
          <w:sz w:val="26"/>
          <w:szCs w:val="26"/>
        </w:rPr>
        <w:t xml:space="preserve"> «Организация муниципального управления Пермского муниципального </w:t>
      </w:r>
      <w:r>
        <w:rPr>
          <w:b/>
          <w:sz w:val="26"/>
          <w:szCs w:val="26"/>
        </w:rPr>
        <w:t>округа</w:t>
      </w:r>
      <w:r w:rsidRPr="00FF259F">
        <w:rPr>
          <w:b/>
          <w:sz w:val="26"/>
          <w:szCs w:val="26"/>
        </w:rPr>
        <w:t>»</w:t>
      </w:r>
    </w:p>
    <w:p w:rsidR="00FF259F" w:rsidRPr="00B12371" w:rsidRDefault="00B12371" w:rsidP="00B12371">
      <w:pPr>
        <w:ind w:firstLine="708"/>
        <w:jc w:val="both"/>
        <w:rPr>
          <w:sz w:val="26"/>
          <w:szCs w:val="26"/>
        </w:rPr>
      </w:pPr>
      <w:r w:rsidRPr="00B12371">
        <w:rPr>
          <w:sz w:val="26"/>
          <w:szCs w:val="26"/>
        </w:rPr>
        <w:t>Цель подпрограммы -</w:t>
      </w:r>
      <w:r w:rsidRPr="00B12371">
        <w:rPr>
          <w:szCs w:val="28"/>
        </w:rPr>
        <w:t xml:space="preserve"> повышение эффективности муниципального управления в Пермском муниципальном округе.</w:t>
      </w:r>
    </w:p>
    <w:p w:rsidR="00926873" w:rsidRPr="00926873" w:rsidRDefault="00926873" w:rsidP="00926873">
      <w:pPr>
        <w:ind w:firstLine="709"/>
        <w:jc w:val="both"/>
        <w:rPr>
          <w:rFonts w:eastAsiaTheme="minorEastAsia"/>
          <w:sz w:val="26"/>
          <w:szCs w:val="26"/>
        </w:rPr>
      </w:pPr>
      <w:r w:rsidRPr="00926873">
        <w:rPr>
          <w:rFonts w:eastAsiaTheme="minorEastAsia"/>
          <w:sz w:val="26"/>
          <w:szCs w:val="26"/>
        </w:rPr>
        <w:t>В рамках подпрограммы «Организация муниципального управления Пермского муниципального округа» предусмотрены средства на 2023 год в сумме 158</w:t>
      </w:r>
      <w:r w:rsidR="00FF5179">
        <w:rPr>
          <w:rFonts w:eastAsiaTheme="minorEastAsia"/>
          <w:sz w:val="26"/>
          <w:szCs w:val="26"/>
        </w:rPr>
        <w:t> 308,92</w:t>
      </w:r>
      <w:r w:rsidRPr="00926873">
        <w:rPr>
          <w:rFonts w:eastAsiaTheme="minorEastAsia"/>
          <w:sz w:val="26"/>
          <w:szCs w:val="26"/>
        </w:rPr>
        <w:t xml:space="preserve"> тыс. руб</w:t>
      </w:r>
      <w:r w:rsidR="00BE34AA">
        <w:rPr>
          <w:rFonts w:eastAsiaTheme="minorEastAsia"/>
          <w:sz w:val="26"/>
          <w:szCs w:val="26"/>
        </w:rPr>
        <w:t>лей</w:t>
      </w:r>
      <w:r w:rsidRPr="00926873">
        <w:rPr>
          <w:rFonts w:eastAsiaTheme="minorEastAsia"/>
          <w:sz w:val="26"/>
          <w:szCs w:val="26"/>
        </w:rPr>
        <w:t>, в 2024</w:t>
      </w:r>
      <w:r w:rsidR="00BE34AA">
        <w:rPr>
          <w:rFonts w:eastAsiaTheme="minorEastAsia"/>
          <w:sz w:val="26"/>
          <w:szCs w:val="26"/>
        </w:rPr>
        <w:t xml:space="preserve"> году 157 068,</w:t>
      </w:r>
      <w:r w:rsidR="00FF5179">
        <w:rPr>
          <w:rFonts w:eastAsiaTheme="minorEastAsia"/>
          <w:sz w:val="26"/>
          <w:szCs w:val="26"/>
        </w:rPr>
        <w:t>70</w:t>
      </w:r>
      <w:r w:rsidR="00BE34AA">
        <w:rPr>
          <w:rFonts w:eastAsiaTheme="minorEastAsia"/>
          <w:sz w:val="26"/>
          <w:szCs w:val="26"/>
        </w:rPr>
        <w:t xml:space="preserve"> тыс. рублей, 2025 году</w:t>
      </w:r>
      <w:r w:rsidRPr="00926873">
        <w:rPr>
          <w:rFonts w:eastAsiaTheme="minorEastAsia"/>
          <w:sz w:val="26"/>
          <w:szCs w:val="26"/>
        </w:rPr>
        <w:t xml:space="preserve"> 156 988,</w:t>
      </w:r>
      <w:r w:rsidR="00FF5179">
        <w:rPr>
          <w:rFonts w:eastAsiaTheme="minorEastAsia"/>
          <w:sz w:val="26"/>
          <w:szCs w:val="26"/>
        </w:rPr>
        <w:t>70</w:t>
      </w:r>
      <w:r w:rsidRPr="00926873">
        <w:rPr>
          <w:rFonts w:eastAsiaTheme="minorEastAsia"/>
          <w:sz w:val="26"/>
          <w:szCs w:val="26"/>
        </w:rPr>
        <w:t xml:space="preserve"> тыс. руб</w:t>
      </w:r>
      <w:r w:rsidR="00BE34AA">
        <w:rPr>
          <w:rFonts w:eastAsiaTheme="minorEastAsia"/>
          <w:sz w:val="26"/>
          <w:szCs w:val="26"/>
        </w:rPr>
        <w:t>лей</w:t>
      </w:r>
      <w:r w:rsidRPr="00926873">
        <w:rPr>
          <w:rFonts w:eastAsiaTheme="minorEastAsia"/>
          <w:sz w:val="26"/>
          <w:szCs w:val="26"/>
        </w:rPr>
        <w:t xml:space="preserve"> на реализацию следующих мероприятий:</w:t>
      </w:r>
    </w:p>
    <w:p w:rsidR="00926873" w:rsidRPr="00926873" w:rsidRDefault="00DB24A7" w:rsidP="00926873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</w:t>
      </w:r>
      <w:r w:rsidR="001E36C9">
        <w:rPr>
          <w:rFonts w:eastAsiaTheme="minorEastAsia"/>
          <w:sz w:val="26"/>
          <w:szCs w:val="26"/>
        </w:rPr>
        <w:t> Ф</w:t>
      </w:r>
      <w:r w:rsidR="00926873" w:rsidRPr="00926873">
        <w:rPr>
          <w:rFonts w:eastAsiaTheme="minorEastAsia"/>
          <w:sz w:val="26"/>
          <w:szCs w:val="26"/>
        </w:rPr>
        <w:t xml:space="preserve">ормирование антикоррупционной культуры, образования и воспитания </w:t>
      </w:r>
      <w:r w:rsidR="00210801">
        <w:rPr>
          <w:rFonts w:eastAsiaTheme="minorEastAsia"/>
          <w:sz w:val="26"/>
          <w:szCs w:val="26"/>
        </w:rPr>
        <w:t>предусмотрено в сумме</w:t>
      </w:r>
      <w:r w:rsidR="00926873" w:rsidRPr="00926873">
        <w:rPr>
          <w:rFonts w:eastAsiaTheme="minorEastAsia"/>
          <w:sz w:val="26"/>
          <w:szCs w:val="26"/>
        </w:rPr>
        <w:t xml:space="preserve"> 420</w:t>
      </w:r>
      <w:r w:rsidR="00FF5179">
        <w:rPr>
          <w:rFonts w:eastAsiaTheme="minorEastAsia"/>
          <w:sz w:val="26"/>
          <w:szCs w:val="26"/>
        </w:rPr>
        <w:t>,00</w:t>
      </w:r>
      <w:r w:rsidR="00926873" w:rsidRPr="00926873">
        <w:rPr>
          <w:rFonts w:eastAsiaTheme="minorEastAsia"/>
          <w:sz w:val="26"/>
          <w:szCs w:val="26"/>
        </w:rPr>
        <w:t xml:space="preserve"> тыс. руб</w:t>
      </w:r>
      <w:r w:rsidR="00BE34AA">
        <w:rPr>
          <w:rFonts w:eastAsiaTheme="minorEastAsia"/>
          <w:sz w:val="26"/>
          <w:szCs w:val="26"/>
        </w:rPr>
        <w:t>лей</w:t>
      </w:r>
      <w:r w:rsidR="00926873" w:rsidRPr="00926873">
        <w:rPr>
          <w:rFonts w:eastAsiaTheme="minorEastAsia"/>
          <w:sz w:val="26"/>
          <w:szCs w:val="26"/>
        </w:rPr>
        <w:t xml:space="preserve"> ежегодно</w:t>
      </w:r>
      <w:r w:rsidR="001E36C9">
        <w:rPr>
          <w:rFonts w:eastAsiaTheme="minorEastAsia"/>
          <w:sz w:val="26"/>
          <w:szCs w:val="26"/>
        </w:rPr>
        <w:t>. В ходе реализации данного мероприятия планируется</w:t>
      </w:r>
      <w:r w:rsidR="00926873" w:rsidRPr="00926873">
        <w:rPr>
          <w:rFonts w:eastAsiaTheme="minorEastAsia"/>
          <w:sz w:val="26"/>
          <w:szCs w:val="26"/>
        </w:rPr>
        <w:t xml:space="preserve"> обучение муниципальных служащих с долей обучаемых муниципальных служащих 25% в год от штатной численности, и проведение мониторинга эффективности антикоррупционных мер на территории Пермского муниципального округа (социологический опрос) </w:t>
      </w:r>
      <w:r w:rsidR="00210801">
        <w:rPr>
          <w:rFonts w:eastAsiaTheme="minorEastAsia"/>
          <w:sz w:val="26"/>
          <w:szCs w:val="26"/>
        </w:rPr>
        <w:t xml:space="preserve">- </w:t>
      </w:r>
      <w:r w:rsidR="00BE34AA">
        <w:rPr>
          <w:rFonts w:eastAsiaTheme="minorEastAsia"/>
          <w:sz w:val="26"/>
          <w:szCs w:val="26"/>
        </w:rPr>
        <w:t>в сумме 80,0</w:t>
      </w:r>
      <w:r w:rsidR="00FF5179">
        <w:rPr>
          <w:rFonts w:eastAsiaTheme="minorEastAsia"/>
          <w:sz w:val="26"/>
          <w:szCs w:val="26"/>
        </w:rPr>
        <w:t>0</w:t>
      </w:r>
      <w:r w:rsidR="00BE34AA">
        <w:rPr>
          <w:rFonts w:eastAsiaTheme="minorEastAsia"/>
          <w:sz w:val="26"/>
          <w:szCs w:val="26"/>
        </w:rPr>
        <w:t xml:space="preserve"> тыс. рублей,</w:t>
      </w:r>
      <w:r w:rsidR="00926873" w:rsidRPr="00926873">
        <w:rPr>
          <w:rFonts w:eastAsiaTheme="minorEastAsia"/>
          <w:sz w:val="26"/>
          <w:szCs w:val="26"/>
        </w:rPr>
        <w:t xml:space="preserve"> проводимый один раз в три года;</w:t>
      </w:r>
    </w:p>
    <w:p w:rsidR="00926873" w:rsidRPr="00926873" w:rsidRDefault="00DB24A7" w:rsidP="00926873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</w:t>
      </w:r>
      <w:r w:rsidR="00F93B18">
        <w:rPr>
          <w:rFonts w:eastAsiaTheme="minorEastAsia"/>
          <w:sz w:val="26"/>
          <w:szCs w:val="26"/>
        </w:rPr>
        <w:t> </w:t>
      </w:r>
      <w:r w:rsidR="001E36C9">
        <w:rPr>
          <w:rFonts w:eastAsiaTheme="minorEastAsia"/>
          <w:sz w:val="26"/>
          <w:szCs w:val="26"/>
        </w:rPr>
        <w:t>С</w:t>
      </w:r>
      <w:r w:rsidR="00926873" w:rsidRPr="00926873">
        <w:rPr>
          <w:rFonts w:eastAsiaTheme="minorEastAsia"/>
          <w:sz w:val="26"/>
          <w:szCs w:val="26"/>
        </w:rPr>
        <w:t xml:space="preserve">овершенствование системы муниципального управления в администрации Пермского муниципального округа </w:t>
      </w:r>
      <w:r w:rsidR="00210801">
        <w:rPr>
          <w:rFonts w:eastAsiaTheme="minorEastAsia"/>
          <w:sz w:val="26"/>
          <w:szCs w:val="26"/>
        </w:rPr>
        <w:t>предусмотрено</w:t>
      </w:r>
      <w:r w:rsidR="00BE34AA">
        <w:rPr>
          <w:rFonts w:eastAsiaTheme="minorEastAsia"/>
          <w:sz w:val="26"/>
          <w:szCs w:val="26"/>
        </w:rPr>
        <w:t xml:space="preserve"> в 2023 году </w:t>
      </w:r>
      <w:r w:rsidR="00FF5179">
        <w:rPr>
          <w:rFonts w:eastAsiaTheme="minorEastAsia"/>
          <w:sz w:val="26"/>
          <w:szCs w:val="26"/>
        </w:rPr>
        <w:t>11346,51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926873" w:rsidRPr="00926873">
        <w:rPr>
          <w:rFonts w:eastAsiaTheme="minorEastAsia"/>
          <w:sz w:val="26"/>
          <w:szCs w:val="26"/>
        </w:rPr>
        <w:t xml:space="preserve">, в 2024-2025 годах по </w:t>
      </w:r>
      <w:r w:rsidR="00FF5179">
        <w:rPr>
          <w:rFonts w:eastAsiaTheme="minorEastAsia"/>
          <w:sz w:val="26"/>
          <w:szCs w:val="26"/>
        </w:rPr>
        <w:t>11114,19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1E36C9">
        <w:rPr>
          <w:rFonts w:eastAsiaTheme="minorEastAsia"/>
          <w:sz w:val="26"/>
          <w:szCs w:val="26"/>
        </w:rPr>
        <w:t xml:space="preserve"> ежегодно. </w:t>
      </w:r>
      <w:proofErr w:type="gramStart"/>
      <w:r w:rsidR="001E36C9">
        <w:rPr>
          <w:rFonts w:eastAsiaTheme="minorEastAsia"/>
          <w:sz w:val="26"/>
          <w:szCs w:val="26"/>
        </w:rPr>
        <w:t>В рамках реализации данного мероприятия планируется:</w:t>
      </w:r>
      <w:r w:rsidR="00926873" w:rsidRPr="00926873">
        <w:rPr>
          <w:rFonts w:eastAsiaTheme="minorEastAsia"/>
          <w:sz w:val="26"/>
          <w:szCs w:val="26"/>
        </w:rPr>
        <w:t xml:space="preserve"> содержание МКУ «Архив Пермского округа» </w:t>
      </w:r>
      <w:r w:rsidR="001E36C9" w:rsidRPr="00926873">
        <w:rPr>
          <w:rFonts w:eastAsiaTheme="minorEastAsia"/>
          <w:sz w:val="26"/>
          <w:szCs w:val="26"/>
        </w:rPr>
        <w:t>на</w:t>
      </w:r>
      <w:r w:rsidR="001E36C9">
        <w:rPr>
          <w:rFonts w:eastAsiaTheme="minorEastAsia"/>
          <w:sz w:val="26"/>
          <w:szCs w:val="26"/>
        </w:rPr>
        <w:t xml:space="preserve"> 2023 год в сумме 7 765,</w:t>
      </w:r>
      <w:r w:rsidR="00FF5179">
        <w:rPr>
          <w:rFonts w:eastAsiaTheme="minorEastAsia"/>
          <w:sz w:val="26"/>
          <w:szCs w:val="26"/>
        </w:rPr>
        <w:t>66</w:t>
      </w:r>
      <w:r w:rsidR="001E36C9">
        <w:rPr>
          <w:rFonts w:eastAsiaTheme="minorEastAsia"/>
          <w:sz w:val="26"/>
          <w:szCs w:val="26"/>
        </w:rPr>
        <w:t xml:space="preserve"> тыс. рублей, </w:t>
      </w:r>
      <w:r w:rsidR="001E36C9" w:rsidRPr="00926873">
        <w:rPr>
          <w:rFonts w:eastAsiaTheme="minorEastAsia"/>
          <w:sz w:val="26"/>
          <w:szCs w:val="26"/>
        </w:rPr>
        <w:t>в 2024-2025 годах</w:t>
      </w:r>
      <w:r w:rsidR="001E36C9">
        <w:rPr>
          <w:rFonts w:eastAsiaTheme="minorEastAsia"/>
          <w:sz w:val="26"/>
          <w:szCs w:val="26"/>
        </w:rPr>
        <w:t xml:space="preserve"> </w:t>
      </w:r>
      <w:r w:rsidR="00BE34AA">
        <w:rPr>
          <w:rFonts w:eastAsiaTheme="minorEastAsia"/>
          <w:sz w:val="26"/>
          <w:szCs w:val="26"/>
        </w:rPr>
        <w:t>7 533,3</w:t>
      </w:r>
      <w:r w:rsidR="00FF5179">
        <w:rPr>
          <w:rFonts w:eastAsiaTheme="minorEastAsia"/>
          <w:sz w:val="26"/>
          <w:szCs w:val="26"/>
        </w:rPr>
        <w:t>4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926873" w:rsidRPr="00926873">
        <w:rPr>
          <w:rFonts w:eastAsiaTheme="minorEastAsia"/>
          <w:sz w:val="26"/>
          <w:szCs w:val="26"/>
        </w:rPr>
        <w:t xml:space="preserve"> </w:t>
      </w:r>
      <w:r w:rsidR="00210801">
        <w:rPr>
          <w:rFonts w:eastAsiaTheme="minorEastAsia"/>
          <w:sz w:val="26"/>
          <w:szCs w:val="26"/>
        </w:rPr>
        <w:t>ежегодно</w:t>
      </w:r>
      <w:r w:rsidR="00926873" w:rsidRPr="00926873">
        <w:rPr>
          <w:rFonts w:eastAsiaTheme="minorEastAsia"/>
          <w:sz w:val="26"/>
          <w:szCs w:val="26"/>
        </w:rPr>
        <w:t>, стимулирующий фонд муниципальных служащих сформиро</w:t>
      </w:r>
      <w:r w:rsidR="00BE34AA">
        <w:rPr>
          <w:rFonts w:eastAsiaTheme="minorEastAsia"/>
          <w:sz w:val="26"/>
          <w:szCs w:val="26"/>
        </w:rPr>
        <w:t>ван в размере 3</w:t>
      </w:r>
      <w:r w:rsidR="00FF5179">
        <w:rPr>
          <w:rFonts w:eastAsiaTheme="minorEastAsia"/>
          <w:sz w:val="26"/>
          <w:szCs w:val="26"/>
        </w:rPr>
        <w:t> 580,85</w:t>
      </w:r>
      <w:r w:rsidR="00BE34AA">
        <w:rPr>
          <w:rFonts w:eastAsiaTheme="minorEastAsia"/>
          <w:sz w:val="26"/>
          <w:szCs w:val="26"/>
        </w:rPr>
        <w:t xml:space="preserve"> тыс. рублей </w:t>
      </w:r>
      <w:r w:rsidR="00926873" w:rsidRPr="00926873">
        <w:rPr>
          <w:rFonts w:eastAsiaTheme="minorEastAsia"/>
          <w:sz w:val="26"/>
          <w:szCs w:val="26"/>
        </w:rPr>
        <w:t>ежегодно, что составляет 2% от годового фонда оплаты труда муниципальных служащих (за исключением главы округа и руководителей территориальных органов администрации);</w:t>
      </w:r>
      <w:proofErr w:type="gramEnd"/>
    </w:p>
    <w:p w:rsidR="00926873" w:rsidRPr="00926873" w:rsidRDefault="00DB24A7" w:rsidP="00926873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3.</w:t>
      </w:r>
      <w:r w:rsidR="00F806B7">
        <w:rPr>
          <w:rFonts w:eastAsiaTheme="minorEastAsia"/>
          <w:sz w:val="26"/>
          <w:szCs w:val="26"/>
        </w:rPr>
        <w:t xml:space="preserve"> </w:t>
      </w:r>
      <w:r w:rsidR="00F93B18">
        <w:rPr>
          <w:rFonts w:eastAsiaTheme="minorEastAsia"/>
          <w:sz w:val="26"/>
          <w:szCs w:val="26"/>
        </w:rPr>
        <w:t>И</w:t>
      </w:r>
      <w:r w:rsidR="006767A8" w:rsidRPr="00926873">
        <w:rPr>
          <w:rFonts w:eastAsiaTheme="minorEastAsia"/>
          <w:sz w:val="26"/>
          <w:szCs w:val="26"/>
        </w:rPr>
        <w:t>нформирование</w:t>
      </w:r>
      <w:r w:rsidR="00926873" w:rsidRPr="00926873">
        <w:rPr>
          <w:rFonts w:eastAsiaTheme="minorEastAsia"/>
          <w:sz w:val="26"/>
          <w:szCs w:val="26"/>
        </w:rPr>
        <w:t xml:space="preserve"> населения о деятельности органов местного самоуправления</w:t>
      </w:r>
      <w:r w:rsidR="00210801">
        <w:rPr>
          <w:rFonts w:eastAsiaTheme="minorEastAsia"/>
          <w:sz w:val="26"/>
          <w:szCs w:val="26"/>
        </w:rPr>
        <w:t xml:space="preserve"> </w:t>
      </w:r>
      <w:r w:rsidR="00926873" w:rsidRPr="00926873">
        <w:rPr>
          <w:rFonts w:eastAsiaTheme="minorEastAsia"/>
          <w:sz w:val="26"/>
          <w:szCs w:val="26"/>
        </w:rPr>
        <w:t xml:space="preserve"> </w:t>
      </w:r>
      <w:r w:rsidR="00F93B18">
        <w:rPr>
          <w:rFonts w:eastAsiaTheme="minorEastAsia"/>
          <w:sz w:val="26"/>
          <w:szCs w:val="26"/>
        </w:rPr>
        <w:t xml:space="preserve">предусмотрены средства </w:t>
      </w:r>
      <w:r w:rsidR="00926873" w:rsidRPr="00926873">
        <w:rPr>
          <w:rFonts w:eastAsiaTheme="minorEastAsia"/>
          <w:sz w:val="26"/>
          <w:szCs w:val="26"/>
        </w:rPr>
        <w:t>в сумме 21 893,1</w:t>
      </w:r>
      <w:r w:rsidR="00D52126">
        <w:rPr>
          <w:rFonts w:eastAsiaTheme="minorEastAsia"/>
          <w:sz w:val="26"/>
          <w:szCs w:val="26"/>
        </w:rPr>
        <w:t>0</w:t>
      </w:r>
      <w:r w:rsidR="00926873" w:rsidRPr="00926873">
        <w:rPr>
          <w:rFonts w:eastAsiaTheme="minorEastAsia"/>
          <w:sz w:val="26"/>
          <w:szCs w:val="26"/>
        </w:rPr>
        <w:t xml:space="preserve"> </w:t>
      </w:r>
      <w:r w:rsidR="00BE34AA">
        <w:rPr>
          <w:rFonts w:eastAsiaTheme="minorEastAsia"/>
          <w:sz w:val="26"/>
          <w:szCs w:val="26"/>
        </w:rPr>
        <w:t>тыс. рублей</w:t>
      </w:r>
      <w:r w:rsidR="00926873" w:rsidRPr="00926873">
        <w:rPr>
          <w:rFonts w:eastAsiaTheme="minorEastAsia"/>
          <w:sz w:val="26"/>
          <w:szCs w:val="26"/>
        </w:rPr>
        <w:t xml:space="preserve"> ежегодно, в том числе</w:t>
      </w:r>
      <w:r w:rsidR="00210801">
        <w:rPr>
          <w:rFonts w:eastAsiaTheme="minorEastAsia"/>
          <w:sz w:val="26"/>
          <w:szCs w:val="26"/>
        </w:rPr>
        <w:t xml:space="preserve"> предоставление</w:t>
      </w:r>
      <w:r w:rsidR="00926873" w:rsidRPr="00926873">
        <w:rPr>
          <w:rFonts w:eastAsiaTheme="minorEastAsia"/>
          <w:sz w:val="26"/>
          <w:szCs w:val="26"/>
        </w:rPr>
        <w:t xml:space="preserve"> субсидии МАУ «Информационный центр» на выполнение муниципального за</w:t>
      </w:r>
      <w:r w:rsidR="00BE34AA">
        <w:rPr>
          <w:rFonts w:eastAsiaTheme="minorEastAsia"/>
          <w:sz w:val="26"/>
          <w:szCs w:val="26"/>
        </w:rPr>
        <w:t>дания в сумме 10 342,4</w:t>
      </w:r>
      <w:r w:rsidR="00D52126">
        <w:rPr>
          <w:rFonts w:eastAsiaTheme="minorEastAsia"/>
          <w:sz w:val="26"/>
          <w:szCs w:val="26"/>
        </w:rPr>
        <w:t>0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926873" w:rsidRPr="00926873">
        <w:rPr>
          <w:rFonts w:eastAsiaTheme="minorEastAsia"/>
          <w:sz w:val="26"/>
          <w:szCs w:val="26"/>
        </w:rPr>
        <w:t xml:space="preserve"> и субсидирование АНО «Редакция газеты «</w:t>
      </w:r>
      <w:r w:rsidR="00BE34AA">
        <w:rPr>
          <w:rFonts w:eastAsiaTheme="minorEastAsia"/>
          <w:sz w:val="26"/>
          <w:szCs w:val="26"/>
        </w:rPr>
        <w:t>Нива» в сумме 11 550,7</w:t>
      </w:r>
      <w:r w:rsidR="00D52126">
        <w:rPr>
          <w:rFonts w:eastAsiaTheme="minorEastAsia"/>
          <w:sz w:val="26"/>
          <w:szCs w:val="26"/>
        </w:rPr>
        <w:t>0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926873" w:rsidRPr="00926873">
        <w:rPr>
          <w:rFonts w:eastAsiaTheme="minorEastAsia"/>
          <w:sz w:val="26"/>
          <w:szCs w:val="26"/>
        </w:rPr>
        <w:t>;</w:t>
      </w:r>
    </w:p>
    <w:p w:rsidR="00926873" w:rsidRPr="00926873" w:rsidRDefault="00DB24A7" w:rsidP="00926873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4.</w:t>
      </w:r>
      <w:r w:rsidR="00F806B7">
        <w:rPr>
          <w:rFonts w:eastAsiaTheme="minorEastAsia"/>
          <w:sz w:val="26"/>
          <w:szCs w:val="26"/>
        </w:rPr>
        <w:t xml:space="preserve"> </w:t>
      </w:r>
      <w:r w:rsidR="00F93B18">
        <w:rPr>
          <w:rFonts w:eastAsiaTheme="minorEastAsia"/>
          <w:sz w:val="26"/>
          <w:szCs w:val="26"/>
        </w:rPr>
        <w:t>О</w:t>
      </w:r>
      <w:r w:rsidR="00926873" w:rsidRPr="00926873">
        <w:rPr>
          <w:rFonts w:eastAsiaTheme="minorEastAsia"/>
          <w:sz w:val="26"/>
          <w:szCs w:val="26"/>
        </w:rPr>
        <w:t xml:space="preserve">беспечение деятельности органов местного самоуправления </w:t>
      </w:r>
      <w:r w:rsidR="00F93B18">
        <w:rPr>
          <w:rFonts w:eastAsiaTheme="minorEastAsia"/>
          <w:sz w:val="26"/>
          <w:szCs w:val="26"/>
        </w:rPr>
        <w:t>предусмотрены средства</w:t>
      </w:r>
      <w:r w:rsidR="00926873" w:rsidRPr="00926873">
        <w:rPr>
          <w:rFonts w:eastAsiaTheme="minorEastAsia"/>
          <w:sz w:val="26"/>
          <w:szCs w:val="26"/>
        </w:rPr>
        <w:t xml:space="preserve"> в 2023 году 119</w:t>
      </w:r>
      <w:r w:rsidR="0094607D">
        <w:rPr>
          <w:rFonts w:eastAsiaTheme="minorEastAsia"/>
          <w:sz w:val="26"/>
          <w:szCs w:val="26"/>
        </w:rPr>
        <w:t> 108,82</w:t>
      </w:r>
      <w:r w:rsidR="00BE34AA">
        <w:rPr>
          <w:rFonts w:eastAsiaTheme="minorEastAsia"/>
          <w:sz w:val="26"/>
          <w:szCs w:val="26"/>
        </w:rPr>
        <w:t xml:space="preserve"> тыс. рублей, в 2024-2025 годы 118</w:t>
      </w:r>
      <w:r w:rsidR="0094607D">
        <w:rPr>
          <w:rFonts w:eastAsiaTheme="minorEastAsia"/>
          <w:sz w:val="26"/>
          <w:szCs w:val="26"/>
        </w:rPr>
        <w:t> 020,92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926873" w:rsidRPr="00926873">
        <w:rPr>
          <w:rFonts w:eastAsiaTheme="minorEastAsia"/>
          <w:sz w:val="26"/>
          <w:szCs w:val="26"/>
        </w:rPr>
        <w:t xml:space="preserve"> ежегодно. </w:t>
      </w:r>
      <w:proofErr w:type="gramStart"/>
      <w:r w:rsidR="00926873" w:rsidRPr="00926873">
        <w:rPr>
          <w:rFonts w:eastAsiaTheme="minorEastAsia"/>
          <w:sz w:val="26"/>
          <w:szCs w:val="26"/>
        </w:rPr>
        <w:t xml:space="preserve">В рамках мероприятия предусмотрены расходы на </w:t>
      </w:r>
      <w:r w:rsidR="00210801">
        <w:rPr>
          <w:rFonts w:eastAsiaTheme="minorEastAsia"/>
          <w:sz w:val="26"/>
          <w:szCs w:val="26"/>
        </w:rPr>
        <w:t>обеспечение деятельности</w:t>
      </w:r>
      <w:r w:rsidR="00926873" w:rsidRPr="00926873">
        <w:rPr>
          <w:rFonts w:eastAsiaTheme="minorEastAsia"/>
          <w:sz w:val="26"/>
          <w:szCs w:val="26"/>
        </w:rPr>
        <w:t xml:space="preserve"> главы муниципального </w:t>
      </w:r>
      <w:r w:rsidR="00210801">
        <w:rPr>
          <w:rFonts w:eastAsiaTheme="minorEastAsia"/>
          <w:sz w:val="26"/>
          <w:szCs w:val="26"/>
        </w:rPr>
        <w:t>округа в сумме 6 086,4</w:t>
      </w:r>
      <w:r w:rsidR="0094607D">
        <w:rPr>
          <w:rFonts w:eastAsiaTheme="minorEastAsia"/>
          <w:sz w:val="26"/>
          <w:szCs w:val="26"/>
        </w:rPr>
        <w:t>0</w:t>
      </w:r>
      <w:r w:rsidR="00210801">
        <w:rPr>
          <w:rFonts w:eastAsiaTheme="minorEastAsia"/>
          <w:sz w:val="26"/>
          <w:szCs w:val="26"/>
        </w:rPr>
        <w:t xml:space="preserve"> тыс. рублей</w:t>
      </w:r>
      <w:r w:rsidR="00926873" w:rsidRPr="00926873">
        <w:rPr>
          <w:rFonts w:eastAsiaTheme="minorEastAsia"/>
          <w:sz w:val="26"/>
          <w:szCs w:val="26"/>
        </w:rPr>
        <w:t>, содержание администрации Пермского муниципального о</w:t>
      </w:r>
      <w:r w:rsidR="00BE34AA">
        <w:rPr>
          <w:rFonts w:eastAsiaTheme="minorEastAsia"/>
          <w:sz w:val="26"/>
          <w:szCs w:val="26"/>
        </w:rPr>
        <w:t xml:space="preserve">круга </w:t>
      </w:r>
      <w:r w:rsidR="00B31D13" w:rsidRPr="00926873">
        <w:rPr>
          <w:rFonts w:eastAsiaTheme="minorEastAsia"/>
          <w:sz w:val="26"/>
          <w:szCs w:val="26"/>
        </w:rPr>
        <w:t xml:space="preserve">на 2023 год </w:t>
      </w:r>
      <w:r w:rsidR="00BE34AA">
        <w:rPr>
          <w:rFonts w:eastAsiaTheme="minorEastAsia"/>
          <w:sz w:val="26"/>
          <w:szCs w:val="26"/>
        </w:rPr>
        <w:t xml:space="preserve">в сумме </w:t>
      </w:r>
      <w:r w:rsidR="0094607D">
        <w:rPr>
          <w:rFonts w:eastAsiaTheme="minorEastAsia"/>
          <w:sz w:val="26"/>
          <w:szCs w:val="26"/>
        </w:rPr>
        <w:t>43898,73</w:t>
      </w:r>
      <w:r w:rsidR="00BE34AA">
        <w:rPr>
          <w:rFonts w:eastAsiaTheme="minorEastAsia"/>
          <w:sz w:val="26"/>
          <w:szCs w:val="26"/>
        </w:rPr>
        <w:t xml:space="preserve"> тыс. рублей</w:t>
      </w:r>
      <w:r w:rsidR="00B31D13">
        <w:rPr>
          <w:rFonts w:eastAsiaTheme="minorEastAsia"/>
          <w:sz w:val="26"/>
          <w:szCs w:val="26"/>
        </w:rPr>
        <w:t>,</w:t>
      </w:r>
      <w:r w:rsidR="00926873" w:rsidRPr="00926873">
        <w:rPr>
          <w:rFonts w:eastAsiaTheme="minorEastAsia"/>
          <w:sz w:val="26"/>
          <w:szCs w:val="26"/>
        </w:rPr>
        <w:t xml:space="preserve"> </w:t>
      </w:r>
      <w:r w:rsidR="00B31D13" w:rsidRPr="00926873">
        <w:rPr>
          <w:rFonts w:eastAsiaTheme="minorEastAsia"/>
          <w:sz w:val="26"/>
          <w:szCs w:val="26"/>
        </w:rPr>
        <w:t xml:space="preserve">на </w:t>
      </w:r>
      <w:r w:rsidR="00B31D13">
        <w:rPr>
          <w:rFonts w:eastAsiaTheme="minorEastAsia"/>
          <w:sz w:val="26"/>
          <w:szCs w:val="26"/>
        </w:rPr>
        <w:t>2024-2025 годы</w:t>
      </w:r>
      <w:r w:rsidR="00926873" w:rsidRPr="00926873">
        <w:rPr>
          <w:rFonts w:eastAsiaTheme="minorEastAsia"/>
          <w:sz w:val="26"/>
          <w:szCs w:val="26"/>
        </w:rPr>
        <w:t xml:space="preserve"> </w:t>
      </w:r>
      <w:r w:rsidR="007A6AD7">
        <w:rPr>
          <w:rFonts w:eastAsiaTheme="minorEastAsia"/>
          <w:sz w:val="26"/>
          <w:szCs w:val="26"/>
        </w:rPr>
        <w:t xml:space="preserve">по </w:t>
      </w:r>
      <w:r w:rsidR="0094607D">
        <w:rPr>
          <w:rFonts w:eastAsiaTheme="minorEastAsia"/>
          <w:sz w:val="26"/>
          <w:szCs w:val="26"/>
        </w:rPr>
        <w:t>43220,53</w:t>
      </w:r>
      <w:r w:rsidR="00926873" w:rsidRPr="00926873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926873" w:rsidRPr="00926873">
        <w:rPr>
          <w:rFonts w:eastAsiaTheme="minorEastAsia"/>
          <w:sz w:val="26"/>
          <w:szCs w:val="26"/>
        </w:rPr>
        <w:t xml:space="preserve"> ежегодно, содержание Управления правового обеспечения и муниципального контроля администрации Пермского муниципального округа </w:t>
      </w:r>
      <w:r w:rsidR="00B31D13" w:rsidRPr="00926873">
        <w:rPr>
          <w:rFonts w:eastAsiaTheme="minorEastAsia"/>
          <w:sz w:val="26"/>
          <w:szCs w:val="26"/>
        </w:rPr>
        <w:t xml:space="preserve">на 2023 год </w:t>
      </w:r>
      <w:r w:rsidR="00926873" w:rsidRPr="00926873">
        <w:rPr>
          <w:rFonts w:eastAsiaTheme="minorEastAsia"/>
          <w:sz w:val="26"/>
          <w:szCs w:val="26"/>
        </w:rPr>
        <w:t>в сумме 18 861,3</w:t>
      </w:r>
      <w:r w:rsidR="0094607D">
        <w:rPr>
          <w:rFonts w:eastAsiaTheme="minorEastAsia"/>
          <w:sz w:val="26"/>
          <w:szCs w:val="26"/>
        </w:rPr>
        <w:t>0</w:t>
      </w:r>
      <w:r w:rsidR="00926873" w:rsidRPr="00926873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94607D">
        <w:rPr>
          <w:rFonts w:eastAsiaTheme="minorEastAsia"/>
          <w:sz w:val="26"/>
          <w:szCs w:val="26"/>
        </w:rPr>
        <w:t>,</w:t>
      </w:r>
      <w:r w:rsidR="00926873" w:rsidRPr="00926873">
        <w:rPr>
          <w:rFonts w:eastAsiaTheme="minorEastAsia"/>
          <w:sz w:val="26"/>
          <w:szCs w:val="26"/>
        </w:rPr>
        <w:t xml:space="preserve"> </w:t>
      </w:r>
      <w:r w:rsidR="00B31D13" w:rsidRPr="00926873">
        <w:rPr>
          <w:rFonts w:eastAsiaTheme="minorEastAsia"/>
          <w:sz w:val="26"/>
          <w:szCs w:val="26"/>
        </w:rPr>
        <w:t xml:space="preserve">на </w:t>
      </w:r>
      <w:r w:rsidR="00B31D13">
        <w:rPr>
          <w:rFonts w:eastAsiaTheme="minorEastAsia"/>
          <w:sz w:val="26"/>
          <w:szCs w:val="26"/>
        </w:rPr>
        <w:t>2024-2025</w:t>
      </w:r>
      <w:proofErr w:type="gramEnd"/>
      <w:r w:rsidR="00B31D13">
        <w:rPr>
          <w:rFonts w:eastAsiaTheme="minorEastAsia"/>
          <w:sz w:val="26"/>
          <w:szCs w:val="26"/>
        </w:rPr>
        <w:t xml:space="preserve"> годы</w:t>
      </w:r>
      <w:r w:rsidR="007A6AD7">
        <w:rPr>
          <w:rFonts w:eastAsiaTheme="minorEastAsia"/>
          <w:sz w:val="26"/>
          <w:szCs w:val="26"/>
        </w:rPr>
        <w:t xml:space="preserve"> по</w:t>
      </w:r>
      <w:r w:rsidR="00B31D13">
        <w:rPr>
          <w:rFonts w:eastAsiaTheme="minorEastAsia"/>
          <w:sz w:val="26"/>
          <w:szCs w:val="26"/>
        </w:rPr>
        <w:t xml:space="preserve"> </w:t>
      </w:r>
      <w:r w:rsidR="00926873" w:rsidRPr="00926873">
        <w:rPr>
          <w:rFonts w:eastAsiaTheme="minorEastAsia"/>
          <w:sz w:val="26"/>
          <w:szCs w:val="26"/>
        </w:rPr>
        <w:t>18 448,3</w:t>
      </w:r>
      <w:r w:rsidR="0094607D">
        <w:rPr>
          <w:rFonts w:eastAsiaTheme="minorEastAsia"/>
          <w:sz w:val="26"/>
          <w:szCs w:val="26"/>
        </w:rPr>
        <w:t>0</w:t>
      </w:r>
      <w:r w:rsidR="00926873" w:rsidRPr="00926873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210801">
        <w:rPr>
          <w:rFonts w:eastAsiaTheme="minorEastAsia"/>
          <w:sz w:val="26"/>
          <w:szCs w:val="26"/>
        </w:rPr>
        <w:t xml:space="preserve">; </w:t>
      </w:r>
      <w:r w:rsidR="00926873" w:rsidRPr="00926873">
        <w:rPr>
          <w:rFonts w:eastAsiaTheme="minorEastAsia"/>
          <w:sz w:val="26"/>
          <w:szCs w:val="26"/>
        </w:rPr>
        <w:t>представительские расходы главы округа в сумме 398</w:t>
      </w:r>
      <w:r w:rsidR="0094607D">
        <w:rPr>
          <w:rFonts w:eastAsiaTheme="minorEastAsia"/>
          <w:sz w:val="26"/>
          <w:szCs w:val="26"/>
        </w:rPr>
        <w:t>,00</w:t>
      </w:r>
      <w:r w:rsidR="00926873" w:rsidRPr="00926873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926873" w:rsidRPr="00926873">
        <w:rPr>
          <w:rFonts w:eastAsiaTheme="minorEastAsia"/>
          <w:sz w:val="26"/>
          <w:szCs w:val="26"/>
        </w:rPr>
        <w:t xml:space="preserve"> ежегодно; содержание территориальных органов администрации Пермского муници</w:t>
      </w:r>
      <w:r w:rsidR="0094607D">
        <w:rPr>
          <w:rFonts w:eastAsiaTheme="minorEastAsia"/>
          <w:sz w:val="26"/>
          <w:szCs w:val="26"/>
        </w:rPr>
        <w:t>пального округа в сумме 50 130,41</w:t>
      </w:r>
      <w:r w:rsidR="00926873" w:rsidRPr="00926873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926873" w:rsidRPr="00926873">
        <w:rPr>
          <w:rFonts w:eastAsiaTheme="minorEastAsia"/>
          <w:sz w:val="26"/>
          <w:szCs w:val="26"/>
        </w:rPr>
        <w:t xml:space="preserve"> ежегодно.</w:t>
      </w:r>
    </w:p>
    <w:p w:rsidR="00FF259F" w:rsidRDefault="00DB24A7" w:rsidP="00926873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5.</w:t>
      </w:r>
      <w:r w:rsidR="00F806B7">
        <w:rPr>
          <w:rFonts w:eastAsiaTheme="minorEastAsia"/>
          <w:sz w:val="26"/>
          <w:szCs w:val="26"/>
        </w:rPr>
        <w:t xml:space="preserve"> </w:t>
      </w:r>
      <w:proofErr w:type="gramStart"/>
      <w:r w:rsidR="00B31D13">
        <w:rPr>
          <w:rFonts w:eastAsiaTheme="minorEastAsia"/>
          <w:sz w:val="26"/>
          <w:szCs w:val="26"/>
        </w:rPr>
        <w:t>П</w:t>
      </w:r>
      <w:r w:rsidR="00DF489F" w:rsidRPr="00926873">
        <w:rPr>
          <w:rFonts w:eastAsiaTheme="minorEastAsia"/>
          <w:sz w:val="26"/>
          <w:szCs w:val="26"/>
        </w:rPr>
        <w:t>родление прав использования программных обеспечений (Программно-аппаратный комплекс информационной защиты 500 рабочих мест (</w:t>
      </w:r>
      <w:proofErr w:type="spellStart"/>
      <w:r w:rsidR="00DF489F" w:rsidRPr="00926873">
        <w:rPr>
          <w:rFonts w:eastAsiaTheme="minorEastAsia"/>
          <w:sz w:val="26"/>
          <w:szCs w:val="26"/>
        </w:rPr>
        <w:t>UserGate</w:t>
      </w:r>
      <w:proofErr w:type="spellEnd"/>
      <w:r w:rsidR="00DF489F" w:rsidRPr="00926873">
        <w:rPr>
          <w:rFonts w:eastAsiaTheme="minorEastAsia"/>
          <w:sz w:val="26"/>
          <w:szCs w:val="26"/>
        </w:rPr>
        <w:t>)</w:t>
      </w:r>
      <w:r w:rsidR="00DF489F">
        <w:rPr>
          <w:rFonts w:eastAsiaTheme="minorEastAsia"/>
          <w:sz w:val="26"/>
          <w:szCs w:val="26"/>
        </w:rPr>
        <w:t xml:space="preserve"> в рамках </w:t>
      </w:r>
      <w:r w:rsidR="00210801">
        <w:rPr>
          <w:rFonts w:eastAsiaTheme="minorEastAsia"/>
          <w:sz w:val="26"/>
          <w:szCs w:val="26"/>
        </w:rPr>
        <w:t>р</w:t>
      </w:r>
      <w:r w:rsidR="00926873" w:rsidRPr="00926873">
        <w:rPr>
          <w:rFonts w:eastAsiaTheme="minorEastAsia"/>
          <w:sz w:val="26"/>
          <w:szCs w:val="26"/>
        </w:rPr>
        <w:t>еализаци</w:t>
      </w:r>
      <w:r w:rsidR="00DF489F">
        <w:rPr>
          <w:rFonts w:eastAsiaTheme="minorEastAsia"/>
          <w:sz w:val="26"/>
          <w:szCs w:val="26"/>
        </w:rPr>
        <w:t>и</w:t>
      </w:r>
      <w:r w:rsidR="00926873" w:rsidRPr="00926873">
        <w:rPr>
          <w:rFonts w:eastAsiaTheme="minorEastAsia"/>
          <w:sz w:val="26"/>
          <w:szCs w:val="26"/>
        </w:rPr>
        <w:t xml:space="preserve"> национального проекта «Цифровая экономика» на территории Пермского муниципального округа предусмотрены средства в су</w:t>
      </w:r>
      <w:r w:rsidR="00B31D13">
        <w:rPr>
          <w:rFonts w:eastAsiaTheme="minorEastAsia"/>
          <w:sz w:val="26"/>
          <w:szCs w:val="26"/>
        </w:rPr>
        <w:t>мме по 183,</w:t>
      </w:r>
      <w:r w:rsidR="0094607D">
        <w:rPr>
          <w:rFonts w:eastAsiaTheme="minorEastAsia"/>
          <w:sz w:val="26"/>
          <w:szCs w:val="26"/>
        </w:rPr>
        <w:t>59</w:t>
      </w:r>
      <w:r w:rsidR="00B31D13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B31D13">
        <w:rPr>
          <w:rFonts w:eastAsiaTheme="minorEastAsia"/>
          <w:sz w:val="26"/>
          <w:szCs w:val="26"/>
        </w:rPr>
        <w:t xml:space="preserve"> ежегодно на</w:t>
      </w:r>
      <w:r w:rsidR="0058178E">
        <w:rPr>
          <w:rFonts w:eastAsiaTheme="minorEastAsia"/>
          <w:sz w:val="26"/>
          <w:szCs w:val="26"/>
        </w:rPr>
        <w:t xml:space="preserve"> приобретение</w:t>
      </w:r>
      <w:r w:rsidR="00926873" w:rsidRPr="00926873">
        <w:rPr>
          <w:rFonts w:eastAsiaTheme="minorEastAsia"/>
          <w:sz w:val="26"/>
          <w:szCs w:val="26"/>
        </w:rPr>
        <w:t xml:space="preserve"> антивирусной программы Касперский и программного обеспечения Консультант+ </w:t>
      </w:r>
      <w:r w:rsidR="0058178E">
        <w:rPr>
          <w:rFonts w:eastAsiaTheme="minorEastAsia"/>
          <w:sz w:val="26"/>
          <w:szCs w:val="26"/>
        </w:rPr>
        <w:t> </w:t>
      </w:r>
      <w:r w:rsidR="00926873" w:rsidRPr="00926873">
        <w:rPr>
          <w:rFonts w:eastAsiaTheme="minorEastAsia"/>
          <w:sz w:val="26"/>
          <w:szCs w:val="26"/>
        </w:rPr>
        <w:t>для всех функциональных и территориальных органов администрации ПМО и муниципальных казенных учреждений округа</w:t>
      </w:r>
      <w:r w:rsidR="0058178E" w:rsidRPr="0058178E">
        <w:rPr>
          <w:rFonts w:eastAsiaTheme="minorEastAsia"/>
          <w:sz w:val="26"/>
          <w:szCs w:val="26"/>
        </w:rPr>
        <w:t xml:space="preserve"> </w:t>
      </w:r>
      <w:r w:rsidR="0058178E" w:rsidRPr="00926873">
        <w:rPr>
          <w:rFonts w:eastAsiaTheme="minorEastAsia"/>
          <w:sz w:val="26"/>
          <w:szCs w:val="26"/>
        </w:rPr>
        <w:t>в сумме 5 356,9</w:t>
      </w:r>
      <w:r w:rsidR="0094607D">
        <w:rPr>
          <w:rFonts w:eastAsiaTheme="minorEastAsia"/>
          <w:sz w:val="26"/>
          <w:szCs w:val="26"/>
        </w:rPr>
        <w:t>0</w:t>
      </w:r>
      <w:proofErr w:type="gramEnd"/>
      <w:r w:rsidR="0058178E" w:rsidRPr="00926873">
        <w:rPr>
          <w:rFonts w:eastAsiaTheme="minorEastAsia"/>
          <w:sz w:val="26"/>
          <w:szCs w:val="26"/>
        </w:rPr>
        <w:t xml:space="preserve"> тыс. руб</w:t>
      </w:r>
      <w:r w:rsidR="0058178E">
        <w:rPr>
          <w:rFonts w:eastAsiaTheme="minorEastAsia"/>
          <w:sz w:val="26"/>
          <w:szCs w:val="26"/>
        </w:rPr>
        <w:t>лей</w:t>
      </w:r>
      <w:r w:rsidR="00BE34AA">
        <w:rPr>
          <w:rFonts w:eastAsiaTheme="minorEastAsia"/>
          <w:sz w:val="26"/>
          <w:szCs w:val="26"/>
        </w:rPr>
        <w:t xml:space="preserve"> ежегодно</w:t>
      </w:r>
      <w:r w:rsidR="0058178E">
        <w:rPr>
          <w:rFonts w:eastAsiaTheme="minorEastAsia"/>
          <w:sz w:val="26"/>
          <w:szCs w:val="26"/>
        </w:rPr>
        <w:t>.</w:t>
      </w:r>
    </w:p>
    <w:p w:rsidR="00926873" w:rsidRPr="00991AA8" w:rsidRDefault="00926873" w:rsidP="00926873">
      <w:pPr>
        <w:ind w:firstLine="709"/>
        <w:jc w:val="both"/>
        <w:rPr>
          <w:rFonts w:eastAsiaTheme="minorEastAsia"/>
          <w:b/>
          <w:sz w:val="26"/>
          <w:szCs w:val="26"/>
          <w:highlight w:val="yellow"/>
        </w:rPr>
      </w:pPr>
    </w:p>
    <w:p w:rsidR="00FF259F" w:rsidRDefault="00FF259F" w:rsidP="00991AA8">
      <w:pPr>
        <w:ind w:firstLine="709"/>
        <w:jc w:val="center"/>
        <w:rPr>
          <w:rFonts w:eastAsiaTheme="minorEastAsia"/>
          <w:b/>
          <w:sz w:val="26"/>
          <w:szCs w:val="26"/>
        </w:rPr>
      </w:pPr>
      <w:r w:rsidRPr="00991AA8">
        <w:rPr>
          <w:rFonts w:eastAsiaTheme="minorEastAsia"/>
          <w:b/>
          <w:sz w:val="26"/>
          <w:szCs w:val="26"/>
        </w:rPr>
        <w:lastRenderedPageBreak/>
        <w:t>Подпрограмма «Содействие развитию институтов гражданского общества и общественных инициатив</w:t>
      </w:r>
      <w:r w:rsidR="00991AA8" w:rsidRPr="00991AA8">
        <w:rPr>
          <w:rFonts w:eastAsiaTheme="minorEastAsia"/>
          <w:b/>
          <w:sz w:val="26"/>
          <w:szCs w:val="26"/>
        </w:rPr>
        <w:t>»</w:t>
      </w:r>
    </w:p>
    <w:p w:rsidR="00685165" w:rsidRPr="00F806B7" w:rsidRDefault="00685165" w:rsidP="00685165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Цель подпрограммы - создание условий для участия населения в осуществлении местного самоуправления.</w:t>
      </w:r>
    </w:p>
    <w:p w:rsidR="00926873" w:rsidRPr="00F806B7" w:rsidRDefault="00926873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В рамках подпрограммы предусмотрены средства на 2023</w:t>
      </w:r>
      <w:r w:rsidR="00251F8E" w:rsidRPr="00F806B7">
        <w:rPr>
          <w:sz w:val="26"/>
          <w:szCs w:val="26"/>
        </w:rPr>
        <w:t xml:space="preserve"> год в сумме 12 890,</w:t>
      </w:r>
      <w:r w:rsidR="00CC2C27">
        <w:rPr>
          <w:sz w:val="26"/>
          <w:szCs w:val="26"/>
        </w:rPr>
        <w:t>08</w:t>
      </w:r>
      <w:r w:rsidR="00251F8E" w:rsidRPr="00F806B7">
        <w:rPr>
          <w:sz w:val="26"/>
          <w:szCs w:val="26"/>
        </w:rPr>
        <w:t xml:space="preserve"> тыс. рублей </w:t>
      </w:r>
      <w:r w:rsidRPr="00F806B7">
        <w:rPr>
          <w:sz w:val="26"/>
          <w:szCs w:val="26"/>
        </w:rPr>
        <w:t xml:space="preserve"> на реализацию следующих мероприятий:</w:t>
      </w:r>
    </w:p>
    <w:p w:rsidR="000E7E7E" w:rsidRPr="00F806B7" w:rsidRDefault="00DB24A7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1.</w:t>
      </w:r>
      <w:r w:rsidR="00F806B7">
        <w:rPr>
          <w:sz w:val="26"/>
          <w:szCs w:val="26"/>
        </w:rPr>
        <w:t xml:space="preserve"> </w:t>
      </w:r>
      <w:r w:rsidR="000E7E7E" w:rsidRPr="00F806B7">
        <w:rPr>
          <w:sz w:val="26"/>
          <w:szCs w:val="26"/>
        </w:rPr>
        <w:t>оказание финансовой поддержки социально ориентированным некоммерческим организациям АНО «Ресурсный центр» в форме предоставления субсидий на финансовое обеспечение затрат в сумме 1969,</w:t>
      </w:r>
      <w:r w:rsidR="00CC2C27">
        <w:rPr>
          <w:sz w:val="26"/>
          <w:szCs w:val="26"/>
        </w:rPr>
        <w:t>36</w:t>
      </w:r>
      <w:r w:rsidR="000E7E7E" w:rsidRPr="00F806B7">
        <w:rPr>
          <w:sz w:val="26"/>
          <w:szCs w:val="26"/>
        </w:rPr>
        <w:t xml:space="preserve"> тыс. рублей;</w:t>
      </w:r>
    </w:p>
    <w:p w:rsidR="00926873" w:rsidRPr="00F806B7" w:rsidRDefault="00DB24A7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2.</w:t>
      </w:r>
      <w:r w:rsidR="00F806B7">
        <w:rPr>
          <w:sz w:val="26"/>
          <w:szCs w:val="26"/>
        </w:rPr>
        <w:t xml:space="preserve"> </w:t>
      </w:r>
      <w:r w:rsidR="00251F8E" w:rsidRPr="00F806B7">
        <w:rPr>
          <w:sz w:val="26"/>
          <w:szCs w:val="26"/>
        </w:rPr>
        <w:t xml:space="preserve">оказание финансовой поддержки социально ориентированным некоммерческим организациям (общество ветеранов) в форме предоставления субсидий на финансовое обеспечение затрат в сумме </w:t>
      </w:r>
      <w:r w:rsidR="00926873" w:rsidRPr="00F806B7">
        <w:rPr>
          <w:sz w:val="26"/>
          <w:szCs w:val="26"/>
        </w:rPr>
        <w:t>1 966,</w:t>
      </w:r>
      <w:r w:rsidR="00CC2C27">
        <w:rPr>
          <w:sz w:val="26"/>
          <w:szCs w:val="26"/>
        </w:rPr>
        <w:t>07</w:t>
      </w:r>
      <w:r w:rsidR="00926873" w:rsidRPr="00F806B7">
        <w:rPr>
          <w:sz w:val="26"/>
          <w:szCs w:val="26"/>
        </w:rPr>
        <w:t xml:space="preserve"> тыс. руб</w:t>
      </w:r>
      <w:r w:rsidR="000E7E7E" w:rsidRPr="00F806B7">
        <w:rPr>
          <w:sz w:val="26"/>
          <w:szCs w:val="26"/>
        </w:rPr>
        <w:t>лей;</w:t>
      </w:r>
    </w:p>
    <w:p w:rsidR="00DB24A7" w:rsidRPr="00F806B7" w:rsidRDefault="00DB24A7" w:rsidP="00DB24A7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3.</w:t>
      </w:r>
      <w:r w:rsidR="00F806B7">
        <w:rPr>
          <w:sz w:val="26"/>
          <w:szCs w:val="26"/>
        </w:rPr>
        <w:t xml:space="preserve"> </w:t>
      </w:r>
      <w:r w:rsidR="00251F8E" w:rsidRPr="00F806B7">
        <w:rPr>
          <w:sz w:val="26"/>
          <w:szCs w:val="26"/>
        </w:rPr>
        <w:t xml:space="preserve">оказание финансовой поддержки социально ориентированным некоммерческим организациям (общество инвалидов) в форме предоставления субсидий на финансовое обеспечение затрат в сумме </w:t>
      </w:r>
      <w:r w:rsidR="000A4D11" w:rsidRPr="00F806B7">
        <w:rPr>
          <w:sz w:val="26"/>
          <w:szCs w:val="26"/>
        </w:rPr>
        <w:t>983,0</w:t>
      </w:r>
      <w:r w:rsidR="00CC2C27">
        <w:rPr>
          <w:sz w:val="26"/>
          <w:szCs w:val="26"/>
        </w:rPr>
        <w:t>0</w:t>
      </w:r>
      <w:r w:rsidR="00251F8E" w:rsidRPr="00F806B7">
        <w:rPr>
          <w:sz w:val="26"/>
          <w:szCs w:val="26"/>
        </w:rPr>
        <w:t xml:space="preserve"> тыс. руб</w:t>
      </w:r>
      <w:r w:rsidR="000E7E7E" w:rsidRPr="00F806B7">
        <w:rPr>
          <w:sz w:val="26"/>
          <w:szCs w:val="26"/>
        </w:rPr>
        <w:t>лей;</w:t>
      </w:r>
    </w:p>
    <w:p w:rsidR="00926873" w:rsidRPr="00F806B7" w:rsidRDefault="00DB24A7" w:rsidP="00DB24A7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 xml:space="preserve">4. </w:t>
      </w:r>
      <w:r w:rsidR="00B82A41">
        <w:rPr>
          <w:sz w:val="26"/>
          <w:szCs w:val="26"/>
        </w:rPr>
        <w:t>реализация</w:t>
      </w:r>
      <w:r w:rsidR="000A4D11" w:rsidRPr="00F806B7">
        <w:rPr>
          <w:sz w:val="26"/>
          <w:szCs w:val="26"/>
        </w:rPr>
        <w:t xml:space="preserve"> проектов инициативного бюджетирования в сумме 7 971,6</w:t>
      </w:r>
      <w:r w:rsidR="00CC2C27">
        <w:rPr>
          <w:sz w:val="26"/>
          <w:szCs w:val="26"/>
        </w:rPr>
        <w:t>5</w:t>
      </w:r>
      <w:r w:rsidR="00D274FA" w:rsidRPr="00F806B7">
        <w:rPr>
          <w:sz w:val="26"/>
          <w:szCs w:val="26"/>
        </w:rPr>
        <w:t xml:space="preserve"> </w:t>
      </w:r>
      <w:r w:rsidR="000A4D11" w:rsidRPr="00F806B7">
        <w:rPr>
          <w:sz w:val="26"/>
          <w:szCs w:val="26"/>
        </w:rPr>
        <w:t>тыс. рублей</w:t>
      </w:r>
      <w:r w:rsidR="00926873" w:rsidRPr="00F806B7">
        <w:rPr>
          <w:sz w:val="26"/>
          <w:szCs w:val="26"/>
        </w:rPr>
        <w:t xml:space="preserve">, в том числе средства бюджета </w:t>
      </w:r>
      <w:r w:rsidR="00CC2C27">
        <w:rPr>
          <w:sz w:val="26"/>
          <w:szCs w:val="26"/>
        </w:rPr>
        <w:t xml:space="preserve">округа </w:t>
      </w:r>
      <w:r w:rsidR="00926873" w:rsidRPr="00F806B7">
        <w:rPr>
          <w:sz w:val="26"/>
          <w:szCs w:val="26"/>
        </w:rPr>
        <w:t>997,9</w:t>
      </w:r>
      <w:r w:rsidR="000E7E7E" w:rsidRPr="00F806B7">
        <w:rPr>
          <w:sz w:val="26"/>
          <w:szCs w:val="26"/>
        </w:rPr>
        <w:t>1</w:t>
      </w:r>
      <w:r w:rsidR="00926873" w:rsidRPr="00F806B7">
        <w:rPr>
          <w:sz w:val="26"/>
          <w:szCs w:val="26"/>
        </w:rPr>
        <w:t xml:space="preserve"> тыс. руб</w:t>
      </w:r>
      <w:r w:rsidR="000E7E7E" w:rsidRPr="00F806B7">
        <w:rPr>
          <w:sz w:val="26"/>
          <w:szCs w:val="26"/>
        </w:rPr>
        <w:t>лей</w:t>
      </w:r>
      <w:r w:rsidR="000A4D11" w:rsidRPr="00F806B7">
        <w:rPr>
          <w:sz w:val="26"/>
          <w:szCs w:val="26"/>
        </w:rPr>
        <w:t xml:space="preserve">, из них средства граждан и юридических лиц </w:t>
      </w:r>
      <w:r w:rsidR="000E7E7E" w:rsidRPr="00F806B7">
        <w:rPr>
          <w:sz w:val="26"/>
          <w:szCs w:val="26"/>
        </w:rPr>
        <w:t>598,82</w:t>
      </w:r>
      <w:r w:rsidR="000A4D11" w:rsidRPr="00F806B7">
        <w:rPr>
          <w:sz w:val="26"/>
          <w:szCs w:val="26"/>
        </w:rPr>
        <w:t xml:space="preserve"> тыс. рублей. Мероприятие реализуется в рамках</w:t>
      </w:r>
      <w:r w:rsidR="00E4010A" w:rsidRPr="00F806B7">
        <w:rPr>
          <w:sz w:val="26"/>
          <w:szCs w:val="26"/>
        </w:rPr>
        <w:t xml:space="preserve"> Порядка предоставления субсидий из бюджета Пермского края бюджетам муниципальных образований Пермского края на </w:t>
      </w:r>
      <w:proofErr w:type="spellStart"/>
      <w:r w:rsidR="00E4010A" w:rsidRPr="00F806B7">
        <w:rPr>
          <w:sz w:val="26"/>
          <w:szCs w:val="26"/>
        </w:rPr>
        <w:t>софинансирование</w:t>
      </w:r>
      <w:proofErr w:type="spellEnd"/>
      <w:r w:rsidR="00E4010A" w:rsidRPr="00F806B7">
        <w:rPr>
          <w:sz w:val="26"/>
          <w:szCs w:val="26"/>
        </w:rPr>
        <w:t xml:space="preserve"> проектов инициативного бюджетирования в Пермском крае, утвержденного постановлением Правительства Пермского края от 10.01.2017 №</w:t>
      </w:r>
      <w:r w:rsidR="00A73A02" w:rsidRPr="00F806B7">
        <w:rPr>
          <w:sz w:val="26"/>
          <w:szCs w:val="26"/>
        </w:rPr>
        <w:t xml:space="preserve"> 6-П</w:t>
      </w:r>
      <w:r w:rsidR="00E4010A" w:rsidRPr="00F806B7">
        <w:rPr>
          <w:sz w:val="26"/>
          <w:szCs w:val="26"/>
        </w:rPr>
        <w:t>.</w:t>
      </w:r>
    </w:p>
    <w:p w:rsidR="00D151B5" w:rsidRPr="00F806B7" w:rsidRDefault="00D151B5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 xml:space="preserve">Доля бюджета округа </w:t>
      </w:r>
      <w:r w:rsidR="00C66545">
        <w:rPr>
          <w:sz w:val="26"/>
          <w:szCs w:val="26"/>
        </w:rPr>
        <w:t xml:space="preserve">с учетом </w:t>
      </w:r>
      <w:r w:rsidR="00C66545" w:rsidRPr="00F806B7">
        <w:rPr>
          <w:sz w:val="26"/>
          <w:szCs w:val="26"/>
        </w:rPr>
        <w:t>средств населения (инициативной группы)</w:t>
      </w:r>
      <w:r w:rsidR="00C66545">
        <w:rPr>
          <w:sz w:val="26"/>
          <w:szCs w:val="26"/>
        </w:rPr>
        <w:t xml:space="preserve"> </w:t>
      </w:r>
      <w:r w:rsidRPr="00F806B7">
        <w:rPr>
          <w:sz w:val="26"/>
          <w:szCs w:val="26"/>
        </w:rPr>
        <w:t>составляет не менее 10% от стоимости проектов, планируется привлечь краевых средств для реализации проектов в объеме 6973,7</w:t>
      </w:r>
      <w:r w:rsidR="000E7E7E" w:rsidRPr="00F806B7">
        <w:rPr>
          <w:sz w:val="26"/>
          <w:szCs w:val="26"/>
        </w:rPr>
        <w:t>4</w:t>
      </w:r>
      <w:r w:rsidRPr="00F806B7">
        <w:rPr>
          <w:sz w:val="26"/>
          <w:szCs w:val="26"/>
        </w:rPr>
        <w:t xml:space="preserve"> </w:t>
      </w:r>
      <w:proofErr w:type="spellStart"/>
      <w:r w:rsidRPr="00F806B7">
        <w:rPr>
          <w:sz w:val="26"/>
          <w:szCs w:val="26"/>
        </w:rPr>
        <w:t>тыс</w:t>
      </w:r>
      <w:proofErr w:type="gramStart"/>
      <w:r w:rsidRPr="00F806B7">
        <w:rPr>
          <w:sz w:val="26"/>
          <w:szCs w:val="26"/>
        </w:rPr>
        <w:t>.р</w:t>
      </w:r>
      <w:proofErr w:type="gramEnd"/>
      <w:r w:rsidRPr="00F806B7">
        <w:rPr>
          <w:sz w:val="26"/>
          <w:szCs w:val="26"/>
        </w:rPr>
        <w:t>ублей</w:t>
      </w:r>
      <w:proofErr w:type="spellEnd"/>
      <w:r w:rsidRPr="00F806B7">
        <w:rPr>
          <w:sz w:val="26"/>
          <w:szCs w:val="26"/>
        </w:rPr>
        <w:t>. По данному направлению планируется реализовать 7 проектов:</w:t>
      </w:r>
    </w:p>
    <w:p w:rsidR="00D274FA" w:rsidRPr="00F806B7" w:rsidRDefault="00D274FA" w:rsidP="00926873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2"/>
        <w:gridCol w:w="1708"/>
        <w:gridCol w:w="1597"/>
        <w:gridCol w:w="2293"/>
        <w:gridCol w:w="1709"/>
      </w:tblGrid>
      <w:tr w:rsidR="00D274FA" w:rsidRPr="00D274FA" w:rsidTr="00D274FA">
        <w:trPr>
          <w:trHeight w:val="56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Проект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Бюджет</w:t>
            </w:r>
          </w:p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округа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Средства граждан и юридических лиц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Краевой</w:t>
            </w:r>
          </w:p>
          <w:p w:rsidR="00D274FA" w:rsidRPr="00D274FA" w:rsidRDefault="00D274FA" w:rsidP="00D274FA">
            <w:pPr>
              <w:jc w:val="center"/>
              <w:rPr>
                <w:b/>
                <w:color w:val="000000"/>
                <w:sz w:val="20"/>
              </w:rPr>
            </w:pPr>
            <w:r w:rsidRPr="00D274FA">
              <w:rPr>
                <w:b/>
                <w:color w:val="000000"/>
                <w:sz w:val="20"/>
              </w:rPr>
              <w:t>бюджет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 xml:space="preserve">"Безопасное детство" д. </w:t>
            </w:r>
            <w:proofErr w:type="spellStart"/>
            <w:r w:rsidRPr="00D274FA">
              <w:rPr>
                <w:color w:val="000000"/>
                <w:sz w:val="20"/>
              </w:rPr>
              <w:t>Мартьяново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643,2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32,16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32,16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578,88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"Выше радуги" п. Сылва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738,92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36,95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36,94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665,03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 xml:space="preserve">"Баскетбол на Звездном поле" д. </w:t>
            </w:r>
            <w:proofErr w:type="spellStart"/>
            <w:r w:rsidRPr="00D274FA">
              <w:rPr>
                <w:color w:val="000000"/>
                <w:sz w:val="20"/>
              </w:rPr>
              <w:t>Мартьяново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845,26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42,26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42,26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760,74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 xml:space="preserve">"Я, ты, он, она  -в доме всем нужна вода!" </w:t>
            </w:r>
            <w:proofErr w:type="spellStart"/>
            <w:r w:rsidRPr="00D274FA">
              <w:rPr>
                <w:color w:val="000000"/>
                <w:sz w:val="20"/>
              </w:rPr>
              <w:t>с</w:t>
            </w:r>
            <w:proofErr w:type="gramStart"/>
            <w:r w:rsidRPr="00D274FA">
              <w:rPr>
                <w:color w:val="000000"/>
                <w:sz w:val="20"/>
              </w:rPr>
              <w:t>.П</w:t>
            </w:r>
            <w:proofErr w:type="gramEnd"/>
            <w:r w:rsidRPr="00D274FA">
              <w:rPr>
                <w:color w:val="000000"/>
                <w:sz w:val="20"/>
              </w:rPr>
              <w:t>латошино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1250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63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67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1120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 xml:space="preserve">"Они не вернулись из боя" с. </w:t>
            </w:r>
            <w:proofErr w:type="spellStart"/>
            <w:r w:rsidRPr="00D274FA">
              <w:rPr>
                <w:color w:val="000000"/>
                <w:sz w:val="20"/>
              </w:rPr>
              <w:t>Курашим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1800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90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160,46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1549,54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 xml:space="preserve">"Светлая </w:t>
            </w:r>
            <w:proofErr w:type="spellStart"/>
            <w:r w:rsidRPr="00D274FA">
              <w:rPr>
                <w:color w:val="000000"/>
                <w:sz w:val="20"/>
              </w:rPr>
              <w:t>Мось</w:t>
            </w:r>
            <w:proofErr w:type="spellEnd"/>
            <w:r w:rsidRPr="00D274FA">
              <w:rPr>
                <w:color w:val="000000"/>
                <w:sz w:val="20"/>
              </w:rPr>
              <w:t xml:space="preserve"> – уличное освещение" </w:t>
            </w:r>
            <w:proofErr w:type="spellStart"/>
            <w:r w:rsidRPr="00D274FA">
              <w:rPr>
                <w:color w:val="000000"/>
                <w:sz w:val="20"/>
              </w:rPr>
              <w:t>д</w:t>
            </w:r>
            <w:proofErr w:type="gramStart"/>
            <w:r w:rsidRPr="00D274FA">
              <w:rPr>
                <w:color w:val="000000"/>
                <w:sz w:val="20"/>
              </w:rPr>
              <w:t>.Б</w:t>
            </w:r>
            <w:proofErr w:type="gramEnd"/>
            <w:r w:rsidRPr="00D274FA">
              <w:rPr>
                <w:color w:val="000000"/>
                <w:sz w:val="20"/>
              </w:rPr>
              <w:t>ольшая</w:t>
            </w:r>
            <w:proofErr w:type="spellEnd"/>
            <w:r w:rsidRPr="00D274FA">
              <w:rPr>
                <w:color w:val="000000"/>
                <w:sz w:val="20"/>
              </w:rPr>
              <w:t xml:space="preserve">  </w:t>
            </w:r>
            <w:proofErr w:type="spellStart"/>
            <w:r w:rsidRPr="00D274FA">
              <w:rPr>
                <w:color w:val="000000"/>
                <w:sz w:val="20"/>
              </w:rPr>
              <w:t>Мось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1494,26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74,71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200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1219,55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 xml:space="preserve">"Безопасные дороги" </w:t>
            </w:r>
            <w:proofErr w:type="spellStart"/>
            <w:r w:rsidRPr="00D274FA">
              <w:rPr>
                <w:color w:val="000000"/>
                <w:sz w:val="20"/>
              </w:rPr>
              <w:t>с</w:t>
            </w:r>
            <w:proofErr w:type="gramStart"/>
            <w:r w:rsidRPr="00D274FA">
              <w:rPr>
                <w:color w:val="000000"/>
                <w:sz w:val="20"/>
              </w:rPr>
              <w:t>.Б</w:t>
            </w:r>
            <w:proofErr w:type="gramEnd"/>
            <w:r w:rsidRPr="00D274FA">
              <w:rPr>
                <w:color w:val="000000"/>
                <w:sz w:val="20"/>
              </w:rPr>
              <w:t>ашкултаево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1200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60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60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color w:val="000000"/>
                <w:sz w:val="20"/>
              </w:rPr>
            </w:pPr>
            <w:r w:rsidRPr="00D274FA">
              <w:rPr>
                <w:color w:val="000000"/>
                <w:sz w:val="20"/>
              </w:rPr>
              <w:t>1080</w:t>
            </w:r>
          </w:p>
        </w:tc>
      </w:tr>
      <w:tr w:rsidR="00D274FA" w:rsidRPr="00D274FA" w:rsidTr="00D274FA">
        <w:trPr>
          <w:trHeight w:val="567"/>
        </w:trPr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4FA">
              <w:rPr>
                <w:b/>
                <w:bCs/>
                <w:color w:val="000000"/>
                <w:sz w:val="20"/>
              </w:rPr>
              <w:t>итого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4FA">
              <w:rPr>
                <w:b/>
                <w:bCs/>
                <w:color w:val="000000"/>
                <w:sz w:val="20"/>
              </w:rPr>
              <w:t>7971,64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4FA">
              <w:rPr>
                <w:b/>
                <w:bCs/>
                <w:color w:val="000000"/>
                <w:sz w:val="20"/>
              </w:rPr>
              <w:t>399,08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4FA">
              <w:rPr>
                <w:b/>
                <w:bCs/>
                <w:color w:val="000000"/>
                <w:sz w:val="20"/>
              </w:rPr>
              <w:t>598,82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FA" w:rsidRPr="00D274FA" w:rsidRDefault="00D274FA" w:rsidP="00D274F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274FA">
              <w:rPr>
                <w:b/>
                <w:bCs/>
                <w:color w:val="000000"/>
                <w:sz w:val="20"/>
              </w:rPr>
              <w:t>6973,74</w:t>
            </w:r>
          </w:p>
        </w:tc>
      </w:tr>
    </w:tbl>
    <w:p w:rsidR="00D274FA" w:rsidRDefault="00D274FA" w:rsidP="00926873">
      <w:pPr>
        <w:ind w:firstLine="709"/>
        <w:jc w:val="both"/>
        <w:rPr>
          <w:szCs w:val="28"/>
        </w:rPr>
      </w:pPr>
    </w:p>
    <w:p w:rsidR="00D151B5" w:rsidRDefault="000E7E7E" w:rsidP="00926873">
      <w:pPr>
        <w:ind w:firstLine="709"/>
        <w:jc w:val="both"/>
        <w:rPr>
          <w:szCs w:val="28"/>
        </w:rPr>
      </w:pPr>
      <w:r>
        <w:rPr>
          <w:szCs w:val="28"/>
        </w:rPr>
        <w:t>На 2024 -2025 гг. средства на реализацию подпрограммы не предусмотрены.</w:t>
      </w:r>
    </w:p>
    <w:p w:rsidR="000E7E7E" w:rsidRDefault="000E7E7E" w:rsidP="00926873">
      <w:pPr>
        <w:ind w:firstLine="709"/>
        <w:jc w:val="both"/>
        <w:rPr>
          <w:szCs w:val="28"/>
        </w:rPr>
      </w:pPr>
    </w:p>
    <w:p w:rsidR="00991AA8" w:rsidRPr="00991AA8" w:rsidRDefault="00991AA8" w:rsidP="00991AA8">
      <w:pPr>
        <w:ind w:firstLine="709"/>
        <w:jc w:val="center"/>
        <w:rPr>
          <w:rFonts w:eastAsiaTheme="minorEastAsia"/>
          <w:b/>
          <w:sz w:val="26"/>
          <w:szCs w:val="26"/>
          <w:highlight w:val="yellow"/>
        </w:rPr>
      </w:pPr>
      <w:r>
        <w:rPr>
          <w:rFonts w:eastAsiaTheme="minorEastAsia"/>
          <w:b/>
          <w:sz w:val="26"/>
          <w:szCs w:val="26"/>
        </w:rPr>
        <w:t>Подпрограмма</w:t>
      </w:r>
      <w:r w:rsidRPr="00991AA8">
        <w:rPr>
          <w:rFonts w:eastAsiaTheme="minorEastAsia"/>
          <w:b/>
          <w:sz w:val="26"/>
          <w:szCs w:val="26"/>
        </w:rPr>
        <w:t xml:space="preserve"> «Гармонизация межнациональных и межконфессиональных отношений на территории Пермского муниципального </w:t>
      </w:r>
      <w:r>
        <w:rPr>
          <w:rFonts w:eastAsiaTheme="minorEastAsia"/>
          <w:b/>
          <w:sz w:val="26"/>
          <w:szCs w:val="26"/>
        </w:rPr>
        <w:t>округа</w:t>
      </w:r>
      <w:r w:rsidRPr="00991AA8">
        <w:rPr>
          <w:rFonts w:eastAsiaTheme="minorEastAsia"/>
          <w:b/>
          <w:sz w:val="26"/>
          <w:szCs w:val="26"/>
        </w:rPr>
        <w:t>»</w:t>
      </w:r>
    </w:p>
    <w:p w:rsidR="00685165" w:rsidRPr="00F806B7" w:rsidRDefault="00685165" w:rsidP="00D0243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lastRenderedPageBreak/>
        <w:t>Цель подпрограммы - укрепление гражданского единства, гармонизация межнациональных и межконфессиональных отношений в Пермском муниципальном округе.</w:t>
      </w:r>
    </w:p>
    <w:p w:rsidR="00926873" w:rsidRPr="00F806B7" w:rsidRDefault="00926873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В рамках подпрограммы предусмотрены средства на 2023 год в сумме 516,9</w:t>
      </w:r>
      <w:r w:rsidR="00CC2C27">
        <w:rPr>
          <w:sz w:val="26"/>
          <w:szCs w:val="26"/>
        </w:rPr>
        <w:t>0</w:t>
      </w:r>
      <w:r w:rsidRPr="00F806B7">
        <w:rPr>
          <w:sz w:val="26"/>
          <w:szCs w:val="26"/>
        </w:rPr>
        <w:t xml:space="preserve"> тыс. руб</w:t>
      </w:r>
      <w:r w:rsidR="004512A2" w:rsidRPr="00F806B7">
        <w:rPr>
          <w:sz w:val="26"/>
          <w:szCs w:val="26"/>
        </w:rPr>
        <w:t xml:space="preserve">лей, в </w:t>
      </w:r>
      <w:r w:rsidRPr="00F806B7">
        <w:rPr>
          <w:sz w:val="26"/>
          <w:szCs w:val="26"/>
        </w:rPr>
        <w:t>2024-2025 годы по 420,0</w:t>
      </w:r>
      <w:r w:rsidR="00CC2C27">
        <w:rPr>
          <w:sz w:val="26"/>
          <w:szCs w:val="26"/>
        </w:rPr>
        <w:t>0</w:t>
      </w:r>
      <w:r w:rsidRPr="00F806B7">
        <w:rPr>
          <w:sz w:val="26"/>
          <w:szCs w:val="26"/>
        </w:rPr>
        <w:t xml:space="preserve"> тыс. руб</w:t>
      </w:r>
      <w:r w:rsidR="004512A2" w:rsidRPr="00F806B7">
        <w:rPr>
          <w:sz w:val="26"/>
          <w:szCs w:val="26"/>
        </w:rPr>
        <w:t>лей ежегодно</w:t>
      </w:r>
      <w:r w:rsidRPr="00F806B7">
        <w:rPr>
          <w:sz w:val="26"/>
          <w:szCs w:val="26"/>
        </w:rPr>
        <w:t xml:space="preserve"> на реализацию следующих мероприятий:</w:t>
      </w:r>
    </w:p>
    <w:p w:rsidR="004512A2" w:rsidRPr="00F806B7" w:rsidRDefault="00DB24A7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1.</w:t>
      </w:r>
      <w:r w:rsidR="007A6AD7">
        <w:rPr>
          <w:sz w:val="26"/>
          <w:szCs w:val="26"/>
        </w:rPr>
        <w:t> П</w:t>
      </w:r>
      <w:r w:rsidR="004512A2" w:rsidRPr="00F806B7">
        <w:rPr>
          <w:sz w:val="26"/>
          <w:szCs w:val="26"/>
        </w:rPr>
        <w:t>роведение мониторинга состояния межнациональных и межконфессиональных отношений в сумме 320,0</w:t>
      </w:r>
      <w:r w:rsidR="00CC2C27">
        <w:rPr>
          <w:sz w:val="26"/>
          <w:szCs w:val="26"/>
        </w:rPr>
        <w:t>0</w:t>
      </w:r>
      <w:r w:rsidR="004512A2" w:rsidRPr="00F806B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4512A2" w:rsidRPr="00F806B7">
        <w:rPr>
          <w:sz w:val="26"/>
          <w:szCs w:val="26"/>
        </w:rPr>
        <w:t xml:space="preserve"> ежегодно с целью п</w:t>
      </w:r>
      <w:r w:rsidR="00926873" w:rsidRPr="00F806B7">
        <w:rPr>
          <w:sz w:val="26"/>
          <w:szCs w:val="26"/>
        </w:rPr>
        <w:t>рофилактик</w:t>
      </w:r>
      <w:r w:rsidR="004512A2" w:rsidRPr="00F806B7">
        <w:rPr>
          <w:sz w:val="26"/>
          <w:szCs w:val="26"/>
        </w:rPr>
        <w:t>и</w:t>
      </w:r>
      <w:r w:rsidR="00926873" w:rsidRPr="00F806B7">
        <w:rPr>
          <w:sz w:val="26"/>
          <w:szCs w:val="26"/>
        </w:rPr>
        <w:t xml:space="preserve"> межнациональных и межконфессиональных конфликтов на территории Пермского муниципального округа</w:t>
      </w:r>
      <w:r w:rsidR="004512A2" w:rsidRPr="00F806B7">
        <w:rPr>
          <w:sz w:val="26"/>
          <w:szCs w:val="26"/>
        </w:rPr>
        <w:t>;</w:t>
      </w:r>
      <w:r w:rsidR="00926873" w:rsidRPr="00F806B7">
        <w:rPr>
          <w:sz w:val="26"/>
          <w:szCs w:val="26"/>
        </w:rPr>
        <w:t xml:space="preserve"> </w:t>
      </w:r>
    </w:p>
    <w:p w:rsidR="004512A2" w:rsidRPr="00F806B7" w:rsidRDefault="00DB24A7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2.</w:t>
      </w:r>
      <w:r w:rsidR="007A6AD7">
        <w:rPr>
          <w:sz w:val="26"/>
          <w:szCs w:val="26"/>
        </w:rPr>
        <w:t xml:space="preserve"> Р</w:t>
      </w:r>
      <w:r w:rsidR="00926873" w:rsidRPr="00F806B7">
        <w:rPr>
          <w:sz w:val="26"/>
          <w:szCs w:val="26"/>
        </w:rPr>
        <w:t>азработк</w:t>
      </w:r>
      <w:r w:rsidR="004512A2" w:rsidRPr="00F806B7">
        <w:rPr>
          <w:sz w:val="26"/>
          <w:szCs w:val="26"/>
        </w:rPr>
        <w:t>а</w:t>
      </w:r>
      <w:r w:rsidR="00926873" w:rsidRPr="00F806B7">
        <w:rPr>
          <w:sz w:val="26"/>
          <w:szCs w:val="26"/>
        </w:rPr>
        <w:t xml:space="preserve"> и изготовление продукции патриотического воспитания в сумме 146,9 тыс. </w:t>
      </w:r>
      <w:r w:rsidR="00B94C7E">
        <w:rPr>
          <w:sz w:val="26"/>
          <w:szCs w:val="26"/>
        </w:rPr>
        <w:t>рублей</w:t>
      </w:r>
      <w:r w:rsidR="00926873" w:rsidRPr="00F806B7">
        <w:rPr>
          <w:sz w:val="26"/>
          <w:szCs w:val="26"/>
        </w:rPr>
        <w:t xml:space="preserve"> в 2023 году и по 50,0</w:t>
      </w:r>
      <w:r w:rsidR="00CC2C27">
        <w:rPr>
          <w:sz w:val="26"/>
          <w:szCs w:val="26"/>
        </w:rPr>
        <w:t>0</w:t>
      </w:r>
      <w:r w:rsidR="00926873" w:rsidRPr="00F806B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26873" w:rsidRPr="00F806B7">
        <w:rPr>
          <w:sz w:val="26"/>
          <w:szCs w:val="26"/>
        </w:rPr>
        <w:t xml:space="preserve"> </w:t>
      </w:r>
      <w:r w:rsidR="00210801" w:rsidRPr="00F806B7">
        <w:rPr>
          <w:sz w:val="26"/>
          <w:szCs w:val="26"/>
        </w:rPr>
        <w:t xml:space="preserve">2024-2025 </w:t>
      </w:r>
      <w:proofErr w:type="spellStart"/>
      <w:r w:rsidR="00210801" w:rsidRPr="00F806B7">
        <w:rPr>
          <w:sz w:val="26"/>
          <w:szCs w:val="26"/>
        </w:rPr>
        <w:t>гг</w:t>
      </w:r>
      <w:proofErr w:type="gramStart"/>
      <w:r w:rsidR="00210801" w:rsidRPr="00F806B7">
        <w:rPr>
          <w:sz w:val="26"/>
          <w:szCs w:val="26"/>
        </w:rPr>
        <w:t>.</w:t>
      </w:r>
      <w:r w:rsidR="00926873" w:rsidRPr="00F806B7">
        <w:rPr>
          <w:sz w:val="26"/>
          <w:szCs w:val="26"/>
        </w:rPr>
        <w:t>е</w:t>
      </w:r>
      <w:proofErr w:type="gramEnd"/>
      <w:r w:rsidR="00926873" w:rsidRPr="00F806B7">
        <w:rPr>
          <w:sz w:val="26"/>
          <w:szCs w:val="26"/>
        </w:rPr>
        <w:t>жегодно</w:t>
      </w:r>
      <w:proofErr w:type="spellEnd"/>
      <w:r w:rsidR="004512A2" w:rsidRPr="00F806B7">
        <w:rPr>
          <w:sz w:val="26"/>
          <w:szCs w:val="26"/>
        </w:rPr>
        <w:t>;</w:t>
      </w:r>
    </w:p>
    <w:p w:rsidR="00926873" w:rsidRPr="00F806B7" w:rsidRDefault="00DB24A7" w:rsidP="00926873">
      <w:pPr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3.</w:t>
      </w:r>
      <w:r w:rsidR="007A6AD7">
        <w:rPr>
          <w:sz w:val="26"/>
          <w:szCs w:val="26"/>
        </w:rPr>
        <w:t xml:space="preserve"> В</w:t>
      </w:r>
      <w:r w:rsidR="00926873" w:rsidRPr="00F806B7">
        <w:rPr>
          <w:sz w:val="26"/>
          <w:szCs w:val="26"/>
        </w:rPr>
        <w:t>ыпуск информационных материалов, проведение и участие в мероприятиях, направленных на укрепление межнационального и межконфессионального согласия в сумме 50,0</w:t>
      </w:r>
      <w:r w:rsidR="00CC2C27">
        <w:rPr>
          <w:sz w:val="26"/>
          <w:szCs w:val="26"/>
        </w:rPr>
        <w:t>0</w:t>
      </w:r>
      <w:r w:rsidR="00926873" w:rsidRPr="00F806B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26873" w:rsidRPr="00F806B7">
        <w:rPr>
          <w:sz w:val="26"/>
          <w:szCs w:val="26"/>
        </w:rPr>
        <w:t xml:space="preserve"> </w:t>
      </w:r>
      <w:r w:rsidR="00210801" w:rsidRPr="00F806B7">
        <w:rPr>
          <w:sz w:val="26"/>
          <w:szCs w:val="26"/>
        </w:rPr>
        <w:t>2023-2025 гг.</w:t>
      </w:r>
      <w:r w:rsidR="00685165" w:rsidRPr="00F806B7">
        <w:rPr>
          <w:sz w:val="26"/>
          <w:szCs w:val="26"/>
        </w:rPr>
        <w:t xml:space="preserve"> </w:t>
      </w:r>
      <w:r w:rsidR="00926873" w:rsidRPr="00F806B7">
        <w:rPr>
          <w:sz w:val="26"/>
          <w:szCs w:val="26"/>
        </w:rPr>
        <w:t>ежегодно.</w:t>
      </w:r>
    </w:p>
    <w:p w:rsidR="00991AA8" w:rsidRPr="00F806B7" w:rsidRDefault="00991AA8" w:rsidP="00D02433">
      <w:pPr>
        <w:ind w:firstLine="709"/>
        <w:jc w:val="both"/>
        <w:rPr>
          <w:rFonts w:eastAsiaTheme="minorEastAsia"/>
          <w:sz w:val="26"/>
          <w:szCs w:val="26"/>
          <w:highlight w:val="yellow"/>
        </w:rPr>
      </w:pPr>
    </w:p>
    <w:p w:rsidR="00991AA8" w:rsidRPr="00F806B7" w:rsidRDefault="00991AA8" w:rsidP="00991AA8">
      <w:pPr>
        <w:ind w:firstLine="709"/>
        <w:jc w:val="center"/>
        <w:rPr>
          <w:rFonts w:eastAsiaTheme="minorEastAsia"/>
          <w:b/>
          <w:sz w:val="26"/>
          <w:szCs w:val="26"/>
        </w:rPr>
      </w:pPr>
      <w:r w:rsidRPr="00F806B7">
        <w:rPr>
          <w:rFonts w:eastAsiaTheme="minorEastAsia"/>
          <w:b/>
          <w:sz w:val="26"/>
          <w:szCs w:val="26"/>
        </w:rPr>
        <w:t>Подпрограмма «Обеспечение деятельности администрации и муниципальных казенных учреждений Пермского муниципального округа»</w:t>
      </w:r>
    </w:p>
    <w:p w:rsidR="00991AA8" w:rsidRPr="00F806B7" w:rsidRDefault="00685165" w:rsidP="00DB24A7">
      <w:pPr>
        <w:ind w:firstLine="709"/>
        <w:jc w:val="both"/>
        <w:rPr>
          <w:rFonts w:eastAsiaTheme="minorEastAsia"/>
          <w:b/>
          <w:sz w:val="26"/>
          <w:szCs w:val="26"/>
          <w:highlight w:val="yellow"/>
        </w:rPr>
      </w:pPr>
      <w:r w:rsidRPr="00F806B7">
        <w:rPr>
          <w:sz w:val="26"/>
          <w:szCs w:val="26"/>
        </w:rPr>
        <w:t>Цель подпрограммы – создание условий для совершенствования муниципального управления.</w:t>
      </w:r>
    </w:p>
    <w:p w:rsidR="00926873" w:rsidRPr="00F806B7" w:rsidRDefault="00926873" w:rsidP="00DB24A7">
      <w:pPr>
        <w:ind w:firstLine="1004"/>
        <w:jc w:val="both"/>
        <w:rPr>
          <w:sz w:val="26"/>
          <w:szCs w:val="26"/>
        </w:rPr>
      </w:pPr>
      <w:proofErr w:type="gramStart"/>
      <w:r w:rsidRPr="00F806B7">
        <w:rPr>
          <w:sz w:val="26"/>
          <w:szCs w:val="26"/>
        </w:rPr>
        <w:t>В рамках  подпрограммы</w:t>
      </w:r>
      <w:r w:rsidRPr="00F806B7">
        <w:rPr>
          <w:b/>
          <w:sz w:val="26"/>
          <w:szCs w:val="26"/>
        </w:rPr>
        <w:t xml:space="preserve"> </w:t>
      </w:r>
      <w:r w:rsidRPr="00F806B7">
        <w:rPr>
          <w:sz w:val="26"/>
          <w:szCs w:val="26"/>
        </w:rPr>
        <w:t>предусмотрены средства на 2023</w:t>
      </w:r>
      <w:r w:rsidR="00A43BFB" w:rsidRPr="00F806B7">
        <w:rPr>
          <w:sz w:val="26"/>
          <w:szCs w:val="26"/>
        </w:rPr>
        <w:t xml:space="preserve"> год в сумме </w:t>
      </w:r>
      <w:r w:rsidR="00CC2C27">
        <w:rPr>
          <w:sz w:val="26"/>
          <w:szCs w:val="26"/>
        </w:rPr>
        <w:t>114065,32</w:t>
      </w:r>
      <w:r w:rsidR="00A43BFB" w:rsidRPr="00F806B7">
        <w:rPr>
          <w:sz w:val="26"/>
          <w:szCs w:val="26"/>
        </w:rPr>
        <w:t xml:space="preserve"> тыс. рублей,</w:t>
      </w:r>
      <w:r w:rsidRPr="00F806B7">
        <w:rPr>
          <w:sz w:val="26"/>
          <w:szCs w:val="26"/>
        </w:rPr>
        <w:t xml:space="preserve"> в 2024-2025 годах </w:t>
      </w:r>
      <w:r w:rsidR="00CC2C27">
        <w:rPr>
          <w:sz w:val="26"/>
          <w:szCs w:val="26"/>
        </w:rPr>
        <w:t>113707,23</w:t>
      </w:r>
      <w:r w:rsidRPr="00F806B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F806B7">
        <w:rPr>
          <w:sz w:val="26"/>
          <w:szCs w:val="26"/>
        </w:rPr>
        <w:t xml:space="preserve"> ежегодно</w:t>
      </w:r>
      <w:r w:rsidR="00A43BFB" w:rsidRPr="00F806B7">
        <w:rPr>
          <w:sz w:val="26"/>
          <w:szCs w:val="26"/>
        </w:rPr>
        <w:t>, из них</w:t>
      </w:r>
      <w:r w:rsidRPr="00F806B7">
        <w:rPr>
          <w:sz w:val="26"/>
          <w:szCs w:val="26"/>
        </w:rPr>
        <w:t xml:space="preserve"> на обеспечение деятельности муниципального казенного учреждения «Управление по обеспечению деятельности администрации и муниципальных казенных учреждений Пермского муниципального округа» в сумме 47 401,2</w:t>
      </w:r>
      <w:r w:rsidR="00CC2C27">
        <w:rPr>
          <w:sz w:val="26"/>
          <w:szCs w:val="26"/>
        </w:rPr>
        <w:t>2</w:t>
      </w:r>
      <w:r w:rsidRPr="00F806B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F806B7">
        <w:rPr>
          <w:sz w:val="26"/>
          <w:szCs w:val="26"/>
        </w:rPr>
        <w:t xml:space="preserve"> в 2023 году и 47043,1 тыс. </w:t>
      </w:r>
      <w:r w:rsidR="00B94C7E">
        <w:rPr>
          <w:sz w:val="26"/>
          <w:szCs w:val="26"/>
        </w:rPr>
        <w:t>рублей</w:t>
      </w:r>
      <w:r w:rsidRPr="00F806B7">
        <w:rPr>
          <w:sz w:val="26"/>
          <w:szCs w:val="26"/>
        </w:rPr>
        <w:t xml:space="preserve"> в </w:t>
      </w:r>
      <w:r w:rsidR="00A43BFB" w:rsidRPr="00F806B7">
        <w:rPr>
          <w:sz w:val="26"/>
          <w:szCs w:val="26"/>
        </w:rPr>
        <w:t>2024-2025 гг.</w:t>
      </w:r>
      <w:r w:rsidRPr="00F806B7">
        <w:rPr>
          <w:sz w:val="26"/>
          <w:szCs w:val="26"/>
        </w:rPr>
        <w:t xml:space="preserve"> и содержание муниципальных казенных</w:t>
      </w:r>
      <w:proofErr w:type="gramEnd"/>
      <w:r w:rsidRPr="00F806B7">
        <w:rPr>
          <w:sz w:val="26"/>
          <w:szCs w:val="26"/>
        </w:rPr>
        <w:t xml:space="preserve"> учреждений, подведомственных территориальным органам администрации ПМО в сумме </w:t>
      </w:r>
      <w:r w:rsidR="00F91A5F">
        <w:rPr>
          <w:sz w:val="26"/>
          <w:szCs w:val="26"/>
        </w:rPr>
        <w:t>66664,10</w:t>
      </w:r>
      <w:r w:rsidRPr="00F806B7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Pr="00F806B7">
        <w:rPr>
          <w:sz w:val="26"/>
          <w:szCs w:val="26"/>
        </w:rPr>
        <w:t xml:space="preserve"> </w:t>
      </w:r>
      <w:r w:rsidR="00A43BFB" w:rsidRPr="00F806B7">
        <w:rPr>
          <w:sz w:val="26"/>
          <w:szCs w:val="26"/>
        </w:rPr>
        <w:t xml:space="preserve">в 2023-2025 гг. </w:t>
      </w:r>
      <w:r w:rsidRPr="00F806B7">
        <w:rPr>
          <w:sz w:val="26"/>
          <w:szCs w:val="26"/>
        </w:rPr>
        <w:t>ежегодно.</w:t>
      </w:r>
    </w:p>
    <w:p w:rsidR="00095397" w:rsidRPr="00F806B7" w:rsidRDefault="00095397" w:rsidP="00E956E8">
      <w:pPr>
        <w:suppressAutoHyphens/>
        <w:ind w:firstLine="708"/>
        <w:jc w:val="both"/>
        <w:rPr>
          <w:sz w:val="26"/>
          <w:szCs w:val="26"/>
          <w:highlight w:val="yellow"/>
        </w:rPr>
      </w:pPr>
    </w:p>
    <w:p w:rsidR="00136C3C" w:rsidRPr="00F806B7" w:rsidRDefault="00136C3C" w:rsidP="00136C3C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F806B7">
        <w:rPr>
          <w:rFonts w:eastAsiaTheme="minorHAnsi"/>
          <w:b/>
          <w:sz w:val="26"/>
          <w:szCs w:val="26"/>
          <w:lang w:eastAsia="en-US"/>
        </w:rPr>
        <w:t>Муниципальная программа</w:t>
      </w:r>
    </w:p>
    <w:p w:rsidR="00136C3C" w:rsidRPr="00F806B7" w:rsidRDefault="00136C3C" w:rsidP="00136C3C">
      <w:pPr>
        <w:ind w:firstLine="708"/>
        <w:jc w:val="center"/>
        <w:rPr>
          <w:rFonts w:eastAsiaTheme="minorHAnsi"/>
          <w:b/>
          <w:sz w:val="26"/>
          <w:szCs w:val="26"/>
          <w:lang w:eastAsia="en-US"/>
        </w:rPr>
      </w:pPr>
      <w:r w:rsidRPr="00F806B7">
        <w:rPr>
          <w:rFonts w:eastAsiaTheme="minorHAnsi"/>
          <w:b/>
          <w:sz w:val="26"/>
          <w:szCs w:val="26"/>
          <w:lang w:eastAsia="en-US"/>
        </w:rPr>
        <w:t>«Обеспечение безопасности населения и территории Пермского муниципального округа»</w:t>
      </w:r>
    </w:p>
    <w:p w:rsidR="00136C3C" w:rsidRPr="00F806B7" w:rsidRDefault="00136C3C" w:rsidP="00136C3C">
      <w:pPr>
        <w:ind w:firstLine="708"/>
        <w:jc w:val="both"/>
        <w:rPr>
          <w:rFonts w:eastAsia="Calibri"/>
          <w:sz w:val="26"/>
          <w:szCs w:val="26"/>
        </w:rPr>
      </w:pPr>
    </w:p>
    <w:p w:rsidR="00DE0D0D" w:rsidRPr="00F806B7" w:rsidRDefault="00136C3C" w:rsidP="00DE0D0D">
      <w:pPr>
        <w:spacing w:after="120"/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Целью муниципальной программы «Обеспечение безопасности населения и территории Пермского муниципального округа» является повышение уровня безопасности населения и территории Пермского муниципального округа.</w:t>
      </w:r>
    </w:p>
    <w:p w:rsidR="00136C3C" w:rsidRPr="00F806B7" w:rsidRDefault="00136C3C" w:rsidP="00DE0D0D">
      <w:pPr>
        <w:spacing w:after="120"/>
        <w:ind w:firstLine="709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Достижение указанной цели характеризуется следующими основными показателями конечного результата: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979"/>
        <w:gridCol w:w="1256"/>
        <w:gridCol w:w="1252"/>
        <w:gridCol w:w="1142"/>
      </w:tblGrid>
      <w:tr w:rsidR="00D81935" w:rsidRPr="00136C3C" w:rsidTr="00D81935">
        <w:trPr>
          <w:trHeight w:val="58"/>
        </w:trPr>
        <w:tc>
          <w:tcPr>
            <w:tcW w:w="2693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7A6AD7">
            <w:pPr>
              <w:jc w:val="center"/>
            </w:pPr>
            <w:r w:rsidRPr="00143C6E">
              <w:t>Показатели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Ед. изм.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7A6AD7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2023</w:t>
            </w:r>
            <w:r w:rsidR="007A6AD7" w:rsidRPr="00143C6E">
              <w:rPr>
                <w:bCs/>
              </w:rPr>
              <w:t xml:space="preserve"> </w:t>
            </w:r>
            <w:r w:rsidRPr="00143C6E">
              <w:rPr>
                <w:bCs/>
              </w:rPr>
              <w:t>год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2024 год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2025 год</w:t>
            </w:r>
          </w:p>
        </w:tc>
      </w:tr>
      <w:tr w:rsidR="00D81935" w:rsidRPr="00136C3C" w:rsidTr="00D81935">
        <w:trPr>
          <w:trHeight w:val="63"/>
        </w:trPr>
        <w:tc>
          <w:tcPr>
            <w:tcW w:w="2693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both"/>
              <w:rPr>
                <w:rFonts w:eastAsia="Arial Unicode MS"/>
              </w:rPr>
            </w:pPr>
            <w:r w:rsidRPr="00143C6E">
              <w:rPr>
                <w:rFonts w:eastAsia="Arial Unicode MS"/>
              </w:rPr>
              <w:t xml:space="preserve">Уровень преступности на 10000 населения 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Ед.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186,5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184,4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182,3</w:t>
            </w:r>
          </w:p>
        </w:tc>
      </w:tr>
      <w:tr w:rsidR="00D81935" w:rsidRPr="00136C3C" w:rsidTr="00D81935">
        <w:trPr>
          <w:trHeight w:val="66"/>
        </w:trPr>
        <w:tc>
          <w:tcPr>
            <w:tcW w:w="2693" w:type="pct"/>
            <w:shd w:val="clear" w:color="auto" w:fill="auto"/>
          </w:tcPr>
          <w:p w:rsidR="005C7300" w:rsidRPr="00143C6E" w:rsidRDefault="005C7300" w:rsidP="007A6AD7">
            <w:pPr>
              <w:rPr>
                <w:rFonts w:eastAsia="Arial Unicode MS"/>
              </w:rPr>
            </w:pPr>
            <w:r w:rsidRPr="00143C6E">
              <w:rPr>
                <w:rFonts w:eastAsia="Arial Unicode MS"/>
              </w:rPr>
              <w:t>Уровень преступности и правонарушений в сфере незаконного оборота наркотических веществ, на 10000 населения</w:t>
            </w:r>
          </w:p>
        </w:tc>
        <w:tc>
          <w:tcPr>
            <w:tcW w:w="488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Ед.</w:t>
            </w:r>
          </w:p>
        </w:tc>
        <w:tc>
          <w:tcPr>
            <w:tcW w:w="626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2,10</w:t>
            </w:r>
          </w:p>
        </w:tc>
        <w:tc>
          <w:tcPr>
            <w:tcW w:w="624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2,08</w:t>
            </w:r>
          </w:p>
        </w:tc>
        <w:tc>
          <w:tcPr>
            <w:tcW w:w="570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2,06</w:t>
            </w:r>
          </w:p>
        </w:tc>
      </w:tr>
      <w:tr w:rsidR="00D81935" w:rsidRPr="00136C3C" w:rsidTr="00D81935">
        <w:trPr>
          <w:trHeight w:val="66"/>
        </w:trPr>
        <w:tc>
          <w:tcPr>
            <w:tcW w:w="2693" w:type="pct"/>
            <w:shd w:val="clear" w:color="auto" w:fill="auto"/>
          </w:tcPr>
          <w:p w:rsidR="005C7300" w:rsidRPr="00143C6E" w:rsidRDefault="005C7300" w:rsidP="007A6AD7">
            <w:pPr>
              <w:rPr>
                <w:rFonts w:eastAsia="Arial Unicode MS"/>
              </w:rPr>
            </w:pPr>
            <w:r w:rsidRPr="00143C6E">
              <w:rPr>
                <w:rFonts w:eastAsia="Arial Unicode MS"/>
              </w:rPr>
              <w:t xml:space="preserve">Модернизация систем безопасности 17 объектов муниципальных образовательных учреждений Пермского муниципального </w:t>
            </w:r>
            <w:r w:rsidR="007A6AD7" w:rsidRPr="00143C6E">
              <w:rPr>
                <w:rFonts w:eastAsia="Arial Unicode MS"/>
              </w:rPr>
              <w:t>округа</w:t>
            </w:r>
          </w:p>
        </w:tc>
        <w:tc>
          <w:tcPr>
            <w:tcW w:w="488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объект</w:t>
            </w:r>
          </w:p>
        </w:tc>
        <w:tc>
          <w:tcPr>
            <w:tcW w:w="626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</w:t>
            </w:r>
          </w:p>
        </w:tc>
        <w:tc>
          <w:tcPr>
            <w:tcW w:w="624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3</w:t>
            </w:r>
          </w:p>
        </w:tc>
        <w:tc>
          <w:tcPr>
            <w:tcW w:w="570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2</w:t>
            </w:r>
          </w:p>
        </w:tc>
      </w:tr>
      <w:tr w:rsidR="00D81935" w:rsidRPr="00136C3C" w:rsidTr="00D81935">
        <w:trPr>
          <w:trHeight w:val="66"/>
        </w:trPr>
        <w:tc>
          <w:tcPr>
            <w:tcW w:w="2693" w:type="pct"/>
            <w:shd w:val="clear" w:color="auto" w:fill="auto"/>
          </w:tcPr>
          <w:p w:rsidR="005C7300" w:rsidRPr="00143C6E" w:rsidRDefault="005C7300" w:rsidP="007A6AD7">
            <w:pPr>
              <w:rPr>
                <w:rFonts w:eastAsia="Arial Unicode MS"/>
              </w:rPr>
            </w:pPr>
            <w:r w:rsidRPr="00143C6E">
              <w:rPr>
                <w:rFonts w:eastAsia="Arial Unicode MS"/>
              </w:rPr>
              <w:t xml:space="preserve">Установка </w:t>
            </w:r>
            <w:proofErr w:type="spellStart"/>
            <w:r w:rsidRPr="00143C6E">
              <w:rPr>
                <w:rFonts w:eastAsia="Arial Unicode MS"/>
              </w:rPr>
              <w:t>сирено</w:t>
            </w:r>
            <w:proofErr w:type="spellEnd"/>
            <w:r w:rsidRPr="00143C6E">
              <w:rPr>
                <w:rFonts w:eastAsia="Arial Unicode MS"/>
              </w:rPr>
              <w:t xml:space="preserve">-речевых систем оповещения населения в населенных пунктах Пермского </w:t>
            </w:r>
            <w:r w:rsidRPr="00143C6E">
              <w:rPr>
                <w:rFonts w:eastAsia="Arial Unicode MS"/>
              </w:rPr>
              <w:lastRenderedPageBreak/>
              <w:t xml:space="preserve">муниципального </w:t>
            </w:r>
            <w:r w:rsidR="007A6AD7" w:rsidRPr="00143C6E">
              <w:rPr>
                <w:rFonts w:eastAsia="Arial Unicode MS"/>
              </w:rPr>
              <w:t>округа</w:t>
            </w:r>
          </w:p>
        </w:tc>
        <w:tc>
          <w:tcPr>
            <w:tcW w:w="488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lastRenderedPageBreak/>
              <w:t>пункт</w:t>
            </w:r>
          </w:p>
        </w:tc>
        <w:tc>
          <w:tcPr>
            <w:tcW w:w="626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</w:t>
            </w:r>
          </w:p>
        </w:tc>
        <w:tc>
          <w:tcPr>
            <w:tcW w:w="624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</w:t>
            </w:r>
          </w:p>
        </w:tc>
      </w:tr>
      <w:tr w:rsidR="00D81935" w:rsidRPr="00136C3C" w:rsidTr="00D81935">
        <w:trPr>
          <w:trHeight w:val="66"/>
        </w:trPr>
        <w:tc>
          <w:tcPr>
            <w:tcW w:w="2693" w:type="pct"/>
            <w:shd w:val="clear" w:color="auto" w:fill="auto"/>
          </w:tcPr>
          <w:p w:rsidR="005C7300" w:rsidRPr="00143C6E" w:rsidRDefault="005C7300" w:rsidP="007A6AD7">
            <w:pPr>
              <w:rPr>
                <w:rFonts w:eastAsia="Arial Unicode MS"/>
              </w:rPr>
            </w:pPr>
            <w:r w:rsidRPr="00143C6E">
              <w:rPr>
                <w:rFonts w:eastAsia="Arial Unicode MS"/>
              </w:rPr>
              <w:lastRenderedPageBreak/>
              <w:t xml:space="preserve">Гибель и травматизм детей в </w:t>
            </w:r>
            <w:proofErr w:type="spellStart"/>
            <w:r w:rsidRPr="00143C6E">
              <w:rPr>
                <w:rFonts w:eastAsia="Arial Unicode MS"/>
              </w:rPr>
              <w:t>дорожно</w:t>
            </w:r>
            <w:proofErr w:type="spellEnd"/>
            <w:r w:rsidRPr="00143C6E">
              <w:rPr>
                <w:rFonts w:eastAsia="Arial Unicode MS"/>
              </w:rPr>
              <w:t xml:space="preserve"> - транспортных происшествиях на автодорогах Пермского муниципального </w:t>
            </w:r>
            <w:r w:rsidR="007A6AD7" w:rsidRPr="00143C6E">
              <w:rPr>
                <w:rFonts w:eastAsia="Arial Unicode MS"/>
              </w:rPr>
              <w:t>округа</w:t>
            </w:r>
          </w:p>
        </w:tc>
        <w:tc>
          <w:tcPr>
            <w:tcW w:w="488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чел</w:t>
            </w:r>
          </w:p>
        </w:tc>
        <w:tc>
          <w:tcPr>
            <w:tcW w:w="626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56</w:t>
            </w:r>
          </w:p>
        </w:tc>
        <w:tc>
          <w:tcPr>
            <w:tcW w:w="624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55</w:t>
            </w:r>
          </w:p>
        </w:tc>
        <w:tc>
          <w:tcPr>
            <w:tcW w:w="570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55</w:t>
            </w:r>
          </w:p>
        </w:tc>
      </w:tr>
      <w:tr w:rsidR="00D81935" w:rsidRPr="00136C3C" w:rsidTr="00D81935">
        <w:trPr>
          <w:trHeight w:val="267"/>
        </w:trPr>
        <w:tc>
          <w:tcPr>
            <w:tcW w:w="2693" w:type="pct"/>
            <w:shd w:val="clear" w:color="auto" w:fill="auto"/>
          </w:tcPr>
          <w:p w:rsidR="005C7300" w:rsidRPr="00143C6E" w:rsidRDefault="005C7300" w:rsidP="007A6AD7">
            <w:r w:rsidRPr="00143C6E">
              <w:t xml:space="preserve">Гибель людей в чрезвычайных ситуациях и происшествиях связанных с возникновением пожаров на территории Пермского муниципального </w:t>
            </w:r>
            <w:r w:rsidR="007A6AD7" w:rsidRPr="00143C6E">
              <w:t>округа</w:t>
            </w:r>
            <w:r w:rsidRPr="00143C6E">
              <w:t>, на 10000 населения</w:t>
            </w:r>
          </w:p>
        </w:tc>
        <w:tc>
          <w:tcPr>
            <w:tcW w:w="488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ед.</w:t>
            </w:r>
          </w:p>
        </w:tc>
        <w:tc>
          <w:tcPr>
            <w:tcW w:w="626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1,94</w:t>
            </w:r>
          </w:p>
        </w:tc>
        <w:tc>
          <w:tcPr>
            <w:tcW w:w="624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1,92</w:t>
            </w:r>
          </w:p>
        </w:tc>
        <w:tc>
          <w:tcPr>
            <w:tcW w:w="570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1,90</w:t>
            </w:r>
          </w:p>
        </w:tc>
      </w:tr>
      <w:tr w:rsidR="00D81935" w:rsidRPr="00136C3C" w:rsidTr="00D81935">
        <w:trPr>
          <w:trHeight w:val="78"/>
        </w:trPr>
        <w:tc>
          <w:tcPr>
            <w:tcW w:w="2693" w:type="pct"/>
            <w:shd w:val="clear" w:color="auto" w:fill="auto"/>
          </w:tcPr>
          <w:p w:rsidR="005C7300" w:rsidRPr="00143C6E" w:rsidRDefault="005C7300" w:rsidP="007A6AD7">
            <w:r w:rsidRPr="00143C6E">
              <w:t xml:space="preserve">Гибель людей на водных объектах Пермского муниципального </w:t>
            </w:r>
            <w:r w:rsidR="007A6AD7" w:rsidRPr="00143C6E">
              <w:t>округа,</w:t>
            </w:r>
            <w:r w:rsidRPr="00143C6E">
              <w:t xml:space="preserve"> </w:t>
            </w:r>
            <w:r w:rsidRPr="00143C6E">
              <w:rPr>
                <w:rFonts w:eastAsia="Arial Unicode MS"/>
              </w:rPr>
              <w:t>на 10000 населения</w:t>
            </w:r>
            <w:r w:rsidRPr="00143C6E">
              <w:t xml:space="preserve">   </w:t>
            </w:r>
          </w:p>
        </w:tc>
        <w:tc>
          <w:tcPr>
            <w:tcW w:w="488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proofErr w:type="spellStart"/>
            <w:proofErr w:type="gramStart"/>
            <w:r w:rsidRPr="00143C6E">
              <w:rPr>
                <w:bCs/>
              </w:rPr>
              <w:t>ед</w:t>
            </w:r>
            <w:proofErr w:type="spellEnd"/>
            <w:proofErr w:type="gramEnd"/>
          </w:p>
          <w:p w:rsidR="005C7300" w:rsidRPr="00143C6E" w:rsidRDefault="005C7300" w:rsidP="00136C3C">
            <w:pPr>
              <w:jc w:val="center"/>
              <w:rPr>
                <w:bCs/>
              </w:rPr>
            </w:pPr>
          </w:p>
        </w:tc>
        <w:tc>
          <w:tcPr>
            <w:tcW w:w="626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1,49</w:t>
            </w:r>
          </w:p>
        </w:tc>
        <w:tc>
          <w:tcPr>
            <w:tcW w:w="624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1,47</w:t>
            </w:r>
          </w:p>
        </w:tc>
        <w:tc>
          <w:tcPr>
            <w:tcW w:w="570" w:type="pct"/>
            <w:shd w:val="clear" w:color="auto" w:fill="auto"/>
          </w:tcPr>
          <w:p w:rsidR="005C7300" w:rsidRPr="00143C6E" w:rsidRDefault="005C7300" w:rsidP="00136C3C">
            <w:pPr>
              <w:jc w:val="center"/>
              <w:rPr>
                <w:bCs/>
              </w:rPr>
            </w:pPr>
            <w:r w:rsidRPr="00143C6E">
              <w:rPr>
                <w:bCs/>
              </w:rPr>
              <w:t>1,46</w:t>
            </w:r>
          </w:p>
        </w:tc>
      </w:tr>
    </w:tbl>
    <w:p w:rsidR="00136C3C" w:rsidRPr="00136C3C" w:rsidRDefault="00136C3C" w:rsidP="00136C3C">
      <w:pPr>
        <w:jc w:val="both"/>
        <w:rPr>
          <w:b/>
          <w:bCs/>
          <w:szCs w:val="28"/>
        </w:rPr>
      </w:pPr>
    </w:p>
    <w:p w:rsidR="00136C3C" w:rsidRPr="00136C3C" w:rsidRDefault="00136C3C" w:rsidP="00136C3C">
      <w:pPr>
        <w:spacing w:after="120"/>
        <w:ind w:firstLine="709"/>
        <w:jc w:val="both"/>
        <w:rPr>
          <w:szCs w:val="28"/>
        </w:rPr>
      </w:pPr>
      <w:r w:rsidRPr="00136C3C">
        <w:rPr>
          <w:szCs w:val="28"/>
        </w:rPr>
        <w:t>Общий объём финансового обеспечения на реализацию муниципальной программы составляет в 2023 году в сумме</w:t>
      </w:r>
      <w:r w:rsidR="001E0CA3">
        <w:rPr>
          <w:szCs w:val="28"/>
        </w:rPr>
        <w:t xml:space="preserve"> 84179,69</w:t>
      </w:r>
      <w:r w:rsidRPr="00136C3C">
        <w:rPr>
          <w:szCs w:val="28"/>
        </w:rPr>
        <w:t xml:space="preserve"> тыс. </w:t>
      </w:r>
      <w:r w:rsidR="00B94C7E">
        <w:rPr>
          <w:szCs w:val="28"/>
        </w:rPr>
        <w:t>рублей</w:t>
      </w:r>
      <w:r w:rsidR="001E0CA3">
        <w:rPr>
          <w:szCs w:val="28"/>
        </w:rPr>
        <w:t>, в 2024 - 83637,05</w:t>
      </w:r>
      <w:r w:rsidRPr="00136C3C">
        <w:rPr>
          <w:szCs w:val="28"/>
        </w:rPr>
        <w:t xml:space="preserve"> </w:t>
      </w:r>
      <w:r w:rsidR="001E0CA3">
        <w:rPr>
          <w:szCs w:val="28"/>
        </w:rPr>
        <w:t>тыс. рублей, 2025 годы – 82644,95</w:t>
      </w:r>
      <w:r w:rsidRPr="00136C3C">
        <w:rPr>
          <w:szCs w:val="28"/>
        </w:rPr>
        <w:t xml:space="preserve"> тыс. рублей и включает в себя следующие подпрограммы:</w:t>
      </w:r>
    </w:p>
    <w:tbl>
      <w:tblPr>
        <w:tblW w:w="4947" w:type="pct"/>
        <w:tblLook w:val="04A0" w:firstRow="1" w:lastRow="0" w:firstColumn="1" w:lastColumn="0" w:noHBand="0" w:noVBand="1"/>
      </w:tblPr>
      <w:tblGrid>
        <w:gridCol w:w="5212"/>
        <w:gridCol w:w="1842"/>
        <w:gridCol w:w="1559"/>
        <w:gridCol w:w="1419"/>
      </w:tblGrid>
      <w:tr w:rsidR="007A6AD7" w:rsidRPr="00136C3C" w:rsidTr="007A6AD7">
        <w:trPr>
          <w:trHeight w:val="720"/>
        </w:trPr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 xml:space="preserve">Наименование 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2023 год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2024 год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2025 год</w:t>
            </w:r>
          </w:p>
        </w:tc>
      </w:tr>
      <w:tr w:rsidR="007A6AD7" w:rsidRPr="00136C3C" w:rsidTr="007A6AD7">
        <w:trPr>
          <w:trHeight w:val="264"/>
        </w:trPr>
        <w:tc>
          <w:tcPr>
            <w:tcW w:w="2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rPr>
                <w:b/>
                <w:bCs/>
              </w:rPr>
            </w:pPr>
            <w:r w:rsidRPr="007A6AD7">
              <w:rPr>
                <w:b/>
                <w:bCs/>
              </w:rPr>
              <w:t xml:space="preserve">Общий итого программы,  в том </w:t>
            </w:r>
            <w:proofErr w:type="gramStart"/>
            <w:r w:rsidRPr="007A6AD7">
              <w:rPr>
                <w:b/>
                <w:bCs/>
              </w:rPr>
              <w:t>числе</w:t>
            </w:r>
            <w:proofErr w:type="gramEnd"/>
            <w:r w:rsidR="00BC516F">
              <w:rPr>
                <w:b/>
                <w:bCs/>
              </w:rPr>
              <w:t>: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1E0CA3" w:rsidP="0013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84 179,69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1E0CA3" w:rsidP="0013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83 637,05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1E0CA3" w:rsidP="00136C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82 644,95</w:t>
            </w:r>
          </w:p>
        </w:tc>
      </w:tr>
      <w:tr w:rsidR="007A6AD7" w:rsidRPr="00136C3C" w:rsidTr="007A6AD7">
        <w:trPr>
          <w:trHeight w:val="960"/>
        </w:trPr>
        <w:tc>
          <w:tcPr>
            <w:tcW w:w="2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136C3C">
            <w:pPr>
              <w:jc w:val="both"/>
            </w:pPr>
            <w:r w:rsidRPr="007A6AD7">
              <w:t>Подпрограмма «Профилактика преступлений, терроризма и экстремизма, повышение антитеррористической защищенности мест массового пребывания людей»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2 580,2</w:t>
            </w:r>
            <w:r w:rsidR="001E0CA3"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4 297,1</w:t>
            </w:r>
            <w:r w:rsidR="001E0CA3"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3105,0</w:t>
            </w:r>
            <w:r w:rsidR="001E0CA3">
              <w:t>0</w:t>
            </w:r>
          </w:p>
        </w:tc>
      </w:tr>
      <w:tr w:rsidR="007A6AD7" w:rsidRPr="00136C3C" w:rsidTr="007A6AD7">
        <w:trPr>
          <w:trHeight w:val="480"/>
        </w:trPr>
        <w:tc>
          <w:tcPr>
            <w:tcW w:w="2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136C3C">
            <w:pPr>
              <w:jc w:val="both"/>
            </w:pPr>
            <w:r w:rsidRPr="007A6AD7">
              <w:t>Подпрограмма «Обеспечение безопасного участия детей в дорожном движении»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300,0</w:t>
            </w:r>
            <w:r w:rsidR="001E0CA3">
              <w:t>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300,0</w:t>
            </w:r>
            <w:r w:rsidR="001E0CA3">
              <w:t>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300,0</w:t>
            </w:r>
            <w:r w:rsidR="001E0CA3">
              <w:t>0</w:t>
            </w:r>
          </w:p>
        </w:tc>
      </w:tr>
      <w:tr w:rsidR="007A6AD7" w:rsidRPr="00136C3C" w:rsidTr="007A6AD7">
        <w:trPr>
          <w:trHeight w:val="1200"/>
        </w:trPr>
        <w:tc>
          <w:tcPr>
            <w:tcW w:w="2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BA525B">
            <w:pPr>
              <w:jc w:val="both"/>
            </w:pPr>
            <w:r w:rsidRPr="007A6AD7">
              <w:t xml:space="preserve">Подпрограмма «Обеспечение эффективной защиты населения и территории муниципального </w:t>
            </w:r>
            <w:r w:rsidR="00BA525B">
              <w:t>округа</w:t>
            </w:r>
            <w:r w:rsidRPr="007A6AD7">
              <w:t xml:space="preserve"> от чрезвычайных ситуаций мирного и военного времени, других опасностей и происшествий, угрожающих жизни, здоровью и имуществу граждан»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E0CA3">
            <w:pPr>
              <w:jc w:val="center"/>
            </w:pPr>
            <w:r w:rsidRPr="007A6AD7">
              <w:t>4 597,</w:t>
            </w:r>
            <w:r w:rsidR="001E0CA3">
              <w:t>87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E0CA3">
            <w:pPr>
              <w:jc w:val="center"/>
            </w:pPr>
            <w:r w:rsidRPr="007A6AD7">
              <w:t>3 481,</w:t>
            </w:r>
            <w:r w:rsidR="001E0CA3">
              <w:t>57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1E0CA3">
            <w:pPr>
              <w:jc w:val="center"/>
            </w:pPr>
            <w:r w:rsidRPr="007A6AD7">
              <w:t>3681,</w:t>
            </w:r>
            <w:r w:rsidR="001E0CA3">
              <w:t>57</w:t>
            </w:r>
          </w:p>
        </w:tc>
      </w:tr>
      <w:tr w:rsidR="007A6AD7" w:rsidRPr="00136C3C" w:rsidTr="007A6AD7">
        <w:trPr>
          <w:trHeight w:val="480"/>
        </w:trPr>
        <w:tc>
          <w:tcPr>
            <w:tcW w:w="2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AD7" w:rsidRPr="007A6AD7" w:rsidRDefault="007A6AD7" w:rsidP="00136C3C">
            <w:pPr>
              <w:jc w:val="both"/>
            </w:pPr>
            <w:r w:rsidRPr="007A6AD7">
              <w:t>Подпрограмма «Обеспечение реализации муниципальной программы»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36C3C">
            <w:pPr>
              <w:jc w:val="center"/>
            </w:pPr>
            <w:r w:rsidRPr="007A6AD7">
              <w:t>76 701,6</w:t>
            </w:r>
            <w:r w:rsidR="001E0CA3">
              <w:t>2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AD7" w:rsidRPr="007A6AD7" w:rsidRDefault="007A6AD7" w:rsidP="001E0CA3">
            <w:pPr>
              <w:jc w:val="center"/>
            </w:pPr>
            <w:r w:rsidRPr="007A6AD7">
              <w:t>75 558,</w:t>
            </w:r>
            <w:r w:rsidR="001E0CA3">
              <w:t>38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6AD7" w:rsidRPr="007A6AD7" w:rsidRDefault="007A6AD7" w:rsidP="001E0CA3">
            <w:pPr>
              <w:jc w:val="center"/>
            </w:pPr>
            <w:r w:rsidRPr="007A6AD7">
              <w:t>75558,</w:t>
            </w:r>
            <w:r w:rsidR="001E0CA3">
              <w:t>38</w:t>
            </w:r>
          </w:p>
        </w:tc>
      </w:tr>
    </w:tbl>
    <w:p w:rsidR="00DE0D0D" w:rsidRPr="00F806B7" w:rsidRDefault="00DE0D0D" w:rsidP="00DE0D0D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F806B7">
        <w:rPr>
          <w:rFonts w:eastAsia="Calibri"/>
          <w:snapToGrid w:val="0"/>
          <w:color w:val="000000"/>
          <w:sz w:val="26"/>
          <w:szCs w:val="26"/>
        </w:rPr>
        <w:t>За счет средств бюджета округа на реализацию программы планируется направить в 2023 году 75155,</w:t>
      </w:r>
      <w:r w:rsidR="001E0CA3">
        <w:rPr>
          <w:rFonts w:eastAsia="Calibri"/>
          <w:snapToGrid w:val="0"/>
          <w:color w:val="000000"/>
          <w:sz w:val="26"/>
          <w:szCs w:val="26"/>
        </w:rPr>
        <w:t>39</w:t>
      </w:r>
      <w:r w:rsidRPr="00F806B7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74324,3</w:t>
      </w:r>
      <w:r w:rsidR="001E0CA3">
        <w:rPr>
          <w:rFonts w:eastAsia="Calibri"/>
          <w:snapToGrid w:val="0"/>
          <w:color w:val="000000"/>
          <w:sz w:val="26"/>
          <w:szCs w:val="26"/>
        </w:rPr>
        <w:t>5</w:t>
      </w:r>
      <w:r w:rsidRPr="00F806B7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73332,</w:t>
      </w:r>
      <w:r w:rsidR="001E0CA3">
        <w:rPr>
          <w:rFonts w:eastAsia="Calibri"/>
          <w:snapToGrid w:val="0"/>
          <w:color w:val="000000"/>
          <w:sz w:val="26"/>
          <w:szCs w:val="26"/>
        </w:rPr>
        <w:t>15</w:t>
      </w:r>
      <w:r w:rsidRPr="00F806B7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DE0D0D" w:rsidRPr="00F806B7" w:rsidRDefault="00DE0D0D" w:rsidP="00DE0D0D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F806B7">
        <w:rPr>
          <w:rFonts w:eastAsia="Calibri"/>
          <w:snapToGrid w:val="0"/>
          <w:color w:val="000000"/>
          <w:sz w:val="26"/>
          <w:szCs w:val="26"/>
        </w:rPr>
        <w:t>За счет средств бюджета Пермского края на реализацию программы планируется направить в 2023 году 413,6</w:t>
      </w:r>
      <w:r w:rsidR="001E0CA3">
        <w:rPr>
          <w:rFonts w:eastAsia="Calibri"/>
          <w:snapToGrid w:val="0"/>
          <w:color w:val="000000"/>
          <w:sz w:val="26"/>
          <w:szCs w:val="26"/>
        </w:rPr>
        <w:t>0</w:t>
      </w:r>
      <w:r w:rsidRPr="00F806B7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413,6</w:t>
      </w:r>
      <w:r w:rsidR="001E0CA3">
        <w:rPr>
          <w:rFonts w:eastAsia="Calibri"/>
          <w:snapToGrid w:val="0"/>
          <w:color w:val="000000"/>
          <w:sz w:val="26"/>
          <w:szCs w:val="26"/>
        </w:rPr>
        <w:t>0</w:t>
      </w:r>
      <w:r w:rsidRPr="00F806B7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413,6</w:t>
      </w:r>
      <w:r w:rsidR="001E0CA3">
        <w:rPr>
          <w:rFonts w:eastAsia="Calibri"/>
          <w:snapToGrid w:val="0"/>
          <w:color w:val="000000"/>
          <w:sz w:val="26"/>
          <w:szCs w:val="26"/>
        </w:rPr>
        <w:t>0</w:t>
      </w:r>
      <w:r w:rsidRPr="00F806B7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DE0D0D" w:rsidRDefault="00DE0D0D" w:rsidP="00DE0D0D">
      <w:pPr>
        <w:ind w:firstLine="709"/>
        <w:jc w:val="both"/>
        <w:rPr>
          <w:rFonts w:eastAsia="Calibri"/>
          <w:snapToGrid w:val="0"/>
          <w:color w:val="000000"/>
          <w:sz w:val="26"/>
          <w:szCs w:val="26"/>
        </w:rPr>
      </w:pPr>
      <w:r>
        <w:rPr>
          <w:rFonts w:eastAsia="Calibri"/>
          <w:snapToGrid w:val="0"/>
          <w:color w:val="000000"/>
          <w:sz w:val="26"/>
          <w:szCs w:val="26"/>
        </w:rPr>
        <w:t xml:space="preserve">За счет средств федерального бюджета 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на реализацию программы планируется направить в 2023 году </w:t>
      </w:r>
      <w:r>
        <w:rPr>
          <w:rFonts w:eastAsia="Calibri"/>
          <w:snapToGrid w:val="0"/>
          <w:color w:val="000000"/>
          <w:sz w:val="26"/>
          <w:szCs w:val="26"/>
        </w:rPr>
        <w:t>8610,7</w:t>
      </w:r>
      <w:r w:rsidR="001E0CA3">
        <w:rPr>
          <w:rFonts w:eastAsia="Calibri"/>
          <w:snapToGrid w:val="0"/>
          <w:color w:val="000000"/>
          <w:sz w:val="26"/>
          <w:szCs w:val="26"/>
        </w:rPr>
        <w:t>0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 тыс. рублей, в 2024 году </w:t>
      </w:r>
      <w:r>
        <w:rPr>
          <w:rFonts w:eastAsia="Calibri"/>
          <w:snapToGrid w:val="0"/>
          <w:color w:val="000000"/>
          <w:sz w:val="26"/>
          <w:szCs w:val="26"/>
        </w:rPr>
        <w:t>8899,2</w:t>
      </w:r>
      <w:r w:rsidR="001E0CA3">
        <w:rPr>
          <w:rFonts w:eastAsia="Calibri"/>
          <w:snapToGrid w:val="0"/>
          <w:color w:val="000000"/>
          <w:sz w:val="26"/>
          <w:szCs w:val="26"/>
        </w:rPr>
        <w:t>0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 тыс. рублей, в 2025 году </w:t>
      </w:r>
      <w:r>
        <w:rPr>
          <w:rFonts w:eastAsia="Calibri"/>
          <w:snapToGrid w:val="0"/>
          <w:color w:val="000000"/>
          <w:sz w:val="26"/>
          <w:szCs w:val="26"/>
        </w:rPr>
        <w:t>8899,2</w:t>
      </w:r>
      <w:r w:rsidR="001E0CA3">
        <w:rPr>
          <w:rFonts w:eastAsia="Calibri"/>
          <w:snapToGrid w:val="0"/>
          <w:color w:val="000000"/>
          <w:sz w:val="26"/>
          <w:szCs w:val="26"/>
        </w:rPr>
        <w:t>0</w:t>
      </w:r>
      <w:r w:rsidRPr="00B30972">
        <w:rPr>
          <w:rFonts w:eastAsia="Calibri"/>
          <w:snapToGrid w:val="0"/>
          <w:color w:val="000000"/>
          <w:sz w:val="26"/>
          <w:szCs w:val="26"/>
        </w:rPr>
        <w:t xml:space="preserve"> тыс. рублей.</w:t>
      </w:r>
    </w:p>
    <w:p w:rsidR="00584E53" w:rsidRPr="00610255" w:rsidRDefault="00584E53" w:rsidP="00584E53">
      <w:pPr>
        <w:ind w:firstLine="709"/>
        <w:jc w:val="both"/>
        <w:rPr>
          <w:szCs w:val="28"/>
        </w:rPr>
      </w:pPr>
    </w:p>
    <w:p w:rsidR="00136C3C" w:rsidRPr="00F806B7" w:rsidRDefault="00136C3C" w:rsidP="00136C3C">
      <w:pPr>
        <w:ind w:firstLine="708"/>
        <w:jc w:val="center"/>
        <w:rPr>
          <w:rFonts w:eastAsia="Calibri"/>
          <w:b/>
          <w:bCs/>
          <w:sz w:val="26"/>
          <w:szCs w:val="26"/>
        </w:rPr>
      </w:pPr>
      <w:r w:rsidRPr="00F806B7">
        <w:rPr>
          <w:rFonts w:eastAsia="Calibri"/>
          <w:b/>
          <w:bCs/>
          <w:sz w:val="26"/>
          <w:szCs w:val="26"/>
        </w:rPr>
        <w:t>Подпрограмма</w:t>
      </w: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sz w:val="26"/>
          <w:szCs w:val="26"/>
        </w:rPr>
        <w:t>«Профилактика преступлений, терроризма и экстремизма, повышение антитеррористической защищенности мест массового пребывания людей»</w:t>
      </w:r>
    </w:p>
    <w:p w:rsidR="00136C3C" w:rsidRPr="00F806B7" w:rsidRDefault="00136C3C" w:rsidP="00136C3C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Цель подпрограммы - снижение показателя уровня преступности, повышение уровня антитеррористической защищенности объектов с массовым пребыванием людей на территории Пермского муниципального округа.</w:t>
      </w:r>
    </w:p>
    <w:p w:rsidR="00136C3C" w:rsidRPr="00F806B7" w:rsidRDefault="00B912DC" w:rsidP="00136C3C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В рамках подпрограммы предусмотрены средства на 2023 год в сумме 2580,20 тыс. рублей, на 2024 год 4297,10 тыс. рублей, на 2025 год</w:t>
      </w:r>
      <w:r w:rsidR="00925135" w:rsidRPr="00F806B7">
        <w:rPr>
          <w:rFonts w:eastAsia="Calibri"/>
          <w:sz w:val="26"/>
          <w:szCs w:val="26"/>
        </w:rPr>
        <w:t xml:space="preserve"> </w:t>
      </w:r>
      <w:r w:rsidRPr="00F806B7">
        <w:rPr>
          <w:rFonts w:eastAsia="Calibri"/>
          <w:sz w:val="26"/>
          <w:szCs w:val="26"/>
        </w:rPr>
        <w:t xml:space="preserve">3105,00 тыс. рублей на реализацию следующих </w:t>
      </w:r>
      <w:r w:rsidR="002A35C7">
        <w:rPr>
          <w:rFonts w:eastAsia="Calibri"/>
          <w:sz w:val="26"/>
          <w:szCs w:val="26"/>
        </w:rPr>
        <w:t xml:space="preserve">основных </w:t>
      </w:r>
      <w:r w:rsidRPr="00F806B7">
        <w:rPr>
          <w:rFonts w:eastAsia="Calibri"/>
          <w:sz w:val="26"/>
          <w:szCs w:val="26"/>
        </w:rPr>
        <w:t>мероприятий:</w:t>
      </w:r>
    </w:p>
    <w:p w:rsidR="00136C3C" w:rsidRPr="00F806B7" w:rsidRDefault="00DB24A7" w:rsidP="00136C3C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lastRenderedPageBreak/>
        <w:t>1.</w:t>
      </w:r>
      <w:r w:rsidR="002A35C7">
        <w:rPr>
          <w:rFonts w:eastAsia="Calibri"/>
          <w:sz w:val="26"/>
          <w:szCs w:val="26"/>
        </w:rPr>
        <w:t xml:space="preserve"> Профилактика правонарушений, те</w:t>
      </w:r>
      <w:r w:rsidR="006F6CF1">
        <w:rPr>
          <w:rFonts w:eastAsia="Calibri"/>
          <w:sz w:val="26"/>
          <w:szCs w:val="26"/>
        </w:rPr>
        <w:t>рроризма и экстремизма</w:t>
      </w:r>
      <w:r w:rsidR="006F6CF1" w:rsidRPr="006F6CF1">
        <w:rPr>
          <w:rFonts w:eastAsia="Calibri"/>
          <w:sz w:val="26"/>
          <w:szCs w:val="26"/>
        </w:rPr>
        <w:t xml:space="preserve"> </w:t>
      </w:r>
      <w:r w:rsidR="006F6CF1">
        <w:rPr>
          <w:rFonts w:eastAsia="Calibri"/>
          <w:sz w:val="26"/>
          <w:szCs w:val="26"/>
        </w:rPr>
        <w:t>предусмотрены средства</w:t>
      </w:r>
      <w:r w:rsidR="006F6CF1" w:rsidRPr="00F806B7">
        <w:rPr>
          <w:rFonts w:eastAsia="Calibri"/>
          <w:sz w:val="26"/>
          <w:szCs w:val="26"/>
        </w:rPr>
        <w:t xml:space="preserve"> в 2023 году 36,7</w:t>
      </w:r>
      <w:r w:rsidR="001E0CA3">
        <w:rPr>
          <w:rFonts w:eastAsia="Calibri"/>
          <w:sz w:val="26"/>
          <w:szCs w:val="26"/>
        </w:rPr>
        <w:t>0</w:t>
      </w:r>
      <w:r w:rsidR="006F6CF1" w:rsidRPr="00F806B7">
        <w:rPr>
          <w:rFonts w:eastAsia="Calibri"/>
          <w:sz w:val="26"/>
          <w:szCs w:val="26"/>
        </w:rPr>
        <w:t xml:space="preserve"> </w:t>
      </w:r>
      <w:proofErr w:type="spellStart"/>
      <w:r w:rsidR="006F6CF1" w:rsidRPr="00F806B7">
        <w:rPr>
          <w:rFonts w:eastAsia="Calibri"/>
          <w:sz w:val="26"/>
          <w:szCs w:val="26"/>
        </w:rPr>
        <w:t>тыс</w:t>
      </w:r>
      <w:proofErr w:type="gramStart"/>
      <w:r w:rsidR="006F6CF1" w:rsidRPr="00F806B7">
        <w:rPr>
          <w:rFonts w:eastAsia="Calibri"/>
          <w:sz w:val="26"/>
          <w:szCs w:val="26"/>
        </w:rPr>
        <w:t>.р</w:t>
      </w:r>
      <w:proofErr w:type="gramEnd"/>
      <w:r w:rsidR="006F6CF1" w:rsidRPr="00F806B7">
        <w:rPr>
          <w:rFonts w:eastAsia="Calibri"/>
          <w:sz w:val="26"/>
          <w:szCs w:val="26"/>
        </w:rPr>
        <w:t>ублей</w:t>
      </w:r>
      <w:proofErr w:type="spellEnd"/>
      <w:r w:rsidR="006F6CF1" w:rsidRPr="00F806B7">
        <w:rPr>
          <w:rFonts w:eastAsia="Calibri"/>
          <w:sz w:val="26"/>
          <w:szCs w:val="26"/>
        </w:rPr>
        <w:t xml:space="preserve">, в 2024-2025 году 15 </w:t>
      </w:r>
      <w:proofErr w:type="spellStart"/>
      <w:r w:rsidR="006F6CF1" w:rsidRPr="00F806B7">
        <w:rPr>
          <w:rFonts w:eastAsia="Calibri"/>
          <w:sz w:val="26"/>
          <w:szCs w:val="26"/>
        </w:rPr>
        <w:t>тыс.рублей</w:t>
      </w:r>
      <w:proofErr w:type="spellEnd"/>
      <w:r w:rsidR="006F6CF1" w:rsidRPr="00F806B7">
        <w:rPr>
          <w:rFonts w:eastAsia="Calibri"/>
          <w:sz w:val="26"/>
          <w:szCs w:val="26"/>
        </w:rPr>
        <w:t xml:space="preserve"> ежегодно</w:t>
      </w:r>
      <w:r w:rsidR="006F6CF1">
        <w:rPr>
          <w:rFonts w:eastAsia="Calibri"/>
          <w:sz w:val="26"/>
          <w:szCs w:val="26"/>
        </w:rPr>
        <w:t>. В ходе реализации данного мероприятия планируется п</w:t>
      </w:r>
      <w:r w:rsidR="00B912DC" w:rsidRPr="00F806B7">
        <w:rPr>
          <w:rFonts w:eastAsia="Calibri"/>
          <w:sz w:val="26"/>
          <w:szCs w:val="26"/>
        </w:rPr>
        <w:t xml:space="preserve">риобретение </w:t>
      </w:r>
      <w:r w:rsidR="000630C6" w:rsidRPr="00F806B7">
        <w:rPr>
          <w:rFonts w:eastAsia="Calibri"/>
          <w:sz w:val="26"/>
          <w:szCs w:val="26"/>
        </w:rPr>
        <w:t xml:space="preserve">и размещение в местах с массовым пребыванием людей оборудования и устройств наглядной агитации на противодействие </w:t>
      </w:r>
      <w:r w:rsidR="00136C3C" w:rsidRPr="00F806B7">
        <w:rPr>
          <w:rFonts w:eastAsia="Calibri"/>
          <w:sz w:val="26"/>
          <w:szCs w:val="26"/>
        </w:rPr>
        <w:t>терроризм</w:t>
      </w:r>
      <w:r w:rsidR="000630C6" w:rsidRPr="00F806B7">
        <w:rPr>
          <w:rFonts w:eastAsia="Calibri"/>
          <w:sz w:val="26"/>
          <w:szCs w:val="26"/>
        </w:rPr>
        <w:t>у</w:t>
      </w:r>
      <w:r w:rsidR="00136C3C" w:rsidRPr="00F806B7">
        <w:rPr>
          <w:rFonts w:eastAsia="Calibri"/>
          <w:sz w:val="26"/>
          <w:szCs w:val="26"/>
        </w:rPr>
        <w:t xml:space="preserve"> и экстрем</w:t>
      </w:r>
      <w:r w:rsidR="000630C6" w:rsidRPr="00F806B7">
        <w:rPr>
          <w:rFonts w:eastAsia="Calibri"/>
          <w:sz w:val="26"/>
          <w:szCs w:val="26"/>
        </w:rPr>
        <w:t xml:space="preserve">изму </w:t>
      </w:r>
    </w:p>
    <w:p w:rsidR="006F6CF1" w:rsidRDefault="00DB24A7" w:rsidP="009C2935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2.</w:t>
      </w:r>
      <w:r w:rsidR="006F6CF1">
        <w:rPr>
          <w:rFonts w:eastAsia="Calibri"/>
          <w:sz w:val="26"/>
          <w:szCs w:val="26"/>
        </w:rPr>
        <w:t xml:space="preserve"> Развитие элементов аппаратно-программного комплекса «Безопасный город». В рамках реализации мероприятия планируется:</w:t>
      </w:r>
    </w:p>
    <w:p w:rsidR="00136C3C" w:rsidRPr="00F806B7" w:rsidRDefault="007A6AD7" w:rsidP="009C2935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136C3C" w:rsidRPr="00F806B7">
        <w:rPr>
          <w:rFonts w:eastAsia="Calibri"/>
          <w:sz w:val="26"/>
          <w:szCs w:val="26"/>
        </w:rPr>
        <w:t xml:space="preserve">модернизация </w:t>
      </w:r>
      <w:r w:rsidR="00D36E76" w:rsidRPr="00F806B7">
        <w:rPr>
          <w:rFonts w:eastAsia="Calibri"/>
          <w:sz w:val="26"/>
          <w:szCs w:val="26"/>
        </w:rPr>
        <w:t xml:space="preserve">существующих </w:t>
      </w:r>
      <w:r w:rsidR="00136C3C" w:rsidRPr="00F806B7">
        <w:rPr>
          <w:rFonts w:eastAsia="Calibri"/>
          <w:sz w:val="26"/>
          <w:szCs w:val="26"/>
        </w:rPr>
        <w:t>систем безопасности</w:t>
      </w:r>
      <w:r w:rsidR="00D36E76" w:rsidRPr="00F806B7">
        <w:rPr>
          <w:rFonts w:eastAsia="Calibri"/>
          <w:sz w:val="26"/>
          <w:szCs w:val="26"/>
        </w:rPr>
        <w:t xml:space="preserve"> и видеонаблюдения в</w:t>
      </w:r>
      <w:r w:rsidR="00136C3C" w:rsidRPr="00F806B7">
        <w:rPr>
          <w:rFonts w:eastAsia="Calibri"/>
          <w:sz w:val="26"/>
          <w:szCs w:val="26"/>
        </w:rPr>
        <w:t xml:space="preserve"> муниципальных </w:t>
      </w:r>
      <w:r w:rsidR="000630C6" w:rsidRPr="00F806B7">
        <w:rPr>
          <w:rFonts w:eastAsia="Calibri"/>
          <w:sz w:val="26"/>
          <w:szCs w:val="26"/>
        </w:rPr>
        <w:t>образовательных учреждений</w:t>
      </w:r>
      <w:r w:rsidR="00925135" w:rsidRPr="00F806B7">
        <w:rPr>
          <w:rFonts w:eastAsia="Calibri"/>
          <w:sz w:val="26"/>
          <w:szCs w:val="26"/>
        </w:rPr>
        <w:t xml:space="preserve"> </w:t>
      </w:r>
      <w:r w:rsidR="006F6CF1">
        <w:rPr>
          <w:rFonts w:eastAsia="Calibri"/>
          <w:sz w:val="26"/>
          <w:szCs w:val="26"/>
        </w:rPr>
        <w:t>Пермского муниципального округа: в</w:t>
      </w:r>
      <w:r w:rsidR="006F6CF1" w:rsidRPr="00F806B7">
        <w:rPr>
          <w:rFonts w:eastAsia="Calibri"/>
          <w:sz w:val="26"/>
          <w:szCs w:val="26"/>
        </w:rPr>
        <w:t xml:space="preserve"> 2023 год</w:t>
      </w:r>
      <w:r w:rsidR="006F6CF1">
        <w:rPr>
          <w:rFonts w:eastAsia="Calibri"/>
          <w:sz w:val="26"/>
          <w:szCs w:val="26"/>
        </w:rPr>
        <w:t>у</w:t>
      </w:r>
      <w:r w:rsidR="006F6CF1" w:rsidRPr="00F806B7">
        <w:rPr>
          <w:rFonts w:eastAsia="Calibri"/>
          <w:sz w:val="26"/>
          <w:szCs w:val="26"/>
        </w:rPr>
        <w:t xml:space="preserve"> </w:t>
      </w:r>
      <w:r w:rsidR="006F6CF1" w:rsidRPr="00F806B7">
        <w:rPr>
          <w:rFonts w:eastAsia="Calibri"/>
          <w:bCs/>
          <w:sz w:val="26"/>
          <w:szCs w:val="26"/>
        </w:rPr>
        <w:t>560,0</w:t>
      </w:r>
      <w:r w:rsidR="001E0CA3">
        <w:rPr>
          <w:rFonts w:eastAsia="Calibri"/>
          <w:bCs/>
          <w:sz w:val="26"/>
          <w:szCs w:val="26"/>
        </w:rPr>
        <w:t>0</w:t>
      </w:r>
      <w:r w:rsidR="006F6CF1" w:rsidRPr="00F806B7">
        <w:rPr>
          <w:rFonts w:eastAsia="Calibri"/>
          <w:bCs/>
          <w:sz w:val="26"/>
          <w:szCs w:val="26"/>
        </w:rPr>
        <w:t xml:space="preserve"> тыс</w:t>
      </w:r>
      <w:r w:rsidR="006F6CF1" w:rsidRPr="00F806B7">
        <w:rPr>
          <w:rFonts w:eastAsia="Calibri"/>
          <w:sz w:val="26"/>
          <w:szCs w:val="26"/>
        </w:rPr>
        <w:t xml:space="preserve">. рублей </w:t>
      </w:r>
      <w:r w:rsidR="006F6CF1">
        <w:rPr>
          <w:rFonts w:eastAsia="Calibri"/>
          <w:sz w:val="26"/>
          <w:szCs w:val="26"/>
        </w:rPr>
        <w:t xml:space="preserve">- </w:t>
      </w:r>
      <w:r w:rsidR="006F6CF1" w:rsidRPr="00F806B7">
        <w:rPr>
          <w:rFonts w:eastAsia="Calibri"/>
          <w:sz w:val="26"/>
          <w:szCs w:val="26"/>
        </w:rPr>
        <w:t xml:space="preserve">МАОУ Юго-Камская средняя школа (2 объекта), </w:t>
      </w:r>
      <w:r w:rsidR="006F6CF1">
        <w:rPr>
          <w:rFonts w:eastAsia="Calibri"/>
          <w:sz w:val="26"/>
          <w:szCs w:val="26"/>
        </w:rPr>
        <w:t xml:space="preserve">в </w:t>
      </w:r>
      <w:r w:rsidR="006F6CF1" w:rsidRPr="00F806B7">
        <w:rPr>
          <w:rFonts w:eastAsia="Calibri"/>
          <w:sz w:val="26"/>
          <w:szCs w:val="26"/>
        </w:rPr>
        <w:t>2024 год</w:t>
      </w:r>
      <w:r w:rsidR="006F6CF1">
        <w:rPr>
          <w:rFonts w:eastAsia="Calibri"/>
          <w:sz w:val="26"/>
          <w:szCs w:val="26"/>
        </w:rPr>
        <w:t>у</w:t>
      </w:r>
      <w:r w:rsidR="006F6CF1" w:rsidRPr="00F806B7">
        <w:rPr>
          <w:rFonts w:eastAsia="Calibri"/>
          <w:sz w:val="26"/>
          <w:szCs w:val="26"/>
        </w:rPr>
        <w:t xml:space="preserve"> 1480,0 </w:t>
      </w:r>
      <w:r w:rsidR="001E0CA3">
        <w:rPr>
          <w:rFonts w:eastAsia="Calibri"/>
          <w:sz w:val="26"/>
          <w:szCs w:val="26"/>
        </w:rPr>
        <w:t>0</w:t>
      </w:r>
      <w:r w:rsidR="006F6CF1" w:rsidRPr="00F806B7">
        <w:rPr>
          <w:rFonts w:eastAsia="Calibri"/>
          <w:sz w:val="26"/>
          <w:szCs w:val="26"/>
        </w:rPr>
        <w:t>тыс</w:t>
      </w:r>
      <w:proofErr w:type="gramStart"/>
      <w:r w:rsidR="006F6CF1" w:rsidRPr="00F806B7">
        <w:rPr>
          <w:rFonts w:eastAsia="Calibri"/>
          <w:sz w:val="26"/>
          <w:szCs w:val="26"/>
        </w:rPr>
        <w:t>.р</w:t>
      </w:r>
      <w:proofErr w:type="gramEnd"/>
      <w:r w:rsidR="006F6CF1" w:rsidRPr="00F806B7">
        <w:rPr>
          <w:rFonts w:eastAsia="Calibri"/>
          <w:sz w:val="26"/>
          <w:szCs w:val="26"/>
        </w:rPr>
        <w:t xml:space="preserve">ублей </w:t>
      </w:r>
      <w:r w:rsidR="006F6CF1">
        <w:rPr>
          <w:rFonts w:eastAsia="Calibri"/>
          <w:sz w:val="26"/>
          <w:szCs w:val="26"/>
        </w:rPr>
        <w:t>-</w:t>
      </w:r>
      <w:r w:rsidR="006F6CF1" w:rsidRPr="00F806B7">
        <w:rPr>
          <w:rFonts w:eastAsia="Calibri"/>
          <w:sz w:val="26"/>
          <w:szCs w:val="26"/>
        </w:rPr>
        <w:t xml:space="preserve"> МАОУ </w:t>
      </w:r>
      <w:proofErr w:type="spellStart"/>
      <w:r w:rsidR="006F6CF1" w:rsidRPr="00F806B7">
        <w:rPr>
          <w:rFonts w:eastAsia="Calibri"/>
          <w:sz w:val="26"/>
          <w:szCs w:val="26"/>
        </w:rPr>
        <w:t>Сылвенская</w:t>
      </w:r>
      <w:proofErr w:type="spellEnd"/>
      <w:r w:rsidR="006F6CF1" w:rsidRPr="00F806B7">
        <w:rPr>
          <w:rFonts w:eastAsia="Calibri"/>
          <w:sz w:val="26"/>
          <w:szCs w:val="26"/>
        </w:rPr>
        <w:t xml:space="preserve"> средняя школа, МАОУ «</w:t>
      </w:r>
      <w:proofErr w:type="spellStart"/>
      <w:r w:rsidR="006F6CF1" w:rsidRPr="00F806B7">
        <w:rPr>
          <w:rFonts w:eastAsia="Calibri"/>
          <w:sz w:val="26"/>
          <w:szCs w:val="26"/>
        </w:rPr>
        <w:t>Юговская</w:t>
      </w:r>
      <w:proofErr w:type="spellEnd"/>
      <w:r w:rsidR="006F6CF1" w:rsidRPr="00F806B7">
        <w:rPr>
          <w:rFonts w:eastAsia="Calibri"/>
          <w:sz w:val="26"/>
          <w:szCs w:val="26"/>
        </w:rPr>
        <w:t xml:space="preserve"> средняя школа (3 объекта);</w:t>
      </w:r>
      <w:r w:rsidR="006F6CF1">
        <w:rPr>
          <w:rFonts w:eastAsia="Calibri"/>
          <w:sz w:val="26"/>
          <w:szCs w:val="26"/>
        </w:rPr>
        <w:t xml:space="preserve"> в</w:t>
      </w:r>
      <w:r w:rsidR="006F6CF1" w:rsidRPr="00F806B7">
        <w:rPr>
          <w:rFonts w:eastAsia="Calibri"/>
          <w:sz w:val="26"/>
          <w:szCs w:val="26"/>
        </w:rPr>
        <w:t xml:space="preserve"> 2025 год</w:t>
      </w:r>
      <w:r w:rsidR="006F6CF1">
        <w:rPr>
          <w:rFonts w:eastAsia="Calibri"/>
          <w:sz w:val="26"/>
          <w:szCs w:val="26"/>
        </w:rPr>
        <w:t>у</w:t>
      </w:r>
      <w:r w:rsidR="006F6CF1" w:rsidRPr="00F806B7">
        <w:rPr>
          <w:rFonts w:eastAsia="Calibri"/>
          <w:sz w:val="26"/>
          <w:szCs w:val="26"/>
        </w:rPr>
        <w:t xml:space="preserve">  1180,0</w:t>
      </w:r>
      <w:r w:rsidR="001E0CA3">
        <w:rPr>
          <w:rFonts w:eastAsia="Calibri"/>
          <w:sz w:val="26"/>
          <w:szCs w:val="26"/>
        </w:rPr>
        <w:t>0</w:t>
      </w:r>
      <w:r w:rsidR="006F6CF1" w:rsidRPr="00F806B7">
        <w:rPr>
          <w:rFonts w:eastAsia="Calibri"/>
          <w:sz w:val="26"/>
          <w:szCs w:val="26"/>
        </w:rPr>
        <w:t xml:space="preserve"> тыс. рублей в МАДОУ «Юго-Камский детский сад «Планета»; МАОУ «</w:t>
      </w:r>
      <w:proofErr w:type="spellStart"/>
      <w:r w:rsidR="006F6CF1" w:rsidRPr="00F806B7">
        <w:rPr>
          <w:rFonts w:eastAsia="Calibri"/>
          <w:sz w:val="26"/>
          <w:szCs w:val="26"/>
        </w:rPr>
        <w:t>Култае</w:t>
      </w:r>
      <w:r w:rsidR="006F6CF1">
        <w:rPr>
          <w:rFonts w:eastAsia="Calibri"/>
          <w:sz w:val="26"/>
          <w:szCs w:val="26"/>
        </w:rPr>
        <w:t>вская</w:t>
      </w:r>
      <w:proofErr w:type="spellEnd"/>
      <w:r w:rsidR="006F6CF1">
        <w:rPr>
          <w:rFonts w:eastAsia="Calibri"/>
          <w:sz w:val="26"/>
          <w:szCs w:val="26"/>
        </w:rPr>
        <w:t xml:space="preserve"> средняя школа, (2 объекта).</w:t>
      </w:r>
    </w:p>
    <w:p w:rsidR="000630C6" w:rsidRPr="00F806B7" w:rsidRDefault="007A6AD7" w:rsidP="00136C3C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136C3C" w:rsidRPr="00F806B7">
        <w:rPr>
          <w:rFonts w:eastAsia="Calibri"/>
          <w:sz w:val="26"/>
          <w:szCs w:val="26"/>
        </w:rPr>
        <w:t xml:space="preserve">установка </w:t>
      </w:r>
      <w:proofErr w:type="spellStart"/>
      <w:r w:rsidR="00136C3C" w:rsidRPr="00F806B7">
        <w:rPr>
          <w:rFonts w:eastAsia="Calibri"/>
          <w:sz w:val="26"/>
          <w:szCs w:val="26"/>
        </w:rPr>
        <w:t>сирено</w:t>
      </w:r>
      <w:proofErr w:type="spellEnd"/>
      <w:r w:rsidR="00136C3C" w:rsidRPr="00F806B7">
        <w:rPr>
          <w:rFonts w:eastAsia="Calibri"/>
          <w:sz w:val="26"/>
          <w:szCs w:val="26"/>
        </w:rPr>
        <w:t xml:space="preserve">-речевых систем оповещения населения </w:t>
      </w:r>
      <w:r w:rsidR="00B6346F" w:rsidRPr="00F806B7">
        <w:rPr>
          <w:rFonts w:eastAsia="Calibri"/>
          <w:sz w:val="26"/>
          <w:szCs w:val="26"/>
        </w:rPr>
        <w:t>предусмотрено на</w:t>
      </w:r>
      <w:r w:rsidR="000630C6" w:rsidRPr="00F806B7">
        <w:rPr>
          <w:rFonts w:eastAsia="Calibri"/>
          <w:sz w:val="26"/>
          <w:szCs w:val="26"/>
        </w:rPr>
        <w:t xml:space="preserve"> 2023 год </w:t>
      </w:r>
      <w:r w:rsidR="00B6346F" w:rsidRPr="00F806B7">
        <w:rPr>
          <w:rFonts w:eastAsia="Calibri"/>
          <w:bCs/>
          <w:sz w:val="26"/>
          <w:szCs w:val="26"/>
        </w:rPr>
        <w:t>1931,9</w:t>
      </w:r>
      <w:r w:rsidR="001E0CA3">
        <w:rPr>
          <w:rFonts w:eastAsia="Calibri"/>
          <w:bCs/>
          <w:sz w:val="26"/>
          <w:szCs w:val="26"/>
        </w:rPr>
        <w:t>0</w:t>
      </w:r>
      <w:r w:rsidR="00B6346F" w:rsidRPr="00F806B7">
        <w:rPr>
          <w:rFonts w:eastAsia="Calibri"/>
          <w:bCs/>
          <w:sz w:val="26"/>
          <w:szCs w:val="26"/>
        </w:rPr>
        <w:t xml:space="preserve"> тыс</w:t>
      </w:r>
      <w:r w:rsidR="00B6346F" w:rsidRPr="00F806B7">
        <w:rPr>
          <w:rFonts w:eastAsia="Calibri"/>
          <w:sz w:val="26"/>
          <w:szCs w:val="26"/>
        </w:rPr>
        <w:t xml:space="preserve">. рублей в </w:t>
      </w:r>
      <w:r w:rsidR="009C2935" w:rsidRPr="00F806B7">
        <w:rPr>
          <w:rFonts w:eastAsia="Calibri"/>
          <w:sz w:val="26"/>
          <w:szCs w:val="26"/>
        </w:rPr>
        <w:t>д. Берег Камы</w:t>
      </w:r>
      <w:r w:rsidR="000630C6" w:rsidRPr="00F806B7">
        <w:rPr>
          <w:rFonts w:eastAsia="Calibri"/>
          <w:sz w:val="26"/>
          <w:szCs w:val="26"/>
        </w:rPr>
        <w:t xml:space="preserve">, </w:t>
      </w:r>
      <w:r w:rsidR="00136C3C" w:rsidRPr="00F806B7">
        <w:rPr>
          <w:rFonts w:eastAsia="Calibri"/>
          <w:sz w:val="26"/>
          <w:szCs w:val="26"/>
        </w:rPr>
        <w:t xml:space="preserve"> </w:t>
      </w:r>
      <w:r w:rsidR="00B6346F" w:rsidRPr="00F806B7">
        <w:rPr>
          <w:rFonts w:eastAsia="Calibri"/>
          <w:sz w:val="26"/>
          <w:szCs w:val="26"/>
        </w:rPr>
        <w:t xml:space="preserve">на </w:t>
      </w:r>
      <w:r w:rsidR="000630C6" w:rsidRPr="00F806B7">
        <w:rPr>
          <w:rFonts w:eastAsia="Calibri"/>
          <w:sz w:val="26"/>
          <w:szCs w:val="26"/>
        </w:rPr>
        <w:t xml:space="preserve">2024 год  </w:t>
      </w:r>
      <w:r w:rsidR="00B6346F" w:rsidRPr="00F806B7">
        <w:rPr>
          <w:rFonts w:eastAsia="Calibri"/>
          <w:sz w:val="26"/>
          <w:szCs w:val="26"/>
        </w:rPr>
        <w:t xml:space="preserve">2761,60 </w:t>
      </w:r>
      <w:proofErr w:type="spellStart"/>
      <w:r w:rsidR="00B6346F" w:rsidRPr="00F806B7">
        <w:rPr>
          <w:rFonts w:eastAsia="Calibri"/>
          <w:sz w:val="26"/>
          <w:szCs w:val="26"/>
        </w:rPr>
        <w:t>тыс</w:t>
      </w:r>
      <w:proofErr w:type="gramStart"/>
      <w:r w:rsidR="00B6346F" w:rsidRPr="00F806B7">
        <w:rPr>
          <w:rFonts w:eastAsia="Calibri"/>
          <w:sz w:val="26"/>
          <w:szCs w:val="26"/>
        </w:rPr>
        <w:t>.р</w:t>
      </w:r>
      <w:proofErr w:type="gramEnd"/>
      <w:r w:rsidR="00B6346F" w:rsidRPr="00F806B7">
        <w:rPr>
          <w:rFonts w:eastAsia="Calibri"/>
          <w:sz w:val="26"/>
          <w:szCs w:val="26"/>
        </w:rPr>
        <w:t>ублей</w:t>
      </w:r>
      <w:proofErr w:type="spellEnd"/>
      <w:r w:rsidR="00B6346F" w:rsidRPr="00F806B7">
        <w:rPr>
          <w:rFonts w:eastAsia="Calibri"/>
          <w:sz w:val="26"/>
          <w:szCs w:val="26"/>
        </w:rPr>
        <w:t xml:space="preserve"> </w:t>
      </w:r>
      <w:r w:rsidR="009C2935" w:rsidRPr="00F806B7">
        <w:rPr>
          <w:rFonts w:eastAsia="Calibri"/>
          <w:sz w:val="26"/>
          <w:szCs w:val="26"/>
        </w:rPr>
        <w:t>с. Култаево</w:t>
      </w:r>
      <w:r w:rsidR="00B6346F" w:rsidRPr="00F806B7">
        <w:rPr>
          <w:rFonts w:eastAsia="Calibri"/>
          <w:sz w:val="26"/>
          <w:szCs w:val="26"/>
        </w:rPr>
        <w:t>, на 2025 год</w:t>
      </w:r>
      <w:r w:rsidR="000630C6" w:rsidRPr="00F806B7">
        <w:rPr>
          <w:rFonts w:eastAsia="Calibri"/>
          <w:sz w:val="26"/>
          <w:szCs w:val="26"/>
        </w:rPr>
        <w:t xml:space="preserve"> – 1869,50 </w:t>
      </w:r>
      <w:proofErr w:type="spellStart"/>
      <w:r w:rsidR="000630C6" w:rsidRPr="00F806B7">
        <w:rPr>
          <w:rFonts w:eastAsia="Calibri"/>
          <w:sz w:val="26"/>
          <w:szCs w:val="26"/>
        </w:rPr>
        <w:t>тыс.руб</w:t>
      </w:r>
      <w:r w:rsidR="00B6346F" w:rsidRPr="00F806B7">
        <w:rPr>
          <w:rFonts w:eastAsia="Calibri"/>
          <w:sz w:val="26"/>
          <w:szCs w:val="26"/>
        </w:rPr>
        <w:t>лей</w:t>
      </w:r>
      <w:proofErr w:type="spellEnd"/>
      <w:r w:rsidR="00B6346F" w:rsidRPr="00F806B7">
        <w:rPr>
          <w:rFonts w:eastAsia="Calibri"/>
          <w:sz w:val="26"/>
          <w:szCs w:val="26"/>
        </w:rPr>
        <w:t xml:space="preserve"> д. Луговая;</w:t>
      </w:r>
    </w:p>
    <w:p w:rsidR="000630C6" w:rsidRPr="00F806B7" w:rsidRDefault="006F6CF1" w:rsidP="00136C3C">
      <w:pPr>
        <w:ind w:firstLine="708"/>
        <w:jc w:val="both"/>
        <w:rPr>
          <w:rFonts w:eastAsia="Calibri"/>
          <w:sz w:val="26"/>
          <w:szCs w:val="26"/>
          <w:highlight w:val="yellow"/>
        </w:rPr>
      </w:pPr>
      <w:r>
        <w:rPr>
          <w:rFonts w:eastAsia="Calibri"/>
          <w:sz w:val="26"/>
          <w:szCs w:val="26"/>
        </w:rPr>
        <w:t xml:space="preserve">3. Профилактика преступлений и правонарушений, связанных с незаконным оборотом </w:t>
      </w:r>
      <w:proofErr w:type="spellStart"/>
      <w:r>
        <w:rPr>
          <w:rFonts w:eastAsia="Calibri"/>
          <w:sz w:val="26"/>
          <w:szCs w:val="26"/>
        </w:rPr>
        <w:t>психотропно</w:t>
      </w:r>
      <w:proofErr w:type="spellEnd"/>
      <w:r>
        <w:rPr>
          <w:rFonts w:eastAsia="Calibri"/>
          <w:sz w:val="26"/>
          <w:szCs w:val="26"/>
        </w:rPr>
        <w:t>-активных веществ на территории Пермского муниципального округа</w:t>
      </w:r>
      <w:r w:rsidRPr="006F6CF1">
        <w:rPr>
          <w:rFonts w:eastAsia="Calibri"/>
          <w:sz w:val="26"/>
          <w:szCs w:val="26"/>
        </w:rPr>
        <w:t xml:space="preserve"> </w:t>
      </w:r>
      <w:r w:rsidRPr="00F806B7">
        <w:rPr>
          <w:rFonts w:eastAsia="Calibri"/>
          <w:sz w:val="26"/>
          <w:szCs w:val="26"/>
        </w:rPr>
        <w:t>предусмотрено в сумме 51,6</w:t>
      </w:r>
      <w:r w:rsidR="001E0CA3">
        <w:rPr>
          <w:rFonts w:eastAsia="Calibri"/>
          <w:sz w:val="26"/>
          <w:szCs w:val="26"/>
        </w:rPr>
        <w:t>0</w:t>
      </w:r>
      <w:r w:rsidRPr="00F806B7">
        <w:rPr>
          <w:rFonts w:eastAsia="Calibri"/>
          <w:sz w:val="26"/>
          <w:szCs w:val="26"/>
        </w:rPr>
        <w:t xml:space="preserve"> тыс. рублей в 2023 году, в 2024 -2025 году  - 40,50 тыс. рублей ежегодно</w:t>
      </w:r>
      <w:r>
        <w:rPr>
          <w:rFonts w:eastAsia="Calibri"/>
          <w:sz w:val="26"/>
          <w:szCs w:val="26"/>
        </w:rPr>
        <w:t xml:space="preserve">. В ходе исполнения данного мероприятия планируется </w:t>
      </w:r>
      <w:r w:rsidR="000630C6" w:rsidRPr="00F806B7">
        <w:rPr>
          <w:rFonts w:eastAsia="Calibri"/>
          <w:sz w:val="26"/>
          <w:szCs w:val="26"/>
        </w:rPr>
        <w:t xml:space="preserve">размещение материалов в электронных и печатных СМИ, издание и распространение листовок и бюллетеней и иной продукции с целью профилактики преступлений и правонарушений, связанных с незаконным оборотом </w:t>
      </w:r>
      <w:proofErr w:type="gramStart"/>
      <w:r w:rsidR="000630C6" w:rsidRPr="00F806B7">
        <w:rPr>
          <w:rFonts w:eastAsia="Calibri"/>
          <w:sz w:val="26"/>
          <w:szCs w:val="26"/>
        </w:rPr>
        <w:t>психотропных-активных</w:t>
      </w:r>
      <w:proofErr w:type="gramEnd"/>
      <w:r w:rsidR="000630C6" w:rsidRPr="00F806B7">
        <w:rPr>
          <w:rFonts w:eastAsia="Calibri"/>
          <w:sz w:val="26"/>
          <w:szCs w:val="26"/>
        </w:rPr>
        <w:t xml:space="preserve"> веществ</w:t>
      </w:r>
      <w:r w:rsidR="005B5D4D" w:rsidRPr="00F806B7">
        <w:rPr>
          <w:rFonts w:eastAsia="Calibri"/>
          <w:sz w:val="26"/>
          <w:szCs w:val="26"/>
        </w:rPr>
        <w:t>.</w:t>
      </w:r>
    </w:p>
    <w:p w:rsidR="00DA5F8B" w:rsidRDefault="00DA5F8B" w:rsidP="00136C3C">
      <w:pPr>
        <w:ind w:firstLine="708"/>
        <w:jc w:val="center"/>
        <w:rPr>
          <w:rFonts w:eastAsia="Calibri"/>
          <w:b/>
          <w:bCs/>
          <w:sz w:val="26"/>
          <w:szCs w:val="26"/>
        </w:rPr>
      </w:pP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bCs/>
          <w:sz w:val="26"/>
          <w:szCs w:val="26"/>
        </w:rPr>
        <w:t>Подпрограмма</w:t>
      </w:r>
      <w:r w:rsidRPr="00F806B7">
        <w:rPr>
          <w:rFonts w:eastAsia="Calibri"/>
          <w:b/>
          <w:sz w:val="26"/>
          <w:szCs w:val="26"/>
        </w:rPr>
        <w:t xml:space="preserve"> </w:t>
      </w: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sz w:val="26"/>
          <w:szCs w:val="26"/>
        </w:rPr>
        <w:t>«Обеспечение безопасного участия детей в дорожном движении»</w:t>
      </w:r>
    </w:p>
    <w:p w:rsidR="00136C3C" w:rsidRPr="00F806B7" w:rsidRDefault="00136C3C" w:rsidP="00136C3C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Цель подпрограммы - снижение показателя гибели и травматизма детей на автодорогах Пермского муниципального округа.</w:t>
      </w:r>
    </w:p>
    <w:p w:rsidR="006E0EAE" w:rsidRPr="00F806B7" w:rsidRDefault="006E0EAE" w:rsidP="00136C3C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В рамках подпрограммы предусмотрены средства на 2023</w:t>
      </w:r>
      <w:r w:rsidR="00497FC6" w:rsidRPr="00F806B7">
        <w:rPr>
          <w:rFonts w:eastAsia="Calibri"/>
          <w:sz w:val="26"/>
          <w:szCs w:val="26"/>
        </w:rPr>
        <w:t>-2025</w:t>
      </w:r>
      <w:r w:rsidRPr="00F806B7">
        <w:rPr>
          <w:rFonts w:eastAsia="Calibri"/>
          <w:sz w:val="26"/>
          <w:szCs w:val="26"/>
        </w:rPr>
        <w:t xml:space="preserve"> год </w:t>
      </w:r>
      <w:r w:rsidR="00497FC6" w:rsidRPr="00F806B7">
        <w:rPr>
          <w:rFonts w:eastAsia="Calibri"/>
          <w:sz w:val="26"/>
          <w:szCs w:val="26"/>
        </w:rPr>
        <w:t>300</w:t>
      </w:r>
      <w:r w:rsidR="001E0CA3">
        <w:rPr>
          <w:rFonts w:eastAsia="Calibri"/>
          <w:sz w:val="26"/>
          <w:szCs w:val="26"/>
        </w:rPr>
        <w:t>,00</w:t>
      </w:r>
      <w:r w:rsidR="00497FC6" w:rsidRPr="00F806B7">
        <w:rPr>
          <w:rFonts w:eastAsia="Calibri"/>
          <w:sz w:val="26"/>
          <w:szCs w:val="26"/>
        </w:rPr>
        <w:t xml:space="preserve"> тыс. рублей ежегодно</w:t>
      </w:r>
      <w:r w:rsidRPr="00F806B7">
        <w:rPr>
          <w:rFonts w:eastAsia="Calibri"/>
          <w:sz w:val="26"/>
          <w:szCs w:val="26"/>
        </w:rPr>
        <w:t xml:space="preserve"> на реализацию следующих мероприятий:</w:t>
      </w:r>
    </w:p>
    <w:p w:rsidR="00136C3C" w:rsidRPr="00F806B7" w:rsidRDefault="00DB24A7" w:rsidP="00136C3C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bCs/>
          <w:sz w:val="26"/>
          <w:szCs w:val="26"/>
        </w:rPr>
        <w:t>1.</w:t>
      </w:r>
      <w:r w:rsidR="007A6AD7">
        <w:rPr>
          <w:rFonts w:eastAsia="Calibri"/>
          <w:bCs/>
          <w:sz w:val="26"/>
          <w:szCs w:val="26"/>
        </w:rPr>
        <w:t> </w:t>
      </w:r>
      <w:r w:rsidR="008C0D97">
        <w:rPr>
          <w:rFonts w:eastAsia="Calibri"/>
          <w:bCs/>
          <w:sz w:val="26"/>
          <w:szCs w:val="26"/>
        </w:rPr>
        <w:t>П</w:t>
      </w:r>
      <w:r w:rsidR="00136C3C" w:rsidRPr="00F806B7">
        <w:rPr>
          <w:rFonts w:eastAsia="Calibri"/>
          <w:sz w:val="26"/>
          <w:szCs w:val="26"/>
        </w:rPr>
        <w:t>роведение обучения и информирования учащихся образовательных организаций по вопросам б</w:t>
      </w:r>
      <w:r w:rsidR="006E0EAE" w:rsidRPr="00F806B7">
        <w:rPr>
          <w:rFonts w:eastAsia="Calibri"/>
          <w:sz w:val="26"/>
          <w:szCs w:val="26"/>
        </w:rPr>
        <w:t>езопасности дорожного движения путем проведения</w:t>
      </w:r>
      <w:r w:rsidR="00497FC6" w:rsidRPr="00F806B7">
        <w:rPr>
          <w:rFonts w:eastAsia="Calibri"/>
          <w:sz w:val="26"/>
          <w:szCs w:val="26"/>
        </w:rPr>
        <w:t>:</w:t>
      </w:r>
      <w:r w:rsidR="006E0EAE" w:rsidRPr="00F806B7">
        <w:rPr>
          <w:rFonts w:eastAsia="Calibri"/>
          <w:sz w:val="26"/>
          <w:szCs w:val="26"/>
        </w:rPr>
        <w:t xml:space="preserve"> </w:t>
      </w:r>
      <w:r w:rsidR="00136C3C" w:rsidRPr="00F806B7">
        <w:rPr>
          <w:rFonts w:eastAsia="Calibri"/>
          <w:sz w:val="26"/>
          <w:szCs w:val="26"/>
        </w:rPr>
        <w:t>конкурс</w:t>
      </w:r>
      <w:r w:rsidR="006E0EAE" w:rsidRPr="00F806B7">
        <w:rPr>
          <w:rFonts w:eastAsia="Calibri"/>
          <w:sz w:val="26"/>
          <w:szCs w:val="26"/>
        </w:rPr>
        <w:t>а</w:t>
      </w:r>
      <w:r w:rsidR="00136C3C" w:rsidRPr="00F806B7">
        <w:rPr>
          <w:rFonts w:eastAsia="Calibri"/>
          <w:sz w:val="26"/>
          <w:szCs w:val="26"/>
        </w:rPr>
        <w:t xml:space="preserve"> учащихся по безопасности дорожного движения «Безопасное колесо»</w:t>
      </w:r>
      <w:r w:rsidR="006E0EAE" w:rsidRPr="00F806B7">
        <w:rPr>
          <w:rFonts w:eastAsia="Calibri"/>
          <w:sz w:val="26"/>
          <w:szCs w:val="26"/>
        </w:rPr>
        <w:t>,</w:t>
      </w:r>
      <w:r w:rsidR="00136C3C" w:rsidRPr="00F806B7">
        <w:rPr>
          <w:rFonts w:eastAsia="Calibri"/>
          <w:sz w:val="26"/>
          <w:szCs w:val="26"/>
        </w:rPr>
        <w:t xml:space="preserve"> </w:t>
      </w:r>
      <w:r w:rsidR="006E0EAE" w:rsidRPr="00F806B7">
        <w:rPr>
          <w:rFonts w:eastAsia="Calibri"/>
          <w:sz w:val="26"/>
          <w:szCs w:val="26"/>
        </w:rPr>
        <w:t xml:space="preserve">«Юный инспектор дорог»,  </w:t>
      </w:r>
      <w:r w:rsidR="00497FC6" w:rsidRPr="00F806B7">
        <w:rPr>
          <w:rFonts w:eastAsia="Calibri"/>
          <w:sz w:val="26"/>
          <w:szCs w:val="26"/>
        </w:rPr>
        <w:t>ежегодного месячника безопасности, посвященного</w:t>
      </w:r>
      <w:r w:rsidR="006E0EAE" w:rsidRPr="00F806B7">
        <w:rPr>
          <w:rFonts w:eastAsia="Calibri"/>
          <w:sz w:val="26"/>
          <w:szCs w:val="26"/>
        </w:rPr>
        <w:t xml:space="preserve"> «Дню защиты детей» и «Дню знаний»</w:t>
      </w:r>
      <w:r w:rsidR="00497FC6" w:rsidRPr="00F806B7">
        <w:rPr>
          <w:rFonts w:eastAsia="Calibri"/>
          <w:sz w:val="26"/>
          <w:szCs w:val="26"/>
        </w:rPr>
        <w:t xml:space="preserve"> </w:t>
      </w:r>
      <w:r w:rsidR="00136C3C" w:rsidRPr="00F806B7">
        <w:rPr>
          <w:rFonts w:eastAsia="Calibri"/>
          <w:sz w:val="26"/>
          <w:szCs w:val="26"/>
        </w:rPr>
        <w:t>в 202</w:t>
      </w:r>
      <w:r w:rsidR="006E0EAE" w:rsidRPr="00F806B7">
        <w:rPr>
          <w:rFonts w:eastAsia="Calibri"/>
          <w:sz w:val="26"/>
          <w:szCs w:val="26"/>
        </w:rPr>
        <w:t>3</w:t>
      </w:r>
      <w:r w:rsidR="00136C3C" w:rsidRPr="00F806B7">
        <w:rPr>
          <w:rFonts w:eastAsia="Calibri"/>
          <w:sz w:val="26"/>
          <w:szCs w:val="26"/>
        </w:rPr>
        <w:t>-202</w:t>
      </w:r>
      <w:r w:rsidR="006E0EAE" w:rsidRPr="00F806B7">
        <w:rPr>
          <w:rFonts w:eastAsia="Calibri"/>
          <w:sz w:val="26"/>
          <w:szCs w:val="26"/>
        </w:rPr>
        <w:t>5</w:t>
      </w:r>
      <w:r w:rsidR="00136C3C" w:rsidRPr="00F806B7">
        <w:rPr>
          <w:rFonts w:eastAsia="Calibri"/>
          <w:sz w:val="26"/>
          <w:szCs w:val="26"/>
        </w:rPr>
        <w:t xml:space="preserve">гг. в сумме </w:t>
      </w:r>
      <w:r w:rsidR="00497FC6" w:rsidRPr="00F806B7">
        <w:rPr>
          <w:rFonts w:eastAsia="Calibri"/>
          <w:sz w:val="26"/>
          <w:szCs w:val="26"/>
        </w:rPr>
        <w:t>220</w:t>
      </w:r>
      <w:r w:rsidR="001E0CA3">
        <w:rPr>
          <w:rFonts w:eastAsia="Calibri"/>
          <w:sz w:val="26"/>
          <w:szCs w:val="26"/>
        </w:rPr>
        <w:t>,00</w:t>
      </w:r>
      <w:r w:rsidR="00497FC6" w:rsidRPr="00F806B7">
        <w:rPr>
          <w:rFonts w:eastAsia="Calibri"/>
          <w:sz w:val="26"/>
          <w:szCs w:val="26"/>
        </w:rPr>
        <w:t xml:space="preserve"> </w:t>
      </w:r>
      <w:r w:rsidR="00136C3C" w:rsidRPr="00F806B7">
        <w:rPr>
          <w:rFonts w:eastAsia="Calibri"/>
          <w:sz w:val="26"/>
          <w:szCs w:val="26"/>
        </w:rPr>
        <w:t>ты</w:t>
      </w:r>
      <w:r w:rsidR="008C0D97">
        <w:rPr>
          <w:rFonts w:eastAsia="Calibri"/>
          <w:sz w:val="26"/>
          <w:szCs w:val="26"/>
        </w:rPr>
        <w:t xml:space="preserve">с. </w:t>
      </w:r>
      <w:r w:rsidR="00B94C7E">
        <w:rPr>
          <w:rFonts w:eastAsia="Calibri"/>
          <w:sz w:val="26"/>
          <w:szCs w:val="26"/>
        </w:rPr>
        <w:t>рублей</w:t>
      </w:r>
      <w:r w:rsidR="008C0D97">
        <w:rPr>
          <w:rFonts w:eastAsia="Calibri"/>
          <w:sz w:val="26"/>
          <w:szCs w:val="26"/>
        </w:rPr>
        <w:t>, ежегодно.</w:t>
      </w:r>
      <w:r w:rsidR="00136C3C" w:rsidRPr="00F806B7">
        <w:rPr>
          <w:rFonts w:eastAsia="Calibri"/>
          <w:sz w:val="26"/>
          <w:szCs w:val="26"/>
        </w:rPr>
        <w:t xml:space="preserve"> </w:t>
      </w:r>
    </w:p>
    <w:p w:rsidR="00136C3C" w:rsidRPr="00F806B7" w:rsidRDefault="00DB24A7" w:rsidP="00136C3C">
      <w:pPr>
        <w:ind w:firstLine="708"/>
        <w:jc w:val="both"/>
        <w:rPr>
          <w:rFonts w:eastAsia="Calibri"/>
          <w:bCs/>
          <w:sz w:val="26"/>
          <w:szCs w:val="26"/>
        </w:rPr>
      </w:pPr>
      <w:r w:rsidRPr="00F806B7">
        <w:rPr>
          <w:rFonts w:eastAsia="Calibri"/>
          <w:sz w:val="26"/>
          <w:szCs w:val="26"/>
        </w:rPr>
        <w:t>2.</w:t>
      </w:r>
      <w:r w:rsidR="007A6AD7">
        <w:rPr>
          <w:rFonts w:eastAsia="Calibri"/>
          <w:sz w:val="26"/>
          <w:szCs w:val="26"/>
        </w:rPr>
        <w:t> </w:t>
      </w:r>
      <w:r w:rsidR="008C0D97">
        <w:rPr>
          <w:rFonts w:eastAsia="Calibri"/>
          <w:sz w:val="26"/>
          <w:szCs w:val="26"/>
        </w:rPr>
        <w:t>Р</w:t>
      </w:r>
      <w:r w:rsidR="00136C3C" w:rsidRPr="00F806B7">
        <w:rPr>
          <w:rFonts w:eastAsia="Calibri"/>
          <w:sz w:val="26"/>
          <w:szCs w:val="26"/>
        </w:rPr>
        <w:t>азмещение информационных материалов, издание информационных бюллетеней, листовок и иной продукции</w:t>
      </w:r>
      <w:r w:rsidR="00497FC6" w:rsidRPr="00F806B7">
        <w:rPr>
          <w:rFonts w:eastAsia="Calibri"/>
          <w:sz w:val="26"/>
          <w:szCs w:val="26"/>
        </w:rPr>
        <w:t xml:space="preserve"> на тему безопасности детей</w:t>
      </w:r>
      <w:r w:rsidR="00136C3C" w:rsidRPr="00F806B7">
        <w:rPr>
          <w:rFonts w:eastAsia="Calibri"/>
          <w:sz w:val="26"/>
          <w:szCs w:val="26"/>
        </w:rPr>
        <w:t xml:space="preserve"> в </w:t>
      </w:r>
      <w:r w:rsidR="00497FC6" w:rsidRPr="00F806B7">
        <w:rPr>
          <w:rFonts w:eastAsia="Calibri"/>
          <w:sz w:val="26"/>
          <w:szCs w:val="26"/>
        </w:rPr>
        <w:t>2023-2025 году - 80,0</w:t>
      </w:r>
      <w:r w:rsidR="001E0CA3">
        <w:rPr>
          <w:rFonts w:eastAsia="Calibri"/>
          <w:sz w:val="26"/>
          <w:szCs w:val="26"/>
        </w:rPr>
        <w:t>0</w:t>
      </w:r>
      <w:r w:rsidR="00497FC6" w:rsidRPr="00F806B7">
        <w:rPr>
          <w:rFonts w:eastAsia="Calibri"/>
          <w:sz w:val="26"/>
          <w:szCs w:val="26"/>
        </w:rPr>
        <w:t xml:space="preserve"> тыс. рублей.</w:t>
      </w:r>
    </w:p>
    <w:p w:rsidR="00497FC6" w:rsidRPr="00F806B7" w:rsidRDefault="00497FC6" w:rsidP="00136C3C">
      <w:pPr>
        <w:ind w:firstLine="708"/>
        <w:jc w:val="center"/>
        <w:rPr>
          <w:rFonts w:eastAsia="Calibri"/>
          <w:b/>
          <w:bCs/>
          <w:sz w:val="26"/>
          <w:szCs w:val="26"/>
        </w:rPr>
      </w:pP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bCs/>
          <w:sz w:val="26"/>
          <w:szCs w:val="26"/>
        </w:rPr>
        <w:t>Подпрограмма</w:t>
      </w:r>
      <w:r w:rsidRPr="00F806B7">
        <w:rPr>
          <w:rFonts w:eastAsia="Calibri"/>
          <w:b/>
          <w:sz w:val="26"/>
          <w:szCs w:val="26"/>
        </w:rPr>
        <w:t xml:space="preserve"> </w:t>
      </w: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sz w:val="26"/>
          <w:szCs w:val="26"/>
        </w:rPr>
        <w:t xml:space="preserve">«Обеспечение эффективной защиты населения и территории муниципального </w:t>
      </w:r>
      <w:r w:rsidR="00BA525B">
        <w:rPr>
          <w:rFonts w:eastAsia="Calibri"/>
          <w:b/>
          <w:sz w:val="26"/>
          <w:szCs w:val="26"/>
        </w:rPr>
        <w:t>округа</w:t>
      </w:r>
      <w:r w:rsidRPr="00F806B7">
        <w:rPr>
          <w:rFonts w:eastAsia="Calibri"/>
          <w:b/>
          <w:sz w:val="26"/>
          <w:szCs w:val="26"/>
        </w:rPr>
        <w:t xml:space="preserve"> от чрезвычайных ситуаций мирного и военного времени, других опасностей и происшествий, угрожающих жизни, здоровью и имуществу граждан»</w:t>
      </w:r>
    </w:p>
    <w:p w:rsidR="00136C3C" w:rsidRPr="00F806B7" w:rsidRDefault="00136C3C" w:rsidP="00A444F7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Цель подпрограммы - снижение показателя гибели и травматизма людей в результате возникновения чрезвычайных ситуаций и происшествий, в том числе связанных с возникновением пожаров, и происшествий на водных объектах на территории Пермского муниципального округа.</w:t>
      </w:r>
    </w:p>
    <w:p w:rsidR="001833A7" w:rsidRDefault="006E0EAE" w:rsidP="00A444F7">
      <w:pPr>
        <w:ind w:firstLine="708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lastRenderedPageBreak/>
        <w:t xml:space="preserve">В рамках подпрограммы предусмотрены средства на 2023 год </w:t>
      </w:r>
      <w:r w:rsidR="001E0CA3">
        <w:rPr>
          <w:rFonts w:eastAsia="Calibri"/>
          <w:sz w:val="26"/>
          <w:szCs w:val="26"/>
        </w:rPr>
        <w:t>4597,87</w:t>
      </w:r>
      <w:r w:rsidR="001B1013" w:rsidRPr="00F806B7">
        <w:rPr>
          <w:rFonts w:eastAsia="Calibri"/>
          <w:sz w:val="26"/>
          <w:szCs w:val="26"/>
        </w:rPr>
        <w:t xml:space="preserve"> </w:t>
      </w:r>
      <w:r w:rsidRPr="00F806B7">
        <w:rPr>
          <w:rFonts w:eastAsia="Calibri"/>
          <w:sz w:val="26"/>
          <w:szCs w:val="26"/>
        </w:rPr>
        <w:t xml:space="preserve">тыс. рублей, на 2024 год </w:t>
      </w:r>
      <w:r w:rsidR="007809DB" w:rsidRPr="00F806B7">
        <w:rPr>
          <w:rFonts w:eastAsia="Calibri"/>
          <w:sz w:val="26"/>
          <w:szCs w:val="26"/>
        </w:rPr>
        <w:t>3481,</w:t>
      </w:r>
      <w:r w:rsidR="001E0CA3">
        <w:rPr>
          <w:rFonts w:eastAsia="Calibri"/>
          <w:sz w:val="26"/>
          <w:szCs w:val="26"/>
        </w:rPr>
        <w:t>57</w:t>
      </w:r>
      <w:r w:rsidRPr="00F806B7">
        <w:rPr>
          <w:rFonts w:eastAsia="Calibri"/>
          <w:sz w:val="26"/>
          <w:szCs w:val="26"/>
        </w:rPr>
        <w:t xml:space="preserve"> тыс. рублей, на 2025 год</w:t>
      </w:r>
      <w:r w:rsidR="001833A7" w:rsidRPr="00F806B7">
        <w:rPr>
          <w:rFonts w:eastAsia="Calibri"/>
          <w:sz w:val="26"/>
          <w:szCs w:val="26"/>
        </w:rPr>
        <w:t xml:space="preserve"> </w:t>
      </w:r>
      <w:r w:rsidR="007809DB" w:rsidRPr="00F806B7">
        <w:rPr>
          <w:rFonts w:eastAsia="Calibri"/>
          <w:sz w:val="26"/>
          <w:szCs w:val="26"/>
        </w:rPr>
        <w:t>3681,</w:t>
      </w:r>
      <w:r w:rsidR="001E0CA3">
        <w:rPr>
          <w:rFonts w:eastAsia="Calibri"/>
          <w:sz w:val="26"/>
          <w:szCs w:val="26"/>
        </w:rPr>
        <w:t>57</w:t>
      </w:r>
      <w:r w:rsidRPr="00F806B7">
        <w:rPr>
          <w:rFonts w:eastAsia="Calibri"/>
          <w:sz w:val="26"/>
          <w:szCs w:val="26"/>
        </w:rPr>
        <w:t xml:space="preserve"> тыс. рублей на реализацию следующих </w:t>
      </w:r>
      <w:r w:rsidR="008C0D97">
        <w:rPr>
          <w:rFonts w:eastAsia="Calibri"/>
          <w:sz w:val="26"/>
          <w:szCs w:val="26"/>
        </w:rPr>
        <w:t xml:space="preserve">основных </w:t>
      </w:r>
      <w:r w:rsidRPr="00F806B7">
        <w:rPr>
          <w:rFonts w:eastAsia="Calibri"/>
          <w:sz w:val="26"/>
          <w:szCs w:val="26"/>
        </w:rPr>
        <w:t>мероприятий:</w:t>
      </w:r>
    </w:p>
    <w:p w:rsidR="008C0D97" w:rsidRDefault="008C0D97" w:rsidP="00DC640E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Обеспечение устойчивости и управления руководством ПМО при предупреждении и ликвидации в чрезвычайных ситуациях мирного и военного времени. </w:t>
      </w:r>
      <w:r w:rsidRPr="008C0D97">
        <w:rPr>
          <w:rFonts w:eastAsia="Calibri"/>
          <w:sz w:val="26"/>
          <w:szCs w:val="26"/>
        </w:rPr>
        <w:t xml:space="preserve">В результате исполнения данного мероприятия планируется </w:t>
      </w:r>
      <w:r w:rsidRPr="008C0D97">
        <w:rPr>
          <w:sz w:val="26"/>
          <w:szCs w:val="26"/>
        </w:rPr>
        <w:t>в 2024 году в сумме 200 тыс.</w:t>
      </w:r>
      <w:r w:rsidR="00DC640E">
        <w:rPr>
          <w:sz w:val="26"/>
          <w:szCs w:val="26"/>
        </w:rPr>
        <w:t xml:space="preserve"> </w:t>
      </w:r>
      <w:r w:rsidRPr="008C0D97">
        <w:rPr>
          <w:sz w:val="26"/>
          <w:szCs w:val="26"/>
        </w:rPr>
        <w:t>рублей</w:t>
      </w:r>
      <w:r w:rsidRPr="008C0D97">
        <w:rPr>
          <w:rFonts w:eastAsia="Calibri"/>
          <w:sz w:val="26"/>
          <w:szCs w:val="26"/>
        </w:rPr>
        <w:t xml:space="preserve"> </w:t>
      </w:r>
      <w:r w:rsidR="00DC640E">
        <w:rPr>
          <w:rFonts w:eastAsia="Calibri"/>
          <w:sz w:val="26"/>
          <w:szCs w:val="26"/>
        </w:rPr>
        <w:t xml:space="preserve">провести </w:t>
      </w:r>
      <w:r w:rsidRPr="008C0D97">
        <w:rPr>
          <w:rFonts w:eastAsia="Calibri"/>
          <w:sz w:val="26"/>
          <w:szCs w:val="26"/>
        </w:rPr>
        <w:t>работы по  п</w:t>
      </w:r>
      <w:r w:rsidR="00DC640E">
        <w:rPr>
          <w:sz w:val="26"/>
          <w:szCs w:val="26"/>
        </w:rPr>
        <w:t>ереработке</w:t>
      </w:r>
      <w:r w:rsidRPr="008C0D97">
        <w:rPr>
          <w:sz w:val="26"/>
          <w:szCs w:val="26"/>
        </w:rPr>
        <w:t xml:space="preserve"> и согласовани</w:t>
      </w:r>
      <w:r w:rsidR="00DC640E">
        <w:rPr>
          <w:sz w:val="26"/>
          <w:szCs w:val="26"/>
        </w:rPr>
        <w:t>ю</w:t>
      </w:r>
      <w:r w:rsidRPr="008C0D97">
        <w:rPr>
          <w:sz w:val="26"/>
          <w:szCs w:val="26"/>
        </w:rPr>
        <w:t xml:space="preserve"> плана КЧС Пермского муниципального округа по ликвидации аварийного разлива нефти и нефтепродуктов.</w:t>
      </w:r>
    </w:p>
    <w:p w:rsidR="008C0D97" w:rsidRDefault="008C0D97" w:rsidP="00A444F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</w:t>
      </w:r>
      <w:r w:rsidRPr="008C0D97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О</w:t>
      </w:r>
      <w:r w:rsidRPr="00F806B7">
        <w:rPr>
          <w:rFonts w:eastAsia="Calibri"/>
          <w:sz w:val="26"/>
          <w:szCs w:val="26"/>
        </w:rPr>
        <w:t>бучение должностных лиц и населения действиям при возникновении чрезвычайных ситуаций мирного и военного времени</w:t>
      </w:r>
      <w:r>
        <w:rPr>
          <w:rFonts w:eastAsia="Calibri"/>
          <w:sz w:val="26"/>
          <w:szCs w:val="26"/>
        </w:rPr>
        <w:t>. В результате исполнения данного мероприятия планируется:</w:t>
      </w:r>
    </w:p>
    <w:p w:rsidR="00DC640E" w:rsidRPr="00DC640E" w:rsidRDefault="007A6AD7" w:rsidP="00A444F7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r w:rsidR="00DC640E" w:rsidRPr="00DC640E">
        <w:rPr>
          <w:sz w:val="26"/>
          <w:szCs w:val="26"/>
        </w:rPr>
        <w:t>приобретение изготовление стендов, баннеров, листовок, сборников, брошюр, плакатов и иной продукции</w:t>
      </w:r>
      <w:r w:rsidR="00DC640E">
        <w:rPr>
          <w:sz w:val="26"/>
          <w:szCs w:val="26"/>
        </w:rPr>
        <w:t xml:space="preserve"> с</w:t>
      </w:r>
      <w:r w:rsidR="00DC640E" w:rsidRPr="00DC640E">
        <w:rPr>
          <w:sz w:val="26"/>
          <w:szCs w:val="26"/>
        </w:rPr>
        <w:t xml:space="preserve"> целью профилактик</w:t>
      </w:r>
      <w:r w:rsidR="00DC640E">
        <w:rPr>
          <w:sz w:val="26"/>
          <w:szCs w:val="26"/>
        </w:rPr>
        <w:t>и</w:t>
      </w:r>
      <w:r w:rsidR="00DC640E" w:rsidRPr="00DC640E">
        <w:rPr>
          <w:sz w:val="26"/>
          <w:szCs w:val="26"/>
        </w:rPr>
        <w:t xml:space="preserve"> </w:t>
      </w:r>
      <w:r w:rsidR="00DC640E">
        <w:rPr>
          <w:sz w:val="26"/>
          <w:szCs w:val="26"/>
        </w:rPr>
        <w:t>чрезвычайных ситуаций и обучения</w:t>
      </w:r>
      <w:r w:rsidR="00DC640E" w:rsidRPr="00DC640E">
        <w:rPr>
          <w:sz w:val="26"/>
          <w:szCs w:val="26"/>
        </w:rPr>
        <w:t xml:space="preserve"> населения</w:t>
      </w:r>
      <w:r w:rsidR="00DC640E">
        <w:rPr>
          <w:sz w:val="26"/>
          <w:szCs w:val="26"/>
        </w:rPr>
        <w:t xml:space="preserve"> на 2023-2025 годы</w:t>
      </w:r>
      <w:r w:rsidR="00DC640E" w:rsidRPr="00DC640E">
        <w:rPr>
          <w:sz w:val="26"/>
          <w:szCs w:val="26"/>
        </w:rPr>
        <w:t xml:space="preserve"> 96,</w:t>
      </w:r>
      <w:r w:rsidR="00402AB8">
        <w:rPr>
          <w:sz w:val="26"/>
          <w:szCs w:val="26"/>
        </w:rPr>
        <w:t>57</w:t>
      </w:r>
      <w:r w:rsidR="00DC640E" w:rsidRPr="00DC640E">
        <w:rPr>
          <w:sz w:val="26"/>
          <w:szCs w:val="26"/>
        </w:rPr>
        <w:t xml:space="preserve"> тыс</w:t>
      </w:r>
      <w:r w:rsidR="00DC640E">
        <w:rPr>
          <w:sz w:val="26"/>
          <w:szCs w:val="26"/>
        </w:rPr>
        <w:t>.</w:t>
      </w:r>
      <w:r w:rsidR="00DC640E" w:rsidRPr="00DC640E">
        <w:rPr>
          <w:sz w:val="26"/>
          <w:szCs w:val="26"/>
        </w:rPr>
        <w:t xml:space="preserve"> рублей ежегодно</w:t>
      </w:r>
      <w:r>
        <w:rPr>
          <w:sz w:val="26"/>
          <w:szCs w:val="26"/>
        </w:rPr>
        <w:t>;</w:t>
      </w:r>
    </w:p>
    <w:p w:rsidR="008C0D97" w:rsidRPr="008C0D97" w:rsidRDefault="007A6AD7" w:rsidP="00991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8C0D97" w:rsidRPr="008C0D97">
        <w:rPr>
          <w:rFonts w:eastAsia="Calibri"/>
          <w:sz w:val="26"/>
          <w:szCs w:val="26"/>
        </w:rPr>
        <w:t> </w:t>
      </w:r>
      <w:r w:rsidR="008C0D97" w:rsidRPr="008C0D97">
        <w:rPr>
          <w:sz w:val="26"/>
          <w:szCs w:val="26"/>
        </w:rPr>
        <w:t>проведение мероприятий по изучению безопасности жизнедеятельности, защиты от чрезвычайных ситуаций, гражданской обороны в рамках месячников б</w:t>
      </w:r>
      <w:r>
        <w:rPr>
          <w:sz w:val="26"/>
          <w:szCs w:val="26"/>
        </w:rPr>
        <w:t>езопасности «День защиты детей»,</w:t>
      </w:r>
      <w:r w:rsidR="008C0D97" w:rsidRPr="008C0D97">
        <w:rPr>
          <w:sz w:val="26"/>
          <w:szCs w:val="26"/>
        </w:rPr>
        <w:t xml:space="preserve"> «День знаний»</w:t>
      </w:r>
      <w:r>
        <w:rPr>
          <w:sz w:val="26"/>
          <w:szCs w:val="26"/>
        </w:rPr>
        <w:t>,</w:t>
      </w:r>
      <w:r w:rsidR="008C0D97" w:rsidRPr="008C0D97">
        <w:rPr>
          <w:sz w:val="26"/>
          <w:szCs w:val="26"/>
        </w:rPr>
        <w:t xml:space="preserve"> Гражданской обороны</w:t>
      </w:r>
      <w:r>
        <w:rPr>
          <w:sz w:val="26"/>
          <w:szCs w:val="26"/>
        </w:rPr>
        <w:t xml:space="preserve">, </w:t>
      </w:r>
      <w:r w:rsidR="008C0D97" w:rsidRPr="008C0D97">
        <w:rPr>
          <w:sz w:val="26"/>
          <w:szCs w:val="26"/>
        </w:rPr>
        <w:t xml:space="preserve">Безопасности людей на водных объектах </w:t>
      </w:r>
      <w:r w:rsidR="004D4F1A" w:rsidRPr="008C0D97">
        <w:rPr>
          <w:rFonts w:eastAsia="Calibri"/>
          <w:sz w:val="26"/>
          <w:szCs w:val="26"/>
        </w:rPr>
        <w:t xml:space="preserve">в 2023-2025 </w:t>
      </w:r>
      <w:r w:rsidR="00DC640E">
        <w:rPr>
          <w:rFonts w:eastAsia="Calibri"/>
          <w:sz w:val="26"/>
          <w:szCs w:val="26"/>
        </w:rPr>
        <w:t>годы</w:t>
      </w:r>
      <w:r w:rsidR="004D4F1A" w:rsidRPr="008C0D97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</w:t>
      </w:r>
      <w:r w:rsidR="00151501" w:rsidRPr="008C0D97">
        <w:rPr>
          <w:rFonts w:eastAsia="Calibri"/>
          <w:sz w:val="26"/>
          <w:szCs w:val="26"/>
        </w:rPr>
        <w:t xml:space="preserve"> </w:t>
      </w:r>
      <w:r w:rsidR="008C0D97" w:rsidRPr="008C0D97">
        <w:rPr>
          <w:rFonts w:eastAsia="Calibri"/>
          <w:sz w:val="26"/>
          <w:szCs w:val="26"/>
        </w:rPr>
        <w:t>23,4</w:t>
      </w:r>
      <w:r w:rsidR="001E0CA3">
        <w:rPr>
          <w:rFonts w:eastAsia="Calibri"/>
          <w:sz w:val="26"/>
          <w:szCs w:val="26"/>
        </w:rPr>
        <w:t>0</w:t>
      </w:r>
      <w:r w:rsidR="00266DF0" w:rsidRPr="008C0D97">
        <w:rPr>
          <w:rFonts w:eastAsia="Calibri"/>
          <w:sz w:val="26"/>
          <w:szCs w:val="26"/>
        </w:rPr>
        <w:t xml:space="preserve"> </w:t>
      </w:r>
      <w:r w:rsidR="00151501" w:rsidRPr="008C0D97">
        <w:rPr>
          <w:rFonts w:eastAsia="Calibri"/>
          <w:sz w:val="26"/>
          <w:szCs w:val="26"/>
        </w:rPr>
        <w:t>тыс. рублей ежегодно;</w:t>
      </w:r>
      <w:r w:rsidR="001833A7" w:rsidRPr="008C0D97">
        <w:rPr>
          <w:rFonts w:eastAsia="Calibri"/>
          <w:sz w:val="26"/>
          <w:szCs w:val="26"/>
        </w:rPr>
        <w:t xml:space="preserve">  </w:t>
      </w:r>
    </w:p>
    <w:p w:rsidR="001833A7" w:rsidRDefault="007A6AD7" w:rsidP="00991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 w:rsidR="001833A7" w:rsidRPr="00F806B7">
        <w:rPr>
          <w:rFonts w:eastAsia="Calibri"/>
          <w:sz w:val="26"/>
          <w:szCs w:val="26"/>
        </w:rPr>
        <w:t>проведение соревнований участников Всероссийского движения «Школа безопасности» и</w:t>
      </w:r>
      <w:r w:rsidR="00151501" w:rsidRPr="00F806B7">
        <w:rPr>
          <w:rFonts w:eastAsia="Calibri"/>
          <w:sz w:val="26"/>
          <w:szCs w:val="26"/>
        </w:rPr>
        <w:t xml:space="preserve"> Юный спасатель» в 2023-20</w:t>
      </w:r>
      <w:r w:rsidR="008C0D97">
        <w:rPr>
          <w:rFonts w:eastAsia="Calibri"/>
          <w:sz w:val="26"/>
          <w:szCs w:val="26"/>
        </w:rPr>
        <w:t xml:space="preserve">25 </w:t>
      </w:r>
      <w:r w:rsidR="00DC640E">
        <w:rPr>
          <w:rFonts w:eastAsia="Calibri"/>
          <w:sz w:val="26"/>
          <w:szCs w:val="26"/>
        </w:rPr>
        <w:t>годы</w:t>
      </w:r>
      <w:r w:rsidR="008C0D97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</w:t>
      </w:r>
      <w:r w:rsidR="008C0D97">
        <w:rPr>
          <w:rFonts w:eastAsia="Calibri"/>
          <w:sz w:val="26"/>
          <w:szCs w:val="26"/>
        </w:rPr>
        <w:t xml:space="preserve"> 40</w:t>
      </w:r>
      <w:r w:rsidR="001E0CA3">
        <w:rPr>
          <w:rFonts w:eastAsia="Calibri"/>
          <w:sz w:val="26"/>
          <w:szCs w:val="26"/>
        </w:rPr>
        <w:t>,00</w:t>
      </w:r>
      <w:r w:rsidR="008C0D97">
        <w:rPr>
          <w:rFonts w:eastAsia="Calibri"/>
          <w:sz w:val="26"/>
          <w:szCs w:val="26"/>
        </w:rPr>
        <w:t xml:space="preserve"> тыс. рублей ежегодно.</w:t>
      </w:r>
    </w:p>
    <w:p w:rsidR="001833A7" w:rsidRPr="00F806B7" w:rsidRDefault="00DB24A7" w:rsidP="00991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3.</w:t>
      </w:r>
      <w:r w:rsidR="007A6AD7">
        <w:rPr>
          <w:rFonts w:eastAsia="Calibri"/>
          <w:sz w:val="26"/>
          <w:szCs w:val="26"/>
        </w:rPr>
        <w:t> </w:t>
      </w:r>
      <w:r w:rsidR="00DC640E">
        <w:rPr>
          <w:rFonts w:eastAsia="Calibri"/>
          <w:sz w:val="26"/>
          <w:szCs w:val="26"/>
        </w:rPr>
        <w:t>О</w:t>
      </w:r>
      <w:r w:rsidR="001833A7" w:rsidRPr="00F806B7">
        <w:rPr>
          <w:rFonts w:eastAsia="Calibri"/>
          <w:sz w:val="26"/>
          <w:szCs w:val="26"/>
        </w:rPr>
        <w:t>беспечение деятельности нештатных авар</w:t>
      </w:r>
      <w:r w:rsidR="00151501" w:rsidRPr="00F806B7">
        <w:rPr>
          <w:rFonts w:eastAsia="Calibri"/>
          <w:sz w:val="26"/>
          <w:szCs w:val="26"/>
        </w:rPr>
        <w:t>ийно-спасательных формирований в 2023-2025 году в сумме 50,0</w:t>
      </w:r>
      <w:r w:rsidR="001E0CA3">
        <w:rPr>
          <w:rFonts w:eastAsia="Calibri"/>
          <w:sz w:val="26"/>
          <w:szCs w:val="26"/>
        </w:rPr>
        <w:t>0</w:t>
      </w:r>
      <w:r w:rsidR="00151501" w:rsidRPr="00F806B7">
        <w:rPr>
          <w:rFonts w:eastAsia="Calibri"/>
          <w:sz w:val="26"/>
          <w:szCs w:val="26"/>
        </w:rPr>
        <w:t xml:space="preserve"> тыс. рублей ежегодно на поощрение граждан за участие в поисковых, аварийно-спасательных мероприятиях и за спасение погибавших, на проведение занятий по организации работы в местах ЧС и происшествий в 2023</w:t>
      </w:r>
      <w:r w:rsidR="007809DB" w:rsidRPr="00F806B7">
        <w:rPr>
          <w:rFonts w:eastAsia="Calibri"/>
          <w:sz w:val="26"/>
          <w:szCs w:val="26"/>
        </w:rPr>
        <w:t>-2025 г</w:t>
      </w:r>
      <w:r w:rsidR="00151501" w:rsidRPr="00F806B7">
        <w:rPr>
          <w:rFonts w:eastAsia="Calibri"/>
          <w:sz w:val="26"/>
          <w:szCs w:val="26"/>
        </w:rPr>
        <w:t>г. в сумме 30</w:t>
      </w:r>
      <w:r w:rsidR="00402AB8">
        <w:rPr>
          <w:rFonts w:eastAsia="Calibri"/>
          <w:sz w:val="26"/>
          <w:szCs w:val="26"/>
        </w:rPr>
        <w:t>,00</w:t>
      </w:r>
      <w:r w:rsidR="00151501" w:rsidRPr="00F806B7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</w:p>
    <w:p w:rsidR="00DB24A7" w:rsidRPr="00F806B7" w:rsidRDefault="00DB24A7" w:rsidP="00991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>4.</w:t>
      </w:r>
      <w:r w:rsidR="00963F0B">
        <w:rPr>
          <w:rFonts w:eastAsia="Calibri"/>
          <w:sz w:val="26"/>
          <w:szCs w:val="26"/>
        </w:rPr>
        <w:t xml:space="preserve"> Обеспечение  безопасности людей на водных объектах. В рамках реализации данного мероприятия планируется </w:t>
      </w:r>
      <w:r w:rsidR="00151501" w:rsidRPr="00F806B7">
        <w:rPr>
          <w:rFonts w:eastAsia="Calibri"/>
          <w:sz w:val="26"/>
          <w:szCs w:val="26"/>
        </w:rPr>
        <w:t>оборудование стендов с наглядной агитацией на водоёмах в сумме 70,6</w:t>
      </w:r>
      <w:r w:rsidR="001E0CA3">
        <w:rPr>
          <w:rFonts w:eastAsia="Calibri"/>
          <w:sz w:val="26"/>
          <w:szCs w:val="26"/>
        </w:rPr>
        <w:t>0</w:t>
      </w:r>
      <w:r w:rsidR="00151501" w:rsidRPr="00F806B7">
        <w:rPr>
          <w:rFonts w:eastAsia="Calibri"/>
          <w:sz w:val="26"/>
          <w:szCs w:val="26"/>
        </w:rPr>
        <w:t xml:space="preserve"> тыс. рублей ежегодно;</w:t>
      </w:r>
    </w:p>
    <w:p w:rsidR="00B77874" w:rsidRDefault="00DB24A7" w:rsidP="00991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6"/>
          <w:szCs w:val="26"/>
        </w:rPr>
      </w:pPr>
      <w:r w:rsidRPr="00F806B7">
        <w:rPr>
          <w:rFonts w:eastAsia="Calibri"/>
          <w:bCs/>
          <w:sz w:val="26"/>
          <w:szCs w:val="26"/>
        </w:rPr>
        <w:t>5.</w:t>
      </w:r>
      <w:r w:rsidR="007A6AD7">
        <w:rPr>
          <w:rFonts w:eastAsia="Calibri"/>
          <w:bCs/>
          <w:sz w:val="26"/>
          <w:szCs w:val="26"/>
        </w:rPr>
        <w:t> </w:t>
      </w:r>
      <w:r w:rsidR="00963F0B">
        <w:rPr>
          <w:rFonts w:eastAsia="Calibri"/>
          <w:bCs/>
          <w:sz w:val="26"/>
          <w:szCs w:val="26"/>
        </w:rPr>
        <w:t>О</w:t>
      </w:r>
      <w:r w:rsidR="001833A7" w:rsidRPr="00F806B7">
        <w:rPr>
          <w:rFonts w:eastAsia="Calibri"/>
          <w:bCs/>
          <w:sz w:val="26"/>
          <w:szCs w:val="26"/>
        </w:rPr>
        <w:t>беспечение первичных мер пожарной безопасности</w:t>
      </w:r>
      <w:r w:rsidR="00963F0B">
        <w:rPr>
          <w:rFonts w:eastAsia="Calibri"/>
          <w:bCs/>
          <w:sz w:val="26"/>
          <w:szCs w:val="26"/>
        </w:rPr>
        <w:t>. В рамках реализации данного мероприятия планируется</w:t>
      </w:r>
      <w:r w:rsidR="00B77874">
        <w:rPr>
          <w:rFonts w:eastAsia="Calibri"/>
          <w:bCs/>
          <w:sz w:val="26"/>
          <w:szCs w:val="26"/>
        </w:rPr>
        <w:t>:</w:t>
      </w:r>
    </w:p>
    <w:p w:rsidR="00E77336" w:rsidRPr="00F806B7" w:rsidRDefault="007A6AD7" w:rsidP="0099156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  <w:t>- </w:t>
      </w:r>
      <w:r w:rsidR="00963F0B">
        <w:rPr>
          <w:rFonts w:eastAsia="Calibri"/>
          <w:bCs/>
          <w:sz w:val="26"/>
          <w:szCs w:val="26"/>
        </w:rPr>
        <w:t>предоставление с</w:t>
      </w:r>
      <w:r w:rsidR="00963F0B" w:rsidRPr="00963F0B">
        <w:rPr>
          <w:rFonts w:eastAsia="Calibri"/>
          <w:bCs/>
          <w:sz w:val="26"/>
          <w:szCs w:val="26"/>
        </w:rPr>
        <w:t xml:space="preserve">убсидии общественным объединениям пожарной охраны на материальное стимулирование деятельности добровольных пожарных, действующих на территории Пермского муниципального округа </w:t>
      </w:r>
      <w:r w:rsidR="00E77336" w:rsidRPr="00F806B7">
        <w:rPr>
          <w:rFonts w:eastAsia="Calibri"/>
          <w:sz w:val="26"/>
          <w:szCs w:val="26"/>
        </w:rPr>
        <w:t>в сумме 1 500,0</w:t>
      </w:r>
      <w:r w:rsidR="001E0CA3">
        <w:rPr>
          <w:rFonts w:eastAsia="Calibri"/>
          <w:sz w:val="26"/>
          <w:szCs w:val="26"/>
        </w:rPr>
        <w:t>0</w:t>
      </w:r>
      <w:r w:rsidR="00E77336" w:rsidRPr="00F806B7">
        <w:rPr>
          <w:rFonts w:eastAsia="Calibri"/>
          <w:sz w:val="26"/>
          <w:szCs w:val="26"/>
        </w:rPr>
        <w:t xml:space="preserve"> тыс. рублей ежегодно. </w:t>
      </w:r>
      <w:r w:rsidR="001833A7" w:rsidRPr="00F806B7">
        <w:rPr>
          <w:rFonts w:eastAsia="Calibri"/>
          <w:sz w:val="26"/>
          <w:szCs w:val="26"/>
        </w:rPr>
        <w:t xml:space="preserve">В настоящее время </w:t>
      </w:r>
      <w:r w:rsidR="007809DB" w:rsidRPr="00F806B7">
        <w:rPr>
          <w:rFonts w:eastAsia="Calibri"/>
          <w:sz w:val="26"/>
          <w:szCs w:val="26"/>
        </w:rPr>
        <w:t xml:space="preserve">на территории в Сылвенского сельского поселения </w:t>
      </w:r>
      <w:r w:rsidR="001833A7" w:rsidRPr="00F806B7">
        <w:rPr>
          <w:rFonts w:eastAsia="Calibri"/>
          <w:sz w:val="26"/>
          <w:szCs w:val="26"/>
        </w:rPr>
        <w:t xml:space="preserve">создано общественное учреждение пожарной охраны </w:t>
      </w:r>
      <w:r w:rsidR="007809DB" w:rsidRPr="00F806B7">
        <w:rPr>
          <w:rFonts w:eastAsia="Calibri"/>
          <w:sz w:val="26"/>
          <w:szCs w:val="26"/>
        </w:rPr>
        <w:t>«Добровольная пожарная команда»</w:t>
      </w:r>
      <w:r w:rsidR="001833A7" w:rsidRPr="00F806B7">
        <w:rPr>
          <w:rFonts w:eastAsia="Calibri"/>
          <w:sz w:val="26"/>
          <w:szCs w:val="26"/>
        </w:rPr>
        <w:t>. В 2023</w:t>
      </w:r>
      <w:r w:rsidR="007809DB" w:rsidRPr="00F806B7">
        <w:rPr>
          <w:rFonts w:eastAsia="Calibri"/>
          <w:sz w:val="26"/>
          <w:szCs w:val="26"/>
        </w:rPr>
        <w:t xml:space="preserve"> </w:t>
      </w:r>
      <w:r w:rsidR="001833A7" w:rsidRPr="00F806B7">
        <w:rPr>
          <w:rFonts w:eastAsia="Calibri"/>
          <w:sz w:val="26"/>
          <w:szCs w:val="26"/>
        </w:rPr>
        <w:t>г</w:t>
      </w:r>
      <w:r w:rsidR="007809DB" w:rsidRPr="00F806B7">
        <w:rPr>
          <w:rFonts w:eastAsia="Calibri"/>
          <w:sz w:val="26"/>
          <w:szCs w:val="26"/>
        </w:rPr>
        <w:t>оду</w:t>
      </w:r>
      <w:r w:rsidR="001833A7" w:rsidRPr="00F806B7">
        <w:rPr>
          <w:rFonts w:eastAsia="Calibri"/>
          <w:sz w:val="26"/>
          <w:szCs w:val="26"/>
        </w:rPr>
        <w:t xml:space="preserve"> планируется создать ДПД в </w:t>
      </w:r>
      <w:proofErr w:type="spellStart"/>
      <w:r w:rsidR="001833A7" w:rsidRPr="00F806B7">
        <w:rPr>
          <w:rFonts w:eastAsia="Calibri"/>
          <w:sz w:val="26"/>
          <w:szCs w:val="26"/>
        </w:rPr>
        <w:t>Усть-Качкинком</w:t>
      </w:r>
      <w:proofErr w:type="spellEnd"/>
      <w:r w:rsidR="001833A7" w:rsidRPr="00F806B7">
        <w:rPr>
          <w:rFonts w:eastAsia="Calibri"/>
          <w:sz w:val="26"/>
          <w:szCs w:val="26"/>
        </w:rPr>
        <w:t xml:space="preserve"> сельском поселении</w:t>
      </w:r>
      <w:r w:rsidR="00E77336" w:rsidRPr="00F806B7">
        <w:rPr>
          <w:rFonts w:eastAsia="Calibri"/>
          <w:sz w:val="26"/>
          <w:szCs w:val="26"/>
        </w:rPr>
        <w:t>,</w:t>
      </w:r>
      <w:r w:rsidR="001833A7" w:rsidRPr="00F806B7">
        <w:rPr>
          <w:rFonts w:eastAsia="Calibri"/>
          <w:sz w:val="26"/>
          <w:szCs w:val="26"/>
        </w:rPr>
        <w:t xml:space="preserve"> в </w:t>
      </w:r>
      <w:proofErr w:type="spellStart"/>
      <w:r w:rsidR="001833A7" w:rsidRPr="00F806B7">
        <w:rPr>
          <w:rFonts w:eastAsia="Calibri"/>
          <w:sz w:val="26"/>
          <w:szCs w:val="26"/>
        </w:rPr>
        <w:t>Пальниковском</w:t>
      </w:r>
      <w:proofErr w:type="spellEnd"/>
      <w:r w:rsidR="001833A7" w:rsidRPr="00F806B7">
        <w:rPr>
          <w:rFonts w:eastAsia="Calibri"/>
          <w:sz w:val="26"/>
          <w:szCs w:val="26"/>
        </w:rPr>
        <w:t xml:space="preserve"> сельском поселении</w:t>
      </w:r>
      <w:r w:rsidR="00E77336" w:rsidRPr="00F806B7">
        <w:rPr>
          <w:rFonts w:eastAsia="Calibri"/>
          <w:sz w:val="26"/>
          <w:szCs w:val="26"/>
        </w:rPr>
        <w:t>,</w:t>
      </w:r>
      <w:r w:rsidR="001833A7" w:rsidRPr="00F806B7">
        <w:rPr>
          <w:rFonts w:eastAsia="Calibri"/>
          <w:sz w:val="26"/>
          <w:szCs w:val="26"/>
        </w:rPr>
        <w:t xml:space="preserve">  в</w:t>
      </w:r>
      <w:r w:rsidR="00963F0B">
        <w:rPr>
          <w:rFonts w:eastAsia="Calibri"/>
          <w:sz w:val="26"/>
          <w:szCs w:val="26"/>
        </w:rPr>
        <w:t xml:space="preserve"> </w:t>
      </w:r>
      <w:proofErr w:type="spellStart"/>
      <w:r w:rsidR="00963F0B">
        <w:rPr>
          <w:rFonts w:eastAsia="Calibri"/>
          <w:sz w:val="26"/>
          <w:szCs w:val="26"/>
        </w:rPr>
        <w:t>Заболотском</w:t>
      </w:r>
      <w:proofErr w:type="spellEnd"/>
      <w:r w:rsidR="00963F0B">
        <w:rPr>
          <w:rFonts w:eastAsia="Calibri"/>
          <w:sz w:val="26"/>
          <w:szCs w:val="26"/>
        </w:rPr>
        <w:t xml:space="preserve"> сельском поселении.</w:t>
      </w:r>
    </w:p>
    <w:p w:rsidR="001833A7" w:rsidRPr="00F806B7" w:rsidRDefault="00991568" w:rsidP="00991568">
      <w:pPr>
        <w:tabs>
          <w:tab w:val="left" w:pos="1418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 </w:t>
      </w:r>
      <w:r w:rsidR="001833A7" w:rsidRPr="00F806B7">
        <w:rPr>
          <w:rFonts w:eastAsia="Calibri"/>
          <w:sz w:val="26"/>
          <w:szCs w:val="26"/>
        </w:rPr>
        <w:t xml:space="preserve">закупка и установка противопожарных резервуаров в д. </w:t>
      </w:r>
      <w:proofErr w:type="spellStart"/>
      <w:r w:rsidR="001833A7" w:rsidRPr="00F806B7">
        <w:rPr>
          <w:rFonts w:eastAsia="Calibri"/>
          <w:sz w:val="26"/>
          <w:szCs w:val="26"/>
        </w:rPr>
        <w:t>Липаки</w:t>
      </w:r>
      <w:proofErr w:type="spellEnd"/>
      <w:r w:rsidR="001833A7" w:rsidRPr="00F806B7">
        <w:rPr>
          <w:rFonts w:eastAsia="Calibri"/>
          <w:sz w:val="26"/>
          <w:szCs w:val="26"/>
        </w:rPr>
        <w:t xml:space="preserve"> </w:t>
      </w:r>
      <w:proofErr w:type="spellStart"/>
      <w:r w:rsidR="00E77336" w:rsidRPr="00F806B7">
        <w:rPr>
          <w:rFonts w:eastAsia="Calibri"/>
          <w:sz w:val="26"/>
          <w:szCs w:val="26"/>
        </w:rPr>
        <w:t>Фроловского</w:t>
      </w:r>
      <w:proofErr w:type="spellEnd"/>
      <w:r w:rsidR="00E77336" w:rsidRPr="00F806B7">
        <w:rPr>
          <w:rFonts w:eastAsia="Calibri"/>
          <w:sz w:val="26"/>
          <w:szCs w:val="26"/>
        </w:rPr>
        <w:t xml:space="preserve"> сельского поселения в </w:t>
      </w:r>
      <w:r w:rsidR="007809DB" w:rsidRPr="00F806B7">
        <w:rPr>
          <w:rFonts w:eastAsia="Calibri"/>
          <w:sz w:val="26"/>
          <w:szCs w:val="26"/>
        </w:rPr>
        <w:t>2023 году 1116,3</w:t>
      </w:r>
      <w:r w:rsidR="001E0CA3">
        <w:rPr>
          <w:rFonts w:eastAsia="Calibri"/>
          <w:sz w:val="26"/>
          <w:szCs w:val="26"/>
        </w:rPr>
        <w:t>0</w:t>
      </w:r>
      <w:r w:rsidR="007809DB" w:rsidRPr="00F806B7">
        <w:rPr>
          <w:rFonts w:eastAsia="Calibri"/>
          <w:sz w:val="26"/>
          <w:szCs w:val="26"/>
        </w:rPr>
        <w:t xml:space="preserve"> тыс. рублей;</w:t>
      </w:r>
    </w:p>
    <w:p w:rsidR="00B77874" w:rsidRDefault="00DB24A7" w:rsidP="00991568">
      <w:pPr>
        <w:tabs>
          <w:tab w:val="left" w:pos="1418"/>
        </w:tabs>
        <w:ind w:firstLine="709"/>
        <w:jc w:val="both"/>
        <w:rPr>
          <w:rFonts w:eastAsia="Calibri"/>
          <w:bCs/>
          <w:sz w:val="26"/>
          <w:szCs w:val="26"/>
        </w:rPr>
      </w:pPr>
      <w:r w:rsidRPr="00F806B7">
        <w:rPr>
          <w:rFonts w:eastAsia="Calibri"/>
          <w:bCs/>
          <w:sz w:val="26"/>
          <w:szCs w:val="26"/>
        </w:rPr>
        <w:t>7.</w:t>
      </w:r>
      <w:r w:rsidR="00B77874" w:rsidRPr="00B77874">
        <w:t xml:space="preserve"> </w:t>
      </w:r>
      <w:r w:rsidR="00B77874" w:rsidRPr="00B77874">
        <w:rPr>
          <w:rFonts w:eastAsia="Calibri"/>
          <w:bCs/>
          <w:sz w:val="26"/>
          <w:szCs w:val="26"/>
        </w:rPr>
        <w:t>Обеспечение охраны общественного порядка на территории Пермского муниципального округа</w:t>
      </w:r>
      <w:r w:rsidR="00B77874">
        <w:rPr>
          <w:rFonts w:eastAsia="Calibri"/>
          <w:bCs/>
          <w:sz w:val="26"/>
          <w:szCs w:val="26"/>
        </w:rPr>
        <w:t xml:space="preserve"> </w:t>
      </w:r>
      <w:r w:rsidR="00B77874" w:rsidRPr="00F806B7">
        <w:rPr>
          <w:rFonts w:eastAsia="Calibri"/>
          <w:sz w:val="26"/>
          <w:szCs w:val="26"/>
        </w:rPr>
        <w:t xml:space="preserve">предусмотрено на 2023-2025 </w:t>
      </w:r>
      <w:r w:rsidR="00B77874">
        <w:rPr>
          <w:rFonts w:eastAsia="Calibri"/>
          <w:sz w:val="26"/>
          <w:szCs w:val="26"/>
        </w:rPr>
        <w:t>годы</w:t>
      </w:r>
      <w:r w:rsidR="00B77874" w:rsidRPr="00F806B7">
        <w:rPr>
          <w:rFonts w:eastAsia="Calibri"/>
          <w:sz w:val="26"/>
          <w:szCs w:val="26"/>
        </w:rPr>
        <w:t xml:space="preserve"> – 1671,0</w:t>
      </w:r>
      <w:r w:rsidR="001E0CA3">
        <w:rPr>
          <w:rFonts w:eastAsia="Calibri"/>
          <w:sz w:val="26"/>
          <w:szCs w:val="26"/>
        </w:rPr>
        <w:t>0</w:t>
      </w:r>
      <w:r w:rsidR="00B77874" w:rsidRPr="00F806B7">
        <w:rPr>
          <w:rFonts w:eastAsia="Calibri"/>
          <w:sz w:val="26"/>
          <w:szCs w:val="26"/>
        </w:rPr>
        <w:t xml:space="preserve"> тыс.</w:t>
      </w:r>
      <w:r w:rsidR="009F2046">
        <w:rPr>
          <w:rFonts w:eastAsia="Calibri"/>
          <w:sz w:val="26"/>
          <w:szCs w:val="26"/>
        </w:rPr>
        <w:t xml:space="preserve"> рублей, </w:t>
      </w:r>
      <w:r w:rsidR="00B77874" w:rsidRPr="00F806B7">
        <w:rPr>
          <w:rFonts w:eastAsia="Calibri"/>
          <w:sz w:val="26"/>
          <w:szCs w:val="26"/>
        </w:rPr>
        <w:t xml:space="preserve"> </w:t>
      </w:r>
      <w:r w:rsidR="009F2046" w:rsidRPr="006618F5">
        <w:rPr>
          <w:sz w:val="26"/>
          <w:szCs w:val="26"/>
        </w:rPr>
        <w:t xml:space="preserve">в том числе за счет средств бюджета Пермского края – </w:t>
      </w:r>
      <w:r w:rsidR="009F2046">
        <w:rPr>
          <w:sz w:val="26"/>
          <w:szCs w:val="26"/>
        </w:rPr>
        <w:t>413,6</w:t>
      </w:r>
      <w:r w:rsidR="001E0CA3">
        <w:rPr>
          <w:sz w:val="26"/>
          <w:szCs w:val="26"/>
        </w:rPr>
        <w:t>0</w:t>
      </w:r>
      <w:r w:rsidR="009F2046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F2046" w:rsidRPr="006618F5">
        <w:rPr>
          <w:sz w:val="26"/>
          <w:szCs w:val="26"/>
        </w:rPr>
        <w:t xml:space="preserve">, за счет средств бюджета </w:t>
      </w:r>
      <w:r w:rsidR="009F2046">
        <w:rPr>
          <w:sz w:val="26"/>
          <w:szCs w:val="26"/>
        </w:rPr>
        <w:t xml:space="preserve">округа </w:t>
      </w:r>
      <w:r w:rsidR="009F2046" w:rsidRPr="006618F5">
        <w:rPr>
          <w:sz w:val="26"/>
          <w:szCs w:val="26"/>
        </w:rPr>
        <w:t xml:space="preserve">– </w:t>
      </w:r>
      <w:r w:rsidR="009F2046">
        <w:rPr>
          <w:sz w:val="26"/>
          <w:szCs w:val="26"/>
        </w:rPr>
        <w:t>1257,4</w:t>
      </w:r>
      <w:r w:rsidR="001E0CA3">
        <w:rPr>
          <w:sz w:val="26"/>
          <w:szCs w:val="26"/>
        </w:rPr>
        <w:t>0</w:t>
      </w:r>
      <w:r w:rsidR="009F2046" w:rsidRPr="006618F5">
        <w:rPr>
          <w:sz w:val="26"/>
          <w:szCs w:val="26"/>
        </w:rPr>
        <w:t xml:space="preserve"> тыс. </w:t>
      </w:r>
      <w:r w:rsidR="00B94C7E">
        <w:rPr>
          <w:sz w:val="26"/>
          <w:szCs w:val="26"/>
        </w:rPr>
        <w:t>рублей</w:t>
      </w:r>
      <w:r w:rsidR="009F2046" w:rsidRPr="006618F5">
        <w:rPr>
          <w:sz w:val="26"/>
          <w:szCs w:val="26"/>
        </w:rPr>
        <w:t xml:space="preserve"> </w:t>
      </w:r>
      <w:r w:rsidR="00B77874" w:rsidRPr="00F806B7">
        <w:rPr>
          <w:rFonts w:eastAsia="Calibri"/>
          <w:sz w:val="26"/>
          <w:szCs w:val="26"/>
        </w:rPr>
        <w:t>ежегодно.</w:t>
      </w:r>
      <w:r w:rsidR="00B77874">
        <w:rPr>
          <w:rFonts w:eastAsia="Calibri"/>
          <w:bCs/>
          <w:sz w:val="26"/>
          <w:szCs w:val="26"/>
        </w:rPr>
        <w:t xml:space="preserve"> В рамках реализации данного мероприятия планируется </w:t>
      </w:r>
      <w:r w:rsidR="00B77874" w:rsidRPr="00B77874">
        <w:rPr>
          <w:sz w:val="26"/>
          <w:szCs w:val="26"/>
        </w:rPr>
        <w:t>выплата материального стимулирования народным дружинникам на участие в охране общественного порядка</w:t>
      </w:r>
      <w:r w:rsidR="00B77874">
        <w:rPr>
          <w:sz w:val="26"/>
          <w:szCs w:val="26"/>
        </w:rPr>
        <w:t>.</w:t>
      </w:r>
    </w:p>
    <w:p w:rsidR="00497FC6" w:rsidRPr="00F806B7" w:rsidRDefault="001833A7" w:rsidP="001833A7">
      <w:pPr>
        <w:tabs>
          <w:tab w:val="left" w:pos="6708"/>
        </w:tabs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ab/>
      </w: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bCs/>
          <w:sz w:val="26"/>
          <w:szCs w:val="26"/>
        </w:rPr>
        <w:t>Подпрограмма</w:t>
      </w:r>
    </w:p>
    <w:p w:rsidR="00136C3C" w:rsidRPr="00F806B7" w:rsidRDefault="00136C3C" w:rsidP="00136C3C">
      <w:pPr>
        <w:ind w:firstLine="708"/>
        <w:jc w:val="center"/>
        <w:rPr>
          <w:rFonts w:eastAsia="Calibri"/>
          <w:b/>
          <w:sz w:val="26"/>
          <w:szCs w:val="26"/>
        </w:rPr>
      </w:pPr>
      <w:r w:rsidRPr="00F806B7">
        <w:rPr>
          <w:rFonts w:eastAsia="Calibri"/>
          <w:b/>
          <w:sz w:val="26"/>
          <w:szCs w:val="26"/>
        </w:rPr>
        <w:t>«Обеспечение реализации муниципальной программы»</w:t>
      </w:r>
    </w:p>
    <w:p w:rsidR="0075113B" w:rsidRPr="00F806B7" w:rsidRDefault="00136C3C" w:rsidP="00610255">
      <w:pPr>
        <w:ind w:firstLine="709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lastRenderedPageBreak/>
        <w:t xml:space="preserve">Цель подпрограммы - создание условий для реализации </w:t>
      </w:r>
      <w:r w:rsidR="00610255" w:rsidRPr="00F806B7">
        <w:rPr>
          <w:rFonts w:eastAsia="Calibri"/>
          <w:sz w:val="26"/>
          <w:szCs w:val="26"/>
        </w:rPr>
        <w:t>п</w:t>
      </w:r>
      <w:r w:rsidRPr="00F806B7">
        <w:rPr>
          <w:rFonts w:eastAsia="Calibri"/>
          <w:sz w:val="26"/>
          <w:szCs w:val="26"/>
        </w:rPr>
        <w:t>рограммы «Обеспечение безопасности населения и территории Пермского муниципального округа на 2023-2030».</w:t>
      </w:r>
    </w:p>
    <w:p w:rsidR="00991568" w:rsidRDefault="0075113B" w:rsidP="00610255">
      <w:pPr>
        <w:ind w:firstLine="709"/>
        <w:jc w:val="both"/>
        <w:rPr>
          <w:rFonts w:eastAsia="Calibri"/>
          <w:sz w:val="26"/>
          <w:szCs w:val="26"/>
        </w:rPr>
      </w:pPr>
      <w:r w:rsidRPr="00F806B7">
        <w:rPr>
          <w:rFonts w:eastAsia="Calibri"/>
          <w:sz w:val="26"/>
          <w:szCs w:val="26"/>
        </w:rPr>
        <w:t xml:space="preserve">В рамках  подпрограммы предусмотрены средства на 2023 год в сумме </w:t>
      </w:r>
      <w:r w:rsidR="00610255" w:rsidRPr="00F806B7">
        <w:rPr>
          <w:rFonts w:eastAsia="Calibri"/>
          <w:sz w:val="26"/>
          <w:szCs w:val="26"/>
        </w:rPr>
        <w:t>76701,6</w:t>
      </w:r>
      <w:r w:rsidR="007D1B07">
        <w:rPr>
          <w:rFonts w:eastAsia="Calibri"/>
          <w:sz w:val="26"/>
          <w:szCs w:val="26"/>
        </w:rPr>
        <w:t>2</w:t>
      </w:r>
      <w:r w:rsidRPr="00F806B7">
        <w:rPr>
          <w:rFonts w:eastAsia="Calibri"/>
          <w:sz w:val="26"/>
          <w:szCs w:val="26"/>
        </w:rPr>
        <w:t xml:space="preserve"> тыс. рублей, в 2024-2025 годах</w:t>
      </w:r>
      <w:r w:rsidR="00991568">
        <w:rPr>
          <w:rFonts w:eastAsia="Calibri"/>
          <w:sz w:val="26"/>
          <w:szCs w:val="26"/>
        </w:rPr>
        <w:t xml:space="preserve"> по</w:t>
      </w:r>
      <w:r w:rsidRPr="00F806B7">
        <w:rPr>
          <w:rFonts w:eastAsia="Calibri"/>
          <w:sz w:val="26"/>
          <w:szCs w:val="26"/>
        </w:rPr>
        <w:t xml:space="preserve"> </w:t>
      </w:r>
      <w:r w:rsidR="00610255" w:rsidRPr="00F806B7">
        <w:rPr>
          <w:rFonts w:eastAsia="Calibri"/>
          <w:sz w:val="26"/>
          <w:szCs w:val="26"/>
        </w:rPr>
        <w:t>75558,</w:t>
      </w:r>
      <w:r w:rsidR="007D1B07">
        <w:rPr>
          <w:rFonts w:eastAsia="Calibri"/>
          <w:sz w:val="26"/>
          <w:szCs w:val="26"/>
        </w:rPr>
        <w:t>38</w:t>
      </w:r>
      <w:r w:rsidRPr="00F806B7">
        <w:rPr>
          <w:rFonts w:eastAsia="Calibri"/>
          <w:sz w:val="26"/>
          <w:szCs w:val="26"/>
        </w:rPr>
        <w:t xml:space="preserve"> тыс. руб</w:t>
      </w:r>
      <w:r w:rsidR="00610255" w:rsidRPr="00F806B7">
        <w:rPr>
          <w:rFonts w:eastAsia="Calibri"/>
          <w:sz w:val="26"/>
          <w:szCs w:val="26"/>
        </w:rPr>
        <w:t>лей</w:t>
      </w:r>
      <w:r w:rsidRPr="00F806B7">
        <w:rPr>
          <w:rFonts w:eastAsia="Calibri"/>
          <w:sz w:val="26"/>
          <w:szCs w:val="26"/>
        </w:rPr>
        <w:t xml:space="preserve"> ежегодно, из них</w:t>
      </w:r>
      <w:r w:rsidR="00991568">
        <w:rPr>
          <w:rFonts w:eastAsia="Calibri"/>
          <w:sz w:val="26"/>
          <w:szCs w:val="26"/>
        </w:rPr>
        <w:t>:</w:t>
      </w:r>
    </w:p>
    <w:p w:rsidR="00991568" w:rsidRDefault="00991568" w:rsidP="0061025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75113B" w:rsidRPr="00F806B7">
        <w:rPr>
          <w:rFonts w:eastAsia="Calibri"/>
          <w:sz w:val="26"/>
          <w:szCs w:val="26"/>
        </w:rPr>
        <w:t xml:space="preserve"> на обеспечение деятельности муниципального казенного учреждения «</w:t>
      </w:r>
      <w:r w:rsidR="00610255" w:rsidRPr="00F806B7">
        <w:rPr>
          <w:rFonts w:eastAsia="Calibri"/>
          <w:sz w:val="26"/>
          <w:szCs w:val="26"/>
        </w:rPr>
        <w:t>Центр обеспечения безопасности Пермского муниципального округа</w:t>
      </w:r>
      <w:r w:rsidR="0075113B" w:rsidRPr="00F806B7">
        <w:rPr>
          <w:rFonts w:eastAsia="Calibri"/>
          <w:sz w:val="26"/>
          <w:szCs w:val="26"/>
        </w:rPr>
        <w:t xml:space="preserve">» в сумме </w:t>
      </w:r>
      <w:r w:rsidR="00610255" w:rsidRPr="00F806B7">
        <w:rPr>
          <w:rFonts w:eastAsia="Calibri"/>
          <w:sz w:val="26"/>
          <w:szCs w:val="26"/>
        </w:rPr>
        <w:t>63120,87 тыс. рублей</w:t>
      </w:r>
      <w:r w:rsidR="0075113B" w:rsidRPr="00F806B7">
        <w:rPr>
          <w:rFonts w:eastAsia="Calibri"/>
          <w:sz w:val="26"/>
          <w:szCs w:val="26"/>
        </w:rPr>
        <w:t xml:space="preserve"> в 2023 году и </w:t>
      </w:r>
      <w:r>
        <w:rPr>
          <w:rFonts w:eastAsia="Calibri"/>
          <w:sz w:val="26"/>
          <w:szCs w:val="26"/>
        </w:rPr>
        <w:t xml:space="preserve">по </w:t>
      </w:r>
      <w:r w:rsidR="00610255" w:rsidRPr="00F806B7">
        <w:rPr>
          <w:rFonts w:eastAsia="Calibri"/>
          <w:sz w:val="26"/>
          <w:szCs w:val="26"/>
        </w:rPr>
        <w:t>62069,41 тыс. рублей</w:t>
      </w:r>
      <w:r w:rsidR="0075113B" w:rsidRPr="00F806B7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ежегодно </w:t>
      </w:r>
      <w:r w:rsidR="0075113B" w:rsidRPr="00F806B7">
        <w:rPr>
          <w:rFonts w:eastAsia="Calibri"/>
          <w:sz w:val="26"/>
          <w:szCs w:val="26"/>
        </w:rPr>
        <w:t>в 2024-2025 гг.</w:t>
      </w:r>
      <w:r w:rsidR="007B332C">
        <w:rPr>
          <w:rFonts w:eastAsia="Calibri"/>
          <w:sz w:val="26"/>
          <w:szCs w:val="26"/>
        </w:rPr>
        <w:t xml:space="preserve"> </w:t>
      </w:r>
    </w:p>
    <w:p w:rsidR="007B332C" w:rsidRDefault="007B332C" w:rsidP="00610255">
      <w:pPr>
        <w:ind w:firstLine="709"/>
        <w:jc w:val="both"/>
        <w:rPr>
          <w:rFonts w:eastAsia="Calibri"/>
          <w:sz w:val="26"/>
          <w:szCs w:val="26"/>
        </w:rPr>
      </w:pPr>
      <w:r w:rsidRPr="007B332C">
        <w:rPr>
          <w:rFonts w:eastAsia="Calibri"/>
          <w:sz w:val="26"/>
          <w:szCs w:val="26"/>
        </w:rPr>
        <w:t>В функции учреждения включены полномочия по принятию мер по локализации пожара и спасению людей и имущества до прибытия подразделений Государственной противопожарной службы (в том числе содержание подразделений пожарной охраны, находящихся в сельских населенных пунктах);</w:t>
      </w:r>
    </w:p>
    <w:p w:rsidR="0075113B" w:rsidRPr="00F806B7" w:rsidRDefault="00991568" w:rsidP="00610255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75113B" w:rsidRPr="00F806B7">
        <w:rPr>
          <w:rFonts w:eastAsia="Calibri"/>
          <w:sz w:val="26"/>
          <w:szCs w:val="26"/>
        </w:rPr>
        <w:t xml:space="preserve"> содержание </w:t>
      </w:r>
      <w:r w:rsidR="00610255" w:rsidRPr="00F806B7">
        <w:rPr>
          <w:rFonts w:eastAsia="Calibri"/>
          <w:sz w:val="26"/>
          <w:szCs w:val="26"/>
        </w:rPr>
        <w:t>вновь</w:t>
      </w:r>
      <w:r w:rsidR="00A444F7" w:rsidRPr="00F806B7">
        <w:rPr>
          <w:rFonts w:eastAsia="Calibri"/>
          <w:sz w:val="26"/>
          <w:szCs w:val="26"/>
        </w:rPr>
        <w:t xml:space="preserve"> </w:t>
      </w:r>
      <w:r w:rsidR="00610255" w:rsidRPr="00F806B7">
        <w:rPr>
          <w:rFonts w:eastAsia="Calibri"/>
          <w:sz w:val="26"/>
          <w:szCs w:val="26"/>
        </w:rPr>
        <w:t>созданного Управлени</w:t>
      </w:r>
      <w:r w:rsidR="00A444F7" w:rsidRPr="00F806B7">
        <w:rPr>
          <w:rFonts w:eastAsia="Calibri"/>
          <w:sz w:val="26"/>
          <w:szCs w:val="26"/>
        </w:rPr>
        <w:t>я</w:t>
      </w:r>
      <w:r w:rsidR="00610255" w:rsidRPr="00F806B7">
        <w:rPr>
          <w:rFonts w:eastAsia="Calibri"/>
          <w:sz w:val="26"/>
          <w:szCs w:val="26"/>
        </w:rPr>
        <w:t xml:space="preserve"> территориальной безопасности Пермского муниципального округа </w:t>
      </w:r>
      <w:r w:rsidR="0075113B" w:rsidRPr="00F806B7">
        <w:rPr>
          <w:rFonts w:eastAsia="Calibri"/>
          <w:sz w:val="26"/>
          <w:szCs w:val="26"/>
        </w:rPr>
        <w:t xml:space="preserve">в сумме </w:t>
      </w:r>
      <w:r w:rsidR="00610255" w:rsidRPr="00F806B7">
        <w:rPr>
          <w:rFonts w:eastAsia="Calibri"/>
          <w:sz w:val="26"/>
          <w:szCs w:val="26"/>
        </w:rPr>
        <w:t>4970,05</w:t>
      </w:r>
      <w:r w:rsidR="0075113B" w:rsidRPr="00F806B7">
        <w:rPr>
          <w:rFonts w:eastAsia="Calibri"/>
          <w:sz w:val="26"/>
          <w:szCs w:val="26"/>
        </w:rPr>
        <w:t xml:space="preserve"> тыс. </w:t>
      </w:r>
      <w:r w:rsidR="00B94C7E">
        <w:rPr>
          <w:rFonts w:eastAsia="Calibri"/>
          <w:sz w:val="26"/>
          <w:szCs w:val="26"/>
        </w:rPr>
        <w:t>рублей</w:t>
      </w:r>
      <w:r w:rsidR="0075113B" w:rsidRPr="00F806B7">
        <w:rPr>
          <w:rFonts w:eastAsia="Calibri"/>
          <w:sz w:val="26"/>
          <w:szCs w:val="26"/>
        </w:rPr>
        <w:t xml:space="preserve"> в 2023</w:t>
      </w:r>
      <w:r w:rsidR="005409EC">
        <w:rPr>
          <w:rFonts w:eastAsia="Calibri"/>
          <w:sz w:val="26"/>
          <w:szCs w:val="26"/>
        </w:rPr>
        <w:t xml:space="preserve"> году</w:t>
      </w:r>
      <w:r w:rsidR="00610255" w:rsidRPr="00F806B7">
        <w:rPr>
          <w:rFonts w:eastAsia="Calibri"/>
          <w:sz w:val="26"/>
          <w:szCs w:val="26"/>
        </w:rPr>
        <w:t xml:space="preserve"> и </w:t>
      </w:r>
      <w:r>
        <w:rPr>
          <w:rFonts w:eastAsia="Calibri"/>
          <w:sz w:val="26"/>
          <w:szCs w:val="26"/>
        </w:rPr>
        <w:t xml:space="preserve">по </w:t>
      </w:r>
      <w:r w:rsidR="00610255" w:rsidRPr="00F806B7">
        <w:rPr>
          <w:rFonts w:eastAsia="Calibri"/>
          <w:sz w:val="26"/>
          <w:szCs w:val="26"/>
        </w:rPr>
        <w:t xml:space="preserve">4589,77 </w:t>
      </w:r>
      <w:proofErr w:type="spellStart"/>
      <w:r w:rsidR="00610255" w:rsidRPr="00F806B7">
        <w:rPr>
          <w:rFonts w:eastAsia="Calibri"/>
          <w:sz w:val="26"/>
          <w:szCs w:val="26"/>
        </w:rPr>
        <w:t>тыс</w:t>
      </w:r>
      <w:proofErr w:type="gramStart"/>
      <w:r w:rsidR="00610255" w:rsidRPr="00F806B7">
        <w:rPr>
          <w:rFonts w:eastAsia="Calibri"/>
          <w:sz w:val="26"/>
          <w:szCs w:val="26"/>
        </w:rPr>
        <w:t>.р</w:t>
      </w:r>
      <w:proofErr w:type="gramEnd"/>
      <w:r w:rsidR="00610255" w:rsidRPr="00F806B7">
        <w:rPr>
          <w:rFonts w:eastAsia="Calibri"/>
          <w:sz w:val="26"/>
          <w:szCs w:val="26"/>
        </w:rPr>
        <w:t>ублей</w:t>
      </w:r>
      <w:proofErr w:type="spellEnd"/>
      <w:r w:rsidR="00610255" w:rsidRPr="00F806B7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ежегодно </w:t>
      </w:r>
      <w:r w:rsidR="00610255" w:rsidRPr="00F806B7">
        <w:rPr>
          <w:rFonts w:eastAsia="Calibri"/>
          <w:sz w:val="26"/>
          <w:szCs w:val="26"/>
        </w:rPr>
        <w:t>в 2024</w:t>
      </w:r>
      <w:r w:rsidR="0075113B" w:rsidRPr="00F806B7">
        <w:rPr>
          <w:rFonts w:eastAsia="Calibri"/>
          <w:sz w:val="26"/>
          <w:szCs w:val="26"/>
        </w:rPr>
        <w:t>-2025 гг.</w:t>
      </w:r>
      <w:r>
        <w:rPr>
          <w:rFonts w:eastAsia="Calibri"/>
          <w:sz w:val="26"/>
          <w:szCs w:val="26"/>
        </w:rPr>
        <w:t xml:space="preserve">, </w:t>
      </w:r>
      <w:r w:rsidRPr="00143C6E">
        <w:rPr>
          <w:rFonts w:eastAsia="Calibri"/>
          <w:sz w:val="26"/>
          <w:szCs w:val="26"/>
        </w:rPr>
        <w:t xml:space="preserve">в том числе за счет средств </w:t>
      </w:r>
      <w:r w:rsidR="00143C6E">
        <w:rPr>
          <w:rFonts w:eastAsia="Calibri"/>
          <w:sz w:val="26"/>
          <w:szCs w:val="26"/>
        </w:rPr>
        <w:t>федерального</w:t>
      </w:r>
      <w:r w:rsidRPr="00143C6E">
        <w:rPr>
          <w:rFonts w:eastAsia="Calibri"/>
          <w:sz w:val="26"/>
          <w:szCs w:val="26"/>
        </w:rPr>
        <w:t xml:space="preserve"> бюджета на исполнение государственных полномочий </w:t>
      </w:r>
      <w:r w:rsidR="00143C6E" w:rsidRPr="00143C6E">
        <w:rPr>
          <w:rFonts w:eastAsia="Calibri"/>
          <w:sz w:val="26"/>
          <w:szCs w:val="26"/>
        </w:rPr>
        <w:t xml:space="preserve">по осуществлению первичного воинского учета на территориях, где отсутствуют военные комиссариаты в 2023 году </w:t>
      </w:r>
      <w:r w:rsidRPr="00143C6E">
        <w:rPr>
          <w:rFonts w:eastAsia="Calibri"/>
          <w:sz w:val="26"/>
          <w:szCs w:val="26"/>
        </w:rPr>
        <w:t>сумм</w:t>
      </w:r>
      <w:r w:rsidR="00143C6E" w:rsidRPr="00143C6E">
        <w:rPr>
          <w:rFonts w:eastAsia="Calibri"/>
          <w:sz w:val="26"/>
          <w:szCs w:val="26"/>
        </w:rPr>
        <w:t>е 8 610,7</w:t>
      </w:r>
      <w:r w:rsidR="007D1B07">
        <w:rPr>
          <w:rFonts w:eastAsia="Calibri"/>
          <w:sz w:val="26"/>
          <w:szCs w:val="26"/>
        </w:rPr>
        <w:t>0</w:t>
      </w:r>
      <w:r w:rsidR="00143C6E" w:rsidRPr="00143C6E">
        <w:rPr>
          <w:rFonts w:eastAsia="Calibri"/>
          <w:sz w:val="26"/>
          <w:szCs w:val="26"/>
        </w:rPr>
        <w:t xml:space="preserve"> </w:t>
      </w:r>
      <w:proofErr w:type="spellStart"/>
      <w:r w:rsidR="00143C6E" w:rsidRPr="00143C6E">
        <w:rPr>
          <w:rFonts w:eastAsia="Calibri"/>
          <w:sz w:val="26"/>
          <w:szCs w:val="26"/>
        </w:rPr>
        <w:t>тыс.рублей</w:t>
      </w:r>
      <w:proofErr w:type="spellEnd"/>
      <w:r w:rsidR="00143C6E" w:rsidRPr="00143C6E">
        <w:rPr>
          <w:rFonts w:eastAsia="Calibri"/>
          <w:sz w:val="26"/>
          <w:szCs w:val="26"/>
        </w:rPr>
        <w:t>, в 2024 и 2025 гг. по 8 899,2</w:t>
      </w:r>
      <w:r w:rsidR="007D1B07">
        <w:rPr>
          <w:rFonts w:eastAsia="Calibri"/>
          <w:sz w:val="26"/>
          <w:szCs w:val="26"/>
        </w:rPr>
        <w:t>0</w:t>
      </w:r>
      <w:r w:rsidR="00143C6E" w:rsidRPr="00143C6E">
        <w:rPr>
          <w:rFonts w:eastAsia="Calibri"/>
          <w:sz w:val="26"/>
          <w:szCs w:val="26"/>
        </w:rPr>
        <w:t xml:space="preserve"> </w:t>
      </w:r>
      <w:proofErr w:type="spellStart"/>
      <w:r w:rsidR="00143C6E" w:rsidRPr="00143C6E">
        <w:rPr>
          <w:rFonts w:eastAsia="Calibri"/>
          <w:sz w:val="26"/>
          <w:szCs w:val="26"/>
        </w:rPr>
        <w:t>тыс</w:t>
      </w:r>
      <w:proofErr w:type="gramStart"/>
      <w:r w:rsidR="00143C6E" w:rsidRPr="00143C6E">
        <w:rPr>
          <w:rFonts w:eastAsia="Calibri"/>
          <w:sz w:val="26"/>
          <w:szCs w:val="26"/>
        </w:rPr>
        <w:t>.р</w:t>
      </w:r>
      <w:proofErr w:type="gramEnd"/>
      <w:r w:rsidR="00143C6E" w:rsidRPr="00143C6E">
        <w:rPr>
          <w:rFonts w:eastAsia="Calibri"/>
          <w:sz w:val="26"/>
          <w:szCs w:val="26"/>
        </w:rPr>
        <w:t>ублей</w:t>
      </w:r>
      <w:proofErr w:type="spellEnd"/>
      <w:r w:rsidR="00143C6E" w:rsidRPr="00143C6E">
        <w:rPr>
          <w:rFonts w:eastAsia="Calibri"/>
          <w:sz w:val="26"/>
          <w:szCs w:val="26"/>
        </w:rPr>
        <w:t xml:space="preserve"> ежегодно</w:t>
      </w:r>
      <w:r w:rsidR="0075113B" w:rsidRPr="00143C6E">
        <w:rPr>
          <w:rFonts w:eastAsia="Calibri"/>
          <w:sz w:val="26"/>
          <w:szCs w:val="26"/>
        </w:rPr>
        <w:t>.</w:t>
      </w:r>
    </w:p>
    <w:p w:rsidR="00136C3C" w:rsidRPr="00F806B7" w:rsidRDefault="00136C3C" w:rsidP="00136C3C">
      <w:pPr>
        <w:ind w:firstLine="708"/>
        <w:jc w:val="both"/>
        <w:rPr>
          <w:rFonts w:eastAsia="Calibri"/>
          <w:sz w:val="26"/>
          <w:szCs w:val="26"/>
        </w:rPr>
      </w:pPr>
    </w:p>
    <w:p w:rsidR="00FA6802" w:rsidRPr="00F806B7" w:rsidRDefault="00FA6802" w:rsidP="00FA6802">
      <w:pPr>
        <w:ind w:firstLine="708"/>
        <w:jc w:val="center"/>
        <w:rPr>
          <w:b/>
          <w:sz w:val="26"/>
          <w:szCs w:val="26"/>
        </w:rPr>
      </w:pPr>
      <w:r w:rsidRPr="00F806B7">
        <w:rPr>
          <w:b/>
          <w:sz w:val="26"/>
          <w:szCs w:val="26"/>
        </w:rPr>
        <w:t>Непрограммные мероприятия</w:t>
      </w:r>
    </w:p>
    <w:p w:rsidR="00FA6802" w:rsidRPr="00F806B7" w:rsidRDefault="00FA6802" w:rsidP="00FA6802">
      <w:pPr>
        <w:ind w:firstLine="708"/>
        <w:jc w:val="center"/>
        <w:rPr>
          <w:b/>
          <w:sz w:val="26"/>
          <w:szCs w:val="26"/>
        </w:rPr>
      </w:pPr>
    </w:p>
    <w:p w:rsidR="00B56F4F" w:rsidRPr="00F806B7" w:rsidRDefault="00FA6802" w:rsidP="00FA6802">
      <w:pPr>
        <w:ind w:firstLine="708"/>
        <w:jc w:val="both"/>
        <w:rPr>
          <w:sz w:val="26"/>
          <w:szCs w:val="26"/>
        </w:rPr>
      </w:pPr>
      <w:r w:rsidRPr="00F806B7">
        <w:rPr>
          <w:sz w:val="26"/>
          <w:szCs w:val="26"/>
        </w:rPr>
        <w:t xml:space="preserve">В проекте бюджета округа предусмотрены расходы на обеспечение непрограммных </w:t>
      </w:r>
      <w:r w:rsidR="00991568">
        <w:rPr>
          <w:sz w:val="26"/>
          <w:szCs w:val="26"/>
        </w:rPr>
        <w:t>направлений деятельности</w:t>
      </w:r>
      <w:r w:rsidRPr="00F806B7">
        <w:rPr>
          <w:sz w:val="26"/>
          <w:szCs w:val="26"/>
        </w:rPr>
        <w:t xml:space="preserve"> в </w:t>
      </w:r>
      <w:r w:rsidR="00991568">
        <w:rPr>
          <w:sz w:val="26"/>
          <w:szCs w:val="26"/>
        </w:rPr>
        <w:t xml:space="preserve">общей </w:t>
      </w:r>
      <w:r w:rsidRPr="00F806B7">
        <w:rPr>
          <w:sz w:val="26"/>
          <w:szCs w:val="26"/>
        </w:rPr>
        <w:t xml:space="preserve">сумме на 2023 год </w:t>
      </w:r>
      <w:r w:rsidR="002E39D0" w:rsidRPr="00F806B7">
        <w:rPr>
          <w:sz w:val="26"/>
          <w:szCs w:val="26"/>
        </w:rPr>
        <w:t>–</w:t>
      </w:r>
      <w:r w:rsidR="00F81B47" w:rsidRPr="00F806B7">
        <w:rPr>
          <w:sz w:val="26"/>
          <w:szCs w:val="26"/>
        </w:rPr>
        <w:t xml:space="preserve"> </w:t>
      </w:r>
      <w:r w:rsidR="00D81935" w:rsidRPr="00F806B7">
        <w:rPr>
          <w:sz w:val="26"/>
          <w:szCs w:val="26"/>
        </w:rPr>
        <w:t>63756,44</w:t>
      </w:r>
      <w:r w:rsidRPr="00F806B7">
        <w:rPr>
          <w:sz w:val="26"/>
          <w:szCs w:val="26"/>
        </w:rPr>
        <w:t xml:space="preserve"> тыс. </w:t>
      </w:r>
      <w:r w:rsidR="00B94C7E">
        <w:rPr>
          <w:sz w:val="26"/>
          <w:szCs w:val="26"/>
        </w:rPr>
        <w:t>рублей</w:t>
      </w:r>
      <w:r w:rsidRPr="00F806B7">
        <w:rPr>
          <w:sz w:val="26"/>
          <w:szCs w:val="26"/>
        </w:rPr>
        <w:t xml:space="preserve">, на 2024 год </w:t>
      </w:r>
      <w:r w:rsidR="0053217F" w:rsidRPr="00F806B7">
        <w:rPr>
          <w:sz w:val="26"/>
          <w:szCs w:val="26"/>
        </w:rPr>
        <w:t>–</w:t>
      </w:r>
      <w:r w:rsidR="00F81B47" w:rsidRPr="00F806B7">
        <w:rPr>
          <w:sz w:val="26"/>
          <w:szCs w:val="26"/>
        </w:rPr>
        <w:t xml:space="preserve"> </w:t>
      </w:r>
      <w:r w:rsidR="00D81935" w:rsidRPr="00F806B7">
        <w:rPr>
          <w:sz w:val="26"/>
          <w:szCs w:val="26"/>
        </w:rPr>
        <w:t>47361,91</w:t>
      </w:r>
      <w:r w:rsidRPr="00F806B7">
        <w:rPr>
          <w:sz w:val="26"/>
          <w:szCs w:val="26"/>
        </w:rPr>
        <w:t xml:space="preserve"> тыс. рублей, на 2025 год </w:t>
      </w:r>
      <w:r w:rsidR="00511C58" w:rsidRPr="00F806B7">
        <w:rPr>
          <w:sz w:val="26"/>
          <w:szCs w:val="26"/>
        </w:rPr>
        <w:t>–</w:t>
      </w:r>
      <w:r w:rsidR="00F81B47" w:rsidRPr="00F806B7">
        <w:rPr>
          <w:sz w:val="26"/>
          <w:szCs w:val="26"/>
        </w:rPr>
        <w:t xml:space="preserve"> </w:t>
      </w:r>
      <w:r w:rsidR="00D81935" w:rsidRPr="00F806B7">
        <w:rPr>
          <w:sz w:val="26"/>
          <w:szCs w:val="26"/>
        </w:rPr>
        <w:t>47361,91</w:t>
      </w:r>
      <w:r w:rsidR="00BC516F">
        <w:rPr>
          <w:sz w:val="26"/>
          <w:szCs w:val="26"/>
        </w:rPr>
        <w:t xml:space="preserve"> тыс. рублей</w:t>
      </w:r>
      <w:r w:rsidR="00991568">
        <w:rPr>
          <w:sz w:val="26"/>
          <w:szCs w:val="26"/>
        </w:rPr>
        <w:t>, в том числе:</w:t>
      </w:r>
    </w:p>
    <w:p w:rsidR="00245BCA" w:rsidRPr="00F806B7" w:rsidRDefault="00991568" w:rsidP="00FA6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BAC" w:rsidRPr="00F806B7">
        <w:rPr>
          <w:sz w:val="26"/>
          <w:szCs w:val="26"/>
        </w:rPr>
        <w:t xml:space="preserve">На содержание органов </w:t>
      </w:r>
      <w:r>
        <w:rPr>
          <w:sz w:val="26"/>
          <w:szCs w:val="26"/>
        </w:rPr>
        <w:t>местного самоуправления</w:t>
      </w:r>
      <w:r w:rsidR="00245BCA" w:rsidRPr="00F806B7">
        <w:rPr>
          <w:sz w:val="26"/>
          <w:szCs w:val="26"/>
        </w:rPr>
        <w:t xml:space="preserve"> </w:t>
      </w:r>
      <w:r w:rsidR="006A6BAC" w:rsidRPr="00F806B7">
        <w:rPr>
          <w:sz w:val="26"/>
          <w:szCs w:val="26"/>
        </w:rPr>
        <w:t>Пермского</w:t>
      </w:r>
      <w:r w:rsidR="00245BCA" w:rsidRPr="00F806B7">
        <w:rPr>
          <w:sz w:val="26"/>
          <w:szCs w:val="26"/>
        </w:rPr>
        <w:t xml:space="preserve"> муниципального округа</w:t>
      </w:r>
      <w:r w:rsidR="006A6BAC" w:rsidRPr="00F806B7">
        <w:rPr>
          <w:sz w:val="26"/>
          <w:szCs w:val="26"/>
        </w:rPr>
        <w:t xml:space="preserve"> предусмотрены средства на 2023 год в размере </w:t>
      </w:r>
      <w:r w:rsidR="00363F92" w:rsidRPr="00F806B7">
        <w:rPr>
          <w:sz w:val="26"/>
          <w:szCs w:val="26"/>
        </w:rPr>
        <w:t>14088,91</w:t>
      </w:r>
      <w:r w:rsidR="006A6BAC" w:rsidRPr="00F806B7">
        <w:rPr>
          <w:sz w:val="26"/>
          <w:szCs w:val="26"/>
        </w:rPr>
        <w:t xml:space="preserve"> тыс. рублей, на 2024 </w:t>
      </w:r>
      <w:r w:rsidR="00F81B47" w:rsidRPr="00F806B7">
        <w:rPr>
          <w:sz w:val="26"/>
          <w:szCs w:val="26"/>
        </w:rPr>
        <w:t xml:space="preserve">-2025 </w:t>
      </w:r>
      <w:r w:rsidR="006A6BAC" w:rsidRPr="00F806B7">
        <w:rPr>
          <w:sz w:val="26"/>
          <w:szCs w:val="26"/>
        </w:rPr>
        <w:t>год</w:t>
      </w:r>
      <w:r w:rsidR="00F81B47" w:rsidRPr="00F806B7">
        <w:rPr>
          <w:sz w:val="26"/>
          <w:szCs w:val="26"/>
        </w:rPr>
        <w:t>ы</w:t>
      </w:r>
      <w:r w:rsidR="006A6BAC" w:rsidRPr="00F806B7">
        <w:rPr>
          <w:sz w:val="26"/>
          <w:szCs w:val="26"/>
        </w:rPr>
        <w:t xml:space="preserve"> – </w:t>
      </w:r>
      <w:r w:rsidR="00363F92" w:rsidRPr="00F806B7">
        <w:rPr>
          <w:sz w:val="26"/>
          <w:szCs w:val="26"/>
        </w:rPr>
        <w:t>13846,13</w:t>
      </w:r>
      <w:r w:rsidR="006A6BAC" w:rsidRPr="00F806B7">
        <w:rPr>
          <w:sz w:val="26"/>
          <w:szCs w:val="26"/>
        </w:rPr>
        <w:t xml:space="preserve"> тыс. рублей</w:t>
      </w:r>
      <w:r w:rsidR="00F81B47" w:rsidRPr="00F806B7">
        <w:rPr>
          <w:sz w:val="26"/>
          <w:szCs w:val="26"/>
        </w:rPr>
        <w:t xml:space="preserve"> ежегодно</w:t>
      </w:r>
      <w:r w:rsidR="00245BCA" w:rsidRPr="00F806B7">
        <w:rPr>
          <w:sz w:val="26"/>
          <w:szCs w:val="26"/>
        </w:rPr>
        <w:t xml:space="preserve">, в том числе </w:t>
      </w:r>
      <w:proofErr w:type="gramStart"/>
      <w:r w:rsidR="00245BCA" w:rsidRPr="00F806B7">
        <w:rPr>
          <w:sz w:val="26"/>
          <w:szCs w:val="26"/>
        </w:rPr>
        <w:t>на</w:t>
      </w:r>
      <w:proofErr w:type="gramEnd"/>
      <w:r w:rsidR="00245BCA" w:rsidRPr="00F806B7">
        <w:rPr>
          <w:sz w:val="26"/>
          <w:szCs w:val="26"/>
        </w:rPr>
        <w:t>:</w:t>
      </w:r>
    </w:p>
    <w:p w:rsidR="00245BCA" w:rsidRPr="00F806B7" w:rsidRDefault="00245BCA" w:rsidP="00245BCA">
      <w:pPr>
        <w:ind w:firstLine="708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-</w:t>
      </w:r>
      <w:r w:rsidR="00991568">
        <w:rPr>
          <w:sz w:val="26"/>
          <w:szCs w:val="26"/>
        </w:rPr>
        <w:t xml:space="preserve"> </w:t>
      </w:r>
      <w:r w:rsidRPr="00F806B7">
        <w:rPr>
          <w:sz w:val="26"/>
          <w:szCs w:val="26"/>
        </w:rPr>
        <w:t xml:space="preserve">содержание Контрольно-счетной палаты </w:t>
      </w:r>
      <w:r w:rsidR="00F81B47" w:rsidRPr="00F806B7">
        <w:rPr>
          <w:sz w:val="26"/>
          <w:szCs w:val="26"/>
        </w:rPr>
        <w:t xml:space="preserve">на 2023 год </w:t>
      </w:r>
      <w:r w:rsidR="00363F92" w:rsidRPr="00F806B7">
        <w:rPr>
          <w:sz w:val="26"/>
          <w:szCs w:val="26"/>
        </w:rPr>
        <w:t>–</w:t>
      </w:r>
      <w:r w:rsidRPr="00F806B7">
        <w:rPr>
          <w:sz w:val="26"/>
          <w:szCs w:val="26"/>
        </w:rPr>
        <w:t xml:space="preserve"> </w:t>
      </w:r>
      <w:r w:rsidR="00363F92" w:rsidRPr="00F806B7">
        <w:rPr>
          <w:sz w:val="26"/>
          <w:szCs w:val="26"/>
        </w:rPr>
        <w:t>9219,60</w:t>
      </w:r>
      <w:r w:rsidRPr="00F806B7">
        <w:rPr>
          <w:sz w:val="26"/>
          <w:szCs w:val="26"/>
        </w:rPr>
        <w:t xml:space="preserve"> тыс. </w:t>
      </w:r>
      <w:r w:rsidR="00F81B47" w:rsidRPr="00F806B7">
        <w:rPr>
          <w:sz w:val="26"/>
          <w:szCs w:val="26"/>
        </w:rPr>
        <w:t>рублей,</w:t>
      </w:r>
      <w:r w:rsidRPr="00F806B7">
        <w:rPr>
          <w:sz w:val="26"/>
          <w:szCs w:val="26"/>
        </w:rPr>
        <w:t xml:space="preserve"> </w:t>
      </w:r>
      <w:r w:rsidR="00F81B47" w:rsidRPr="00F806B7">
        <w:rPr>
          <w:sz w:val="26"/>
          <w:szCs w:val="26"/>
        </w:rPr>
        <w:t xml:space="preserve">на 2024 - 2025 годы – </w:t>
      </w:r>
      <w:r w:rsidR="00363F92" w:rsidRPr="00F806B7">
        <w:rPr>
          <w:sz w:val="26"/>
          <w:szCs w:val="26"/>
        </w:rPr>
        <w:t>9094,16</w:t>
      </w:r>
      <w:r w:rsidR="00F81B47" w:rsidRPr="00F806B7">
        <w:rPr>
          <w:sz w:val="26"/>
          <w:szCs w:val="26"/>
        </w:rPr>
        <w:t xml:space="preserve"> тыс. рублей ежегодно;</w:t>
      </w:r>
    </w:p>
    <w:p w:rsidR="00245BCA" w:rsidRPr="00F806B7" w:rsidRDefault="00245BCA" w:rsidP="00245BCA">
      <w:pPr>
        <w:ind w:firstLine="708"/>
        <w:jc w:val="both"/>
        <w:rPr>
          <w:sz w:val="26"/>
          <w:szCs w:val="26"/>
        </w:rPr>
      </w:pPr>
      <w:r w:rsidRPr="00F806B7">
        <w:rPr>
          <w:sz w:val="26"/>
          <w:szCs w:val="26"/>
        </w:rPr>
        <w:t>-</w:t>
      </w:r>
      <w:r w:rsidR="00991568">
        <w:rPr>
          <w:sz w:val="26"/>
          <w:szCs w:val="26"/>
        </w:rPr>
        <w:t xml:space="preserve"> </w:t>
      </w:r>
      <w:r w:rsidRPr="00F806B7">
        <w:rPr>
          <w:sz w:val="26"/>
          <w:szCs w:val="26"/>
        </w:rPr>
        <w:t>содержание Думы Пермского муниципального округа</w:t>
      </w:r>
      <w:r w:rsidR="00F81B47" w:rsidRPr="00F806B7">
        <w:rPr>
          <w:sz w:val="26"/>
          <w:szCs w:val="26"/>
        </w:rPr>
        <w:t xml:space="preserve"> на  2023 год</w:t>
      </w:r>
      <w:r w:rsidRPr="00F806B7">
        <w:rPr>
          <w:sz w:val="26"/>
          <w:szCs w:val="26"/>
        </w:rPr>
        <w:t xml:space="preserve"> </w:t>
      </w:r>
      <w:r w:rsidR="00363F92" w:rsidRPr="00F806B7">
        <w:rPr>
          <w:sz w:val="26"/>
          <w:szCs w:val="26"/>
        </w:rPr>
        <w:t>–</w:t>
      </w:r>
      <w:r w:rsidRPr="00F806B7">
        <w:rPr>
          <w:sz w:val="26"/>
          <w:szCs w:val="26"/>
        </w:rPr>
        <w:t xml:space="preserve"> </w:t>
      </w:r>
      <w:r w:rsidR="00363F92" w:rsidRPr="00F806B7">
        <w:rPr>
          <w:sz w:val="26"/>
          <w:szCs w:val="26"/>
        </w:rPr>
        <w:t>4869,31</w:t>
      </w:r>
      <w:r w:rsidRPr="00F806B7">
        <w:rPr>
          <w:sz w:val="26"/>
          <w:szCs w:val="26"/>
        </w:rPr>
        <w:t xml:space="preserve"> тыс. рублей</w:t>
      </w:r>
      <w:r w:rsidR="00F81B47" w:rsidRPr="00F806B7">
        <w:rPr>
          <w:sz w:val="26"/>
          <w:szCs w:val="26"/>
        </w:rPr>
        <w:t xml:space="preserve">, на 2024 -2025 годы – </w:t>
      </w:r>
      <w:r w:rsidR="00363F92" w:rsidRPr="00F806B7">
        <w:rPr>
          <w:sz w:val="26"/>
          <w:szCs w:val="26"/>
        </w:rPr>
        <w:t>4751,97</w:t>
      </w:r>
      <w:r w:rsidR="00F81B47" w:rsidRPr="00F806B7">
        <w:rPr>
          <w:sz w:val="26"/>
          <w:szCs w:val="26"/>
        </w:rPr>
        <w:t xml:space="preserve"> тыс. рублей ежегодно.</w:t>
      </w:r>
    </w:p>
    <w:p w:rsidR="00CF482D" w:rsidRPr="00F806B7" w:rsidRDefault="00991568" w:rsidP="004B08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B0867" w:rsidRPr="00F806B7">
        <w:rPr>
          <w:sz w:val="26"/>
          <w:szCs w:val="26"/>
        </w:rPr>
        <w:t>На мероприятия, связанные с муниципальным</w:t>
      </w:r>
      <w:r w:rsidR="00245BCA" w:rsidRPr="00F806B7">
        <w:rPr>
          <w:sz w:val="26"/>
          <w:szCs w:val="26"/>
        </w:rPr>
        <w:t xml:space="preserve"> управлением предусмотрены </w:t>
      </w:r>
      <w:r w:rsidR="004B0867" w:rsidRPr="00F806B7">
        <w:rPr>
          <w:sz w:val="26"/>
          <w:szCs w:val="26"/>
        </w:rPr>
        <w:t xml:space="preserve">средства на 2023 год </w:t>
      </w:r>
      <w:r w:rsidR="00FF778F" w:rsidRPr="00F806B7">
        <w:rPr>
          <w:sz w:val="26"/>
          <w:szCs w:val="26"/>
        </w:rPr>
        <w:t>–</w:t>
      </w:r>
      <w:r w:rsidR="00245BCA" w:rsidRPr="00F806B7">
        <w:rPr>
          <w:sz w:val="26"/>
          <w:szCs w:val="26"/>
        </w:rPr>
        <w:t xml:space="preserve"> </w:t>
      </w:r>
      <w:r w:rsidR="002E39D0" w:rsidRPr="00F806B7">
        <w:rPr>
          <w:sz w:val="26"/>
          <w:szCs w:val="26"/>
        </w:rPr>
        <w:t>7238,58</w:t>
      </w:r>
      <w:r w:rsidR="004B0867" w:rsidRPr="00F806B7">
        <w:rPr>
          <w:sz w:val="26"/>
          <w:szCs w:val="26"/>
        </w:rPr>
        <w:t xml:space="preserve"> тыс. рублей, на 2024 год </w:t>
      </w:r>
      <w:r w:rsidR="00FF778F" w:rsidRPr="00F806B7">
        <w:rPr>
          <w:sz w:val="26"/>
          <w:szCs w:val="26"/>
        </w:rPr>
        <w:t>–</w:t>
      </w:r>
      <w:r w:rsidR="00245BCA" w:rsidRPr="00F806B7">
        <w:rPr>
          <w:sz w:val="26"/>
          <w:szCs w:val="26"/>
        </w:rPr>
        <w:t xml:space="preserve"> </w:t>
      </w:r>
      <w:r w:rsidR="00FF778F" w:rsidRPr="00F806B7">
        <w:rPr>
          <w:sz w:val="26"/>
          <w:szCs w:val="26"/>
        </w:rPr>
        <w:t>5936,63</w:t>
      </w:r>
      <w:r w:rsidR="004B0867" w:rsidRPr="00F806B7">
        <w:rPr>
          <w:sz w:val="26"/>
          <w:szCs w:val="26"/>
        </w:rPr>
        <w:t xml:space="preserve"> тыс. рублей, на 2025 год </w:t>
      </w:r>
      <w:r w:rsidR="00FF778F" w:rsidRPr="00F806B7">
        <w:rPr>
          <w:sz w:val="26"/>
          <w:szCs w:val="26"/>
        </w:rPr>
        <w:t>–</w:t>
      </w:r>
      <w:r w:rsidR="00245BCA" w:rsidRPr="00F806B7">
        <w:rPr>
          <w:sz w:val="26"/>
          <w:szCs w:val="26"/>
        </w:rPr>
        <w:t xml:space="preserve"> </w:t>
      </w:r>
      <w:r w:rsidR="00FF778F" w:rsidRPr="00F806B7">
        <w:rPr>
          <w:sz w:val="26"/>
          <w:szCs w:val="26"/>
        </w:rPr>
        <w:t>5936,63</w:t>
      </w:r>
      <w:r w:rsidR="004B0867" w:rsidRPr="00F806B7">
        <w:rPr>
          <w:sz w:val="26"/>
          <w:szCs w:val="26"/>
        </w:rPr>
        <w:t xml:space="preserve"> тыс. рублей, в том числе </w:t>
      </w:r>
      <w:proofErr w:type="gramStart"/>
      <w:r w:rsidR="004B0867" w:rsidRPr="00F806B7">
        <w:rPr>
          <w:sz w:val="26"/>
          <w:szCs w:val="26"/>
        </w:rPr>
        <w:t>на</w:t>
      </w:r>
      <w:proofErr w:type="gramEnd"/>
      <w:r w:rsidR="004B0867" w:rsidRPr="00F806B7">
        <w:rPr>
          <w:sz w:val="26"/>
          <w:szCs w:val="26"/>
        </w:rPr>
        <w:t>:</w:t>
      </w:r>
    </w:p>
    <w:p w:rsidR="00F81B47" w:rsidRPr="00F806B7" w:rsidRDefault="00245BCA" w:rsidP="00B56F4F">
      <w:pPr>
        <w:ind w:firstLine="708"/>
        <w:jc w:val="both"/>
        <w:rPr>
          <w:sz w:val="26"/>
          <w:szCs w:val="26"/>
        </w:rPr>
      </w:pPr>
      <w:r w:rsidRPr="00F806B7">
        <w:rPr>
          <w:sz w:val="26"/>
          <w:szCs w:val="26"/>
        </w:rPr>
        <w:t xml:space="preserve">- </w:t>
      </w:r>
      <w:r w:rsidR="00B56F4F" w:rsidRPr="00F806B7">
        <w:rPr>
          <w:sz w:val="26"/>
          <w:szCs w:val="26"/>
        </w:rPr>
        <w:t xml:space="preserve">компенсационные выплаты депутатам </w:t>
      </w:r>
      <w:r w:rsidR="002750CC" w:rsidRPr="00F806B7">
        <w:rPr>
          <w:sz w:val="26"/>
          <w:szCs w:val="26"/>
        </w:rPr>
        <w:t xml:space="preserve">Думы </w:t>
      </w:r>
      <w:r w:rsidR="00B56F4F" w:rsidRPr="00F806B7">
        <w:rPr>
          <w:sz w:val="26"/>
          <w:szCs w:val="26"/>
        </w:rPr>
        <w:t xml:space="preserve">Пермского муниципального </w:t>
      </w:r>
      <w:r w:rsidR="002750CC" w:rsidRPr="00F806B7">
        <w:rPr>
          <w:sz w:val="26"/>
          <w:szCs w:val="26"/>
        </w:rPr>
        <w:t>округа</w:t>
      </w:r>
      <w:r w:rsidR="00E1751C" w:rsidRPr="00F806B7">
        <w:rPr>
          <w:sz w:val="26"/>
          <w:szCs w:val="26"/>
        </w:rPr>
        <w:t xml:space="preserve"> и оплат</w:t>
      </w:r>
      <w:r w:rsidR="00F81B47" w:rsidRPr="00F806B7">
        <w:rPr>
          <w:sz w:val="26"/>
          <w:szCs w:val="26"/>
        </w:rPr>
        <w:t>у</w:t>
      </w:r>
      <w:r w:rsidR="00E1751C" w:rsidRPr="00F806B7">
        <w:rPr>
          <w:sz w:val="26"/>
          <w:szCs w:val="26"/>
        </w:rPr>
        <w:t xml:space="preserve"> труда председателю </w:t>
      </w:r>
      <w:r w:rsidRPr="00F806B7">
        <w:rPr>
          <w:sz w:val="26"/>
          <w:szCs w:val="26"/>
        </w:rPr>
        <w:t xml:space="preserve">Думы </w:t>
      </w:r>
      <w:r w:rsidR="00F81B47" w:rsidRPr="00F806B7">
        <w:rPr>
          <w:sz w:val="26"/>
          <w:szCs w:val="26"/>
        </w:rPr>
        <w:t xml:space="preserve">на 2023 -2025 годы – </w:t>
      </w:r>
      <w:r w:rsidR="00D81935" w:rsidRPr="00F806B7">
        <w:rPr>
          <w:sz w:val="26"/>
          <w:szCs w:val="26"/>
        </w:rPr>
        <w:t>4739,91</w:t>
      </w:r>
      <w:r w:rsidR="00F81B47" w:rsidRPr="00F806B7">
        <w:rPr>
          <w:sz w:val="26"/>
          <w:szCs w:val="26"/>
        </w:rPr>
        <w:t xml:space="preserve"> тыс. рублей ежегодно;</w:t>
      </w:r>
      <w:r w:rsidR="00B56F4F" w:rsidRPr="00F806B7">
        <w:rPr>
          <w:sz w:val="26"/>
          <w:szCs w:val="26"/>
        </w:rPr>
        <w:t xml:space="preserve"> </w:t>
      </w:r>
    </w:p>
    <w:p w:rsidR="00B56F4F" w:rsidRPr="00F806B7" w:rsidRDefault="00245BCA" w:rsidP="00B56F4F">
      <w:pPr>
        <w:ind w:firstLine="708"/>
        <w:jc w:val="both"/>
        <w:rPr>
          <w:sz w:val="26"/>
          <w:szCs w:val="26"/>
        </w:rPr>
      </w:pPr>
      <w:proofErr w:type="gramStart"/>
      <w:r w:rsidRPr="00F806B7">
        <w:rPr>
          <w:sz w:val="26"/>
          <w:szCs w:val="26"/>
        </w:rPr>
        <w:t>- </w:t>
      </w:r>
      <w:r w:rsidR="00E1751C" w:rsidRPr="00F806B7">
        <w:rPr>
          <w:sz w:val="26"/>
          <w:szCs w:val="26"/>
        </w:rPr>
        <w:t>представительские расходы и расходы на мероприятия</w:t>
      </w:r>
      <w:r w:rsidR="00991568">
        <w:rPr>
          <w:sz w:val="26"/>
          <w:szCs w:val="26"/>
        </w:rPr>
        <w:t xml:space="preserve"> Думы Пермского муниципального </w:t>
      </w:r>
      <w:proofErr w:type="spellStart"/>
      <w:r w:rsidR="00991568">
        <w:rPr>
          <w:sz w:val="26"/>
          <w:szCs w:val="26"/>
        </w:rPr>
        <w:t>окрга</w:t>
      </w:r>
      <w:proofErr w:type="spellEnd"/>
      <w:r w:rsidR="00991568">
        <w:rPr>
          <w:sz w:val="26"/>
          <w:szCs w:val="26"/>
        </w:rPr>
        <w:t xml:space="preserve"> и Контрольно-счетной палаты</w:t>
      </w:r>
      <w:r w:rsidR="00E1751C" w:rsidRPr="00F806B7">
        <w:rPr>
          <w:sz w:val="26"/>
          <w:szCs w:val="26"/>
        </w:rPr>
        <w:t xml:space="preserve"> </w:t>
      </w:r>
      <w:r w:rsidR="00F81B47" w:rsidRPr="00F806B7">
        <w:rPr>
          <w:sz w:val="26"/>
          <w:szCs w:val="26"/>
        </w:rPr>
        <w:t>на 2023 год – 664,10 тыс. рублей, на 2024 - 2025 годы – 649,85 тыс. рублей ежегодно;</w:t>
      </w:r>
      <w:proofErr w:type="gramEnd"/>
    </w:p>
    <w:p w:rsidR="00FF778F" w:rsidRDefault="00245BCA" w:rsidP="00FF778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44834" w:rsidRPr="0076714F">
        <w:rPr>
          <w:sz w:val="26"/>
          <w:szCs w:val="26"/>
        </w:rPr>
        <w:t xml:space="preserve">повышение квалификации сотрудников </w:t>
      </w:r>
      <w:r>
        <w:rPr>
          <w:sz w:val="26"/>
          <w:szCs w:val="26"/>
        </w:rPr>
        <w:t xml:space="preserve">муниципальных </w:t>
      </w:r>
      <w:r w:rsidR="00944834" w:rsidRPr="0076714F">
        <w:rPr>
          <w:sz w:val="26"/>
          <w:szCs w:val="26"/>
        </w:rPr>
        <w:t xml:space="preserve">казенных учреждений </w:t>
      </w:r>
      <w:r w:rsidR="00FF778F" w:rsidRPr="00FF778F">
        <w:rPr>
          <w:sz w:val="26"/>
          <w:szCs w:val="26"/>
        </w:rPr>
        <w:t>на 2023 -</w:t>
      </w:r>
      <w:r w:rsidR="00FF778F">
        <w:rPr>
          <w:sz w:val="26"/>
          <w:szCs w:val="26"/>
        </w:rPr>
        <w:t xml:space="preserve"> </w:t>
      </w:r>
      <w:r w:rsidR="00FF778F" w:rsidRPr="00FF778F">
        <w:rPr>
          <w:sz w:val="26"/>
          <w:szCs w:val="26"/>
        </w:rPr>
        <w:t xml:space="preserve">2025 годы – </w:t>
      </w:r>
      <w:r w:rsidR="00FF778F">
        <w:rPr>
          <w:sz w:val="26"/>
          <w:szCs w:val="26"/>
        </w:rPr>
        <w:t>510,00</w:t>
      </w:r>
      <w:r w:rsidR="00FF778F" w:rsidRPr="00FF778F">
        <w:rPr>
          <w:sz w:val="26"/>
          <w:szCs w:val="26"/>
        </w:rPr>
        <w:t xml:space="preserve"> тыс. рублей ежегодно; </w:t>
      </w:r>
    </w:p>
    <w:p w:rsidR="00944834" w:rsidRPr="00E01C49" w:rsidRDefault="00245BCA" w:rsidP="00FF778F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91568">
        <w:rPr>
          <w:sz w:val="26"/>
          <w:szCs w:val="26"/>
        </w:rPr>
        <w:t xml:space="preserve"> </w:t>
      </w:r>
      <w:r w:rsidR="00944834" w:rsidRPr="00E01C49">
        <w:rPr>
          <w:sz w:val="26"/>
          <w:szCs w:val="26"/>
        </w:rPr>
        <w:t xml:space="preserve">исполнение решений судов, вступивших в законную силу, оплата государственной пошлины </w:t>
      </w:r>
      <w:r w:rsidR="00FF778F">
        <w:rPr>
          <w:sz w:val="26"/>
          <w:szCs w:val="26"/>
        </w:rPr>
        <w:t xml:space="preserve">на 2023 год - </w:t>
      </w:r>
      <w:r w:rsidR="00944834" w:rsidRPr="00E01C49">
        <w:rPr>
          <w:sz w:val="26"/>
          <w:szCs w:val="26"/>
        </w:rPr>
        <w:t>1287,70</w:t>
      </w:r>
      <w:r>
        <w:rPr>
          <w:sz w:val="26"/>
          <w:szCs w:val="26"/>
        </w:rPr>
        <w:t xml:space="preserve"> тыс. рублей</w:t>
      </w:r>
      <w:r w:rsidR="00944834" w:rsidRPr="00E01C49">
        <w:rPr>
          <w:sz w:val="26"/>
          <w:szCs w:val="26"/>
        </w:rPr>
        <w:t>;</w:t>
      </w:r>
    </w:p>
    <w:p w:rsidR="00FF778F" w:rsidRDefault="00245BCA" w:rsidP="00944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4834" w:rsidRPr="00E01C49">
        <w:rPr>
          <w:sz w:val="26"/>
          <w:szCs w:val="26"/>
        </w:rPr>
        <w:t xml:space="preserve">членский взнос в Совет муниципальных образований  </w:t>
      </w:r>
      <w:r w:rsidR="00FF778F" w:rsidRPr="00FF778F">
        <w:rPr>
          <w:sz w:val="26"/>
          <w:szCs w:val="26"/>
        </w:rPr>
        <w:t xml:space="preserve">на 2023 -2025 годы – </w:t>
      </w:r>
      <w:r w:rsidR="00FF778F">
        <w:rPr>
          <w:sz w:val="26"/>
          <w:szCs w:val="26"/>
        </w:rPr>
        <w:t>240,00</w:t>
      </w:r>
      <w:r w:rsidR="00FF778F" w:rsidRPr="00FF778F">
        <w:rPr>
          <w:sz w:val="26"/>
          <w:szCs w:val="26"/>
        </w:rPr>
        <w:t xml:space="preserve"> тыс. рублей ежегодно; </w:t>
      </w:r>
    </w:p>
    <w:p w:rsidR="00944834" w:rsidRDefault="00245BCA" w:rsidP="00944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944834" w:rsidRPr="00E01C49">
        <w:rPr>
          <w:sz w:val="26"/>
          <w:szCs w:val="26"/>
        </w:rPr>
        <w:t>расходы, связанные с деятельностью молодежного парламента</w:t>
      </w:r>
      <w:r w:rsidR="00FF778F" w:rsidRPr="00FF778F">
        <w:t xml:space="preserve"> </w:t>
      </w:r>
      <w:r w:rsidR="00FF778F" w:rsidRPr="00FF778F">
        <w:rPr>
          <w:sz w:val="26"/>
          <w:szCs w:val="26"/>
        </w:rPr>
        <w:t xml:space="preserve">на 2023 -2025 годы – </w:t>
      </w:r>
      <w:r w:rsidR="00FF778F">
        <w:rPr>
          <w:sz w:val="26"/>
          <w:szCs w:val="26"/>
        </w:rPr>
        <w:t>176,87</w:t>
      </w:r>
      <w:r w:rsidR="00FF778F" w:rsidRPr="00FF778F">
        <w:rPr>
          <w:sz w:val="26"/>
          <w:szCs w:val="26"/>
        </w:rPr>
        <w:t xml:space="preserve"> тыс. рублей ежегодно; </w:t>
      </w:r>
      <w:r w:rsidR="00944834" w:rsidRPr="00E01C49">
        <w:rPr>
          <w:sz w:val="26"/>
          <w:szCs w:val="26"/>
        </w:rPr>
        <w:t xml:space="preserve"> </w:t>
      </w:r>
    </w:p>
    <w:p w:rsidR="00FF778F" w:rsidRDefault="00245BCA" w:rsidP="00944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991568">
        <w:rPr>
          <w:sz w:val="26"/>
          <w:szCs w:val="26"/>
        </w:rPr>
        <w:t xml:space="preserve"> </w:t>
      </w:r>
      <w:r w:rsidR="00944834" w:rsidRPr="00E01C49">
        <w:rPr>
          <w:sz w:val="26"/>
          <w:szCs w:val="26"/>
        </w:rPr>
        <w:t xml:space="preserve">оплату экспертиз, необходимых в разрешении судебных споров </w:t>
      </w:r>
      <w:r w:rsidR="00FF778F" w:rsidRPr="00FF778F">
        <w:rPr>
          <w:sz w:val="26"/>
          <w:szCs w:val="26"/>
        </w:rPr>
        <w:t xml:space="preserve">на 2023 -2025 годы – </w:t>
      </w:r>
      <w:r w:rsidR="00FF778F">
        <w:rPr>
          <w:sz w:val="26"/>
          <w:szCs w:val="26"/>
        </w:rPr>
        <w:t>100,00</w:t>
      </w:r>
      <w:r w:rsidR="00FF778F" w:rsidRPr="00FF778F">
        <w:rPr>
          <w:sz w:val="26"/>
          <w:szCs w:val="26"/>
        </w:rPr>
        <w:t xml:space="preserve"> тыс. рублей ежегодно; </w:t>
      </w:r>
    </w:p>
    <w:p w:rsidR="00944834" w:rsidRPr="00944834" w:rsidRDefault="00991568" w:rsidP="00944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944834" w:rsidRPr="00944834">
        <w:rPr>
          <w:sz w:val="26"/>
          <w:szCs w:val="26"/>
        </w:rPr>
        <w:t xml:space="preserve">На мероприятия, осуществляемые за счет средств федерального бюджета, </w:t>
      </w:r>
      <w:r w:rsidR="00FF778F">
        <w:rPr>
          <w:sz w:val="26"/>
          <w:szCs w:val="26"/>
        </w:rPr>
        <w:t xml:space="preserve">предусмотрены средства </w:t>
      </w:r>
      <w:r w:rsidR="00944834" w:rsidRPr="00944834">
        <w:rPr>
          <w:sz w:val="26"/>
          <w:szCs w:val="26"/>
        </w:rPr>
        <w:t xml:space="preserve">на 2023 год в сумме </w:t>
      </w:r>
      <w:r w:rsidR="006A6BAC">
        <w:rPr>
          <w:sz w:val="26"/>
          <w:szCs w:val="26"/>
        </w:rPr>
        <w:t>3239,3</w:t>
      </w:r>
      <w:r w:rsidR="007D1B07">
        <w:rPr>
          <w:sz w:val="26"/>
          <w:szCs w:val="26"/>
        </w:rPr>
        <w:t>0</w:t>
      </w:r>
      <w:r w:rsidR="00944834" w:rsidRPr="00944834">
        <w:rPr>
          <w:sz w:val="26"/>
          <w:szCs w:val="26"/>
        </w:rPr>
        <w:t xml:space="preserve"> тыс. рублей, на 2024-2025 гг. </w:t>
      </w:r>
      <w:r w:rsidR="0053217F">
        <w:rPr>
          <w:sz w:val="26"/>
          <w:szCs w:val="26"/>
        </w:rPr>
        <w:t>6934,4</w:t>
      </w:r>
      <w:r w:rsidR="007D1B07">
        <w:rPr>
          <w:sz w:val="26"/>
          <w:szCs w:val="26"/>
        </w:rPr>
        <w:t>0</w:t>
      </w:r>
      <w:r w:rsidR="00944834" w:rsidRPr="00944834">
        <w:rPr>
          <w:sz w:val="26"/>
          <w:szCs w:val="26"/>
        </w:rPr>
        <w:t xml:space="preserve"> тыс. рублей ежегодно, в том числе </w:t>
      </w:r>
      <w:proofErr w:type="gramStart"/>
      <w:r w:rsidR="00944834" w:rsidRPr="00944834">
        <w:rPr>
          <w:sz w:val="26"/>
          <w:szCs w:val="26"/>
        </w:rPr>
        <w:t>на</w:t>
      </w:r>
      <w:proofErr w:type="gramEnd"/>
      <w:r w:rsidR="00944834" w:rsidRPr="00944834">
        <w:rPr>
          <w:sz w:val="26"/>
          <w:szCs w:val="26"/>
        </w:rPr>
        <w:t>:</w:t>
      </w:r>
    </w:p>
    <w:p w:rsidR="006A6BAC" w:rsidRDefault="00944834" w:rsidP="00944834">
      <w:pPr>
        <w:ind w:firstLine="709"/>
        <w:jc w:val="both"/>
        <w:rPr>
          <w:sz w:val="26"/>
          <w:szCs w:val="26"/>
        </w:rPr>
      </w:pPr>
      <w:r w:rsidRPr="00944834">
        <w:rPr>
          <w:sz w:val="26"/>
          <w:szCs w:val="26"/>
        </w:rPr>
        <w:t xml:space="preserve">- </w:t>
      </w:r>
      <w:r w:rsidR="006A6BAC">
        <w:rPr>
          <w:sz w:val="26"/>
          <w:szCs w:val="26"/>
        </w:rPr>
        <w:t>о</w:t>
      </w:r>
      <w:r w:rsidR="006A6BAC" w:rsidRPr="006A6BAC">
        <w:rPr>
          <w:sz w:val="26"/>
          <w:szCs w:val="26"/>
        </w:rPr>
        <w:t>существление полномочий по составлению (изменению) списков кандидатов в присяжные заседатели федеральных судов общей</w:t>
      </w:r>
      <w:r w:rsidR="006A6BAC">
        <w:rPr>
          <w:sz w:val="26"/>
          <w:szCs w:val="26"/>
        </w:rPr>
        <w:t xml:space="preserve"> </w:t>
      </w:r>
      <w:r w:rsidR="006A6BAC" w:rsidRPr="006A6BAC">
        <w:rPr>
          <w:sz w:val="26"/>
          <w:szCs w:val="26"/>
        </w:rPr>
        <w:t>юрисдикции в Российской Федерации</w:t>
      </w:r>
      <w:r w:rsidRPr="00944834">
        <w:rPr>
          <w:sz w:val="26"/>
          <w:szCs w:val="26"/>
        </w:rPr>
        <w:t xml:space="preserve"> </w:t>
      </w:r>
      <w:r w:rsidR="006A6BAC" w:rsidRPr="006A6BAC">
        <w:rPr>
          <w:sz w:val="26"/>
          <w:szCs w:val="26"/>
        </w:rPr>
        <w:t xml:space="preserve">на 2023 год </w:t>
      </w:r>
      <w:r w:rsidR="00F81B47">
        <w:rPr>
          <w:sz w:val="26"/>
          <w:szCs w:val="26"/>
        </w:rPr>
        <w:t xml:space="preserve">- </w:t>
      </w:r>
      <w:r w:rsidR="006A6BAC">
        <w:rPr>
          <w:sz w:val="26"/>
          <w:szCs w:val="26"/>
        </w:rPr>
        <w:t>22,10</w:t>
      </w:r>
      <w:r w:rsidR="006A6BAC" w:rsidRPr="006A6BAC">
        <w:rPr>
          <w:sz w:val="26"/>
          <w:szCs w:val="26"/>
        </w:rPr>
        <w:t xml:space="preserve"> тыс. рублей, на 2024-2025 гг. </w:t>
      </w:r>
      <w:r w:rsidR="00F81B47">
        <w:rPr>
          <w:sz w:val="26"/>
          <w:szCs w:val="26"/>
        </w:rPr>
        <w:t xml:space="preserve">- </w:t>
      </w:r>
      <w:r w:rsidR="006A6BAC">
        <w:rPr>
          <w:sz w:val="26"/>
          <w:szCs w:val="26"/>
        </w:rPr>
        <w:t>21,50 тыс. рублей ежегодно;</w:t>
      </w:r>
    </w:p>
    <w:p w:rsidR="00944834" w:rsidRDefault="00944834" w:rsidP="00944834">
      <w:pPr>
        <w:ind w:firstLine="709"/>
        <w:jc w:val="both"/>
        <w:rPr>
          <w:sz w:val="26"/>
          <w:szCs w:val="26"/>
        </w:rPr>
      </w:pPr>
      <w:r w:rsidRPr="00944834">
        <w:rPr>
          <w:sz w:val="26"/>
          <w:szCs w:val="26"/>
        </w:rPr>
        <w:t xml:space="preserve">- государственную регистрацию актов гражданского состояния на 2023 год </w:t>
      </w:r>
      <w:r w:rsidR="006A6BAC">
        <w:rPr>
          <w:sz w:val="26"/>
          <w:szCs w:val="26"/>
        </w:rPr>
        <w:t>3217,20</w:t>
      </w:r>
      <w:r w:rsidRPr="00944834">
        <w:rPr>
          <w:sz w:val="26"/>
          <w:szCs w:val="26"/>
        </w:rPr>
        <w:t xml:space="preserve"> тыс. рублей, на 2024-2025 гг. </w:t>
      </w:r>
      <w:r w:rsidR="006A6BAC">
        <w:rPr>
          <w:sz w:val="26"/>
          <w:szCs w:val="26"/>
        </w:rPr>
        <w:t>3362,20</w:t>
      </w:r>
      <w:r w:rsidR="0053217F">
        <w:rPr>
          <w:sz w:val="26"/>
          <w:szCs w:val="26"/>
        </w:rPr>
        <w:t xml:space="preserve"> тыс. рублей ежегодно;</w:t>
      </w:r>
    </w:p>
    <w:p w:rsidR="0053217F" w:rsidRDefault="00991568" w:rsidP="0094483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91568">
        <w:rPr>
          <w:sz w:val="26"/>
          <w:szCs w:val="26"/>
        </w:rPr>
        <w:t xml:space="preserve">. На мероприятия, осуществляемые за счет средств </w:t>
      </w:r>
      <w:r>
        <w:rPr>
          <w:sz w:val="26"/>
          <w:szCs w:val="26"/>
        </w:rPr>
        <w:t>краевого</w:t>
      </w:r>
      <w:r w:rsidRPr="00991568">
        <w:rPr>
          <w:sz w:val="26"/>
          <w:szCs w:val="26"/>
        </w:rPr>
        <w:t xml:space="preserve"> бюджета, предусмотрены средства </w:t>
      </w:r>
      <w:r>
        <w:rPr>
          <w:sz w:val="26"/>
          <w:szCs w:val="26"/>
        </w:rPr>
        <w:t xml:space="preserve">на </w:t>
      </w:r>
      <w:r w:rsidR="0053217F">
        <w:rPr>
          <w:sz w:val="26"/>
          <w:szCs w:val="26"/>
        </w:rPr>
        <w:t>организаци</w:t>
      </w:r>
      <w:r>
        <w:rPr>
          <w:sz w:val="26"/>
          <w:szCs w:val="26"/>
        </w:rPr>
        <w:t>ю</w:t>
      </w:r>
      <w:r w:rsidR="0053217F">
        <w:rPr>
          <w:sz w:val="26"/>
          <w:szCs w:val="26"/>
        </w:rPr>
        <w:t xml:space="preserve"> мероприятий при осуществлении деятельности по обращению с животными без владельцев </w:t>
      </w:r>
      <w:r w:rsidR="00D37B72">
        <w:rPr>
          <w:sz w:val="26"/>
          <w:szCs w:val="26"/>
        </w:rPr>
        <w:t>и на а</w:t>
      </w:r>
      <w:r w:rsidR="00D37B72" w:rsidRPr="00D37B72">
        <w:rPr>
          <w:sz w:val="26"/>
          <w:szCs w:val="26"/>
        </w:rPr>
        <w:t xml:space="preserve">дминистрирование государственных полномочий по </w:t>
      </w:r>
      <w:r w:rsidR="00DA5F8B">
        <w:rPr>
          <w:sz w:val="26"/>
          <w:szCs w:val="26"/>
        </w:rPr>
        <w:t>реализации</w:t>
      </w:r>
      <w:r w:rsidR="00D37B72" w:rsidRPr="00D37B72">
        <w:rPr>
          <w:sz w:val="26"/>
          <w:szCs w:val="26"/>
        </w:rPr>
        <w:t xml:space="preserve"> </w:t>
      </w:r>
      <w:r w:rsidR="00D37B72">
        <w:rPr>
          <w:sz w:val="26"/>
          <w:szCs w:val="26"/>
        </w:rPr>
        <w:t xml:space="preserve">указанных </w:t>
      </w:r>
      <w:r w:rsidR="00D37B72" w:rsidRPr="00D37B72">
        <w:rPr>
          <w:sz w:val="26"/>
          <w:szCs w:val="26"/>
        </w:rPr>
        <w:t xml:space="preserve">мероприятий </w:t>
      </w:r>
      <w:r w:rsidR="0053217F">
        <w:rPr>
          <w:sz w:val="26"/>
          <w:szCs w:val="26"/>
        </w:rPr>
        <w:t xml:space="preserve">на 2023 год 3544,90 тыс. рублей, на 2024-2025 гг. </w:t>
      </w:r>
      <w:r w:rsidR="00DA5F8B">
        <w:rPr>
          <w:sz w:val="26"/>
          <w:szCs w:val="26"/>
        </w:rPr>
        <w:t xml:space="preserve">по </w:t>
      </w:r>
      <w:r w:rsidR="0053217F">
        <w:rPr>
          <w:sz w:val="26"/>
          <w:szCs w:val="26"/>
        </w:rPr>
        <w:t xml:space="preserve">3550,70 </w:t>
      </w:r>
      <w:proofErr w:type="spellStart"/>
      <w:r w:rsidR="0053217F">
        <w:rPr>
          <w:sz w:val="26"/>
          <w:szCs w:val="26"/>
        </w:rPr>
        <w:t>тыс</w:t>
      </w:r>
      <w:proofErr w:type="gramStart"/>
      <w:r w:rsidR="0053217F">
        <w:rPr>
          <w:sz w:val="26"/>
          <w:szCs w:val="26"/>
        </w:rPr>
        <w:t>.р</w:t>
      </w:r>
      <w:proofErr w:type="gramEnd"/>
      <w:r w:rsidR="0053217F">
        <w:rPr>
          <w:sz w:val="26"/>
          <w:szCs w:val="26"/>
        </w:rPr>
        <w:t>ублей</w:t>
      </w:r>
      <w:proofErr w:type="spellEnd"/>
      <w:r w:rsidR="0053217F">
        <w:rPr>
          <w:sz w:val="26"/>
          <w:szCs w:val="26"/>
        </w:rPr>
        <w:t xml:space="preserve"> ежегодно.</w:t>
      </w:r>
    </w:p>
    <w:p w:rsidR="00944834" w:rsidRPr="00E01C49" w:rsidRDefault="00944834" w:rsidP="00944834">
      <w:pPr>
        <w:ind w:firstLine="709"/>
        <w:jc w:val="both"/>
        <w:rPr>
          <w:sz w:val="26"/>
          <w:szCs w:val="26"/>
        </w:rPr>
      </w:pPr>
    </w:p>
    <w:p w:rsidR="004B0867" w:rsidRPr="004B0867" w:rsidRDefault="004B0867" w:rsidP="004B0867">
      <w:pPr>
        <w:ind w:firstLine="708"/>
        <w:jc w:val="center"/>
        <w:rPr>
          <w:b/>
          <w:sz w:val="26"/>
          <w:szCs w:val="26"/>
        </w:rPr>
      </w:pPr>
      <w:r w:rsidRPr="004B0867">
        <w:rPr>
          <w:b/>
          <w:sz w:val="26"/>
          <w:szCs w:val="26"/>
        </w:rPr>
        <w:t>Публичные нормативные обязательства</w:t>
      </w:r>
    </w:p>
    <w:p w:rsidR="004B0867" w:rsidRPr="004B0867" w:rsidRDefault="004B0867" w:rsidP="004B0867">
      <w:pPr>
        <w:ind w:firstLine="708"/>
        <w:jc w:val="center"/>
        <w:rPr>
          <w:b/>
          <w:sz w:val="26"/>
          <w:szCs w:val="26"/>
        </w:rPr>
      </w:pPr>
    </w:p>
    <w:p w:rsidR="0076714F" w:rsidRDefault="004B0867" w:rsidP="004B0867">
      <w:pPr>
        <w:ind w:firstLine="708"/>
        <w:jc w:val="both"/>
        <w:rPr>
          <w:sz w:val="26"/>
          <w:szCs w:val="26"/>
        </w:rPr>
      </w:pPr>
      <w:r w:rsidRPr="004B0867">
        <w:rPr>
          <w:sz w:val="26"/>
          <w:szCs w:val="26"/>
        </w:rPr>
        <w:t xml:space="preserve">В проекте бюджета </w:t>
      </w:r>
      <w:r>
        <w:rPr>
          <w:sz w:val="26"/>
          <w:szCs w:val="26"/>
        </w:rPr>
        <w:t xml:space="preserve">округа </w:t>
      </w:r>
      <w:r w:rsidRPr="004B0867">
        <w:rPr>
          <w:sz w:val="26"/>
          <w:szCs w:val="26"/>
        </w:rPr>
        <w:t>предусмотрены средства на публичные нормативные обязательства в объеме на 202</w:t>
      </w:r>
      <w:r>
        <w:rPr>
          <w:sz w:val="26"/>
          <w:szCs w:val="26"/>
        </w:rPr>
        <w:t>3</w:t>
      </w:r>
      <w:r w:rsidRPr="004B0867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4B0867">
        <w:rPr>
          <w:sz w:val="26"/>
          <w:szCs w:val="26"/>
        </w:rPr>
        <w:t xml:space="preserve"> годы по </w:t>
      </w:r>
      <w:r w:rsidRPr="0076714F">
        <w:rPr>
          <w:sz w:val="26"/>
          <w:szCs w:val="26"/>
        </w:rPr>
        <w:t xml:space="preserve">15164,75 </w:t>
      </w:r>
      <w:r>
        <w:rPr>
          <w:sz w:val="26"/>
          <w:szCs w:val="26"/>
        </w:rPr>
        <w:t>тыс. рублей</w:t>
      </w:r>
      <w:r w:rsidRPr="004B0867">
        <w:rPr>
          <w:sz w:val="26"/>
          <w:szCs w:val="26"/>
        </w:rPr>
        <w:t xml:space="preserve"> ежегодно – на пенсии за выслугу лет лицам, замещавшим должности муниципальной службы, муниципальные должности муниципальной службы, выборные муниципальные должности в </w:t>
      </w:r>
      <w:r>
        <w:rPr>
          <w:sz w:val="26"/>
          <w:szCs w:val="26"/>
        </w:rPr>
        <w:t>Пермском</w:t>
      </w:r>
      <w:r w:rsidRPr="004B0867">
        <w:rPr>
          <w:sz w:val="26"/>
          <w:szCs w:val="26"/>
        </w:rPr>
        <w:t xml:space="preserve"> муниципальном районе, сельских поселениях </w:t>
      </w:r>
      <w:r>
        <w:rPr>
          <w:sz w:val="26"/>
          <w:szCs w:val="26"/>
        </w:rPr>
        <w:t>Пермского</w:t>
      </w:r>
      <w:r w:rsidRPr="004B0867">
        <w:rPr>
          <w:sz w:val="26"/>
          <w:szCs w:val="26"/>
        </w:rPr>
        <w:t xml:space="preserve"> муниципального района.</w:t>
      </w:r>
      <w:r w:rsidR="00944834">
        <w:rPr>
          <w:sz w:val="26"/>
          <w:szCs w:val="26"/>
        </w:rPr>
        <w:t xml:space="preserve"> Средства на выплату пенсий</w:t>
      </w:r>
      <w:r w:rsidRPr="004B0867">
        <w:rPr>
          <w:sz w:val="26"/>
          <w:szCs w:val="26"/>
        </w:rPr>
        <w:t xml:space="preserve"> </w:t>
      </w:r>
      <w:r w:rsidRPr="0076714F">
        <w:rPr>
          <w:sz w:val="26"/>
          <w:szCs w:val="26"/>
        </w:rPr>
        <w:t>предусмотрены из расчета 116 чел</w:t>
      </w:r>
      <w:r w:rsidR="00944834">
        <w:rPr>
          <w:sz w:val="26"/>
          <w:szCs w:val="26"/>
        </w:rPr>
        <w:t>овек.</w:t>
      </w:r>
    </w:p>
    <w:p w:rsidR="00944834" w:rsidRPr="0076714F" w:rsidRDefault="00944834" w:rsidP="004B0867">
      <w:pPr>
        <w:ind w:firstLine="708"/>
        <w:jc w:val="both"/>
        <w:rPr>
          <w:sz w:val="26"/>
          <w:szCs w:val="26"/>
        </w:rPr>
      </w:pPr>
    </w:p>
    <w:p w:rsidR="009424D1" w:rsidRPr="00B36D5A" w:rsidRDefault="009424D1" w:rsidP="009424D1">
      <w:pPr>
        <w:jc w:val="center"/>
        <w:rPr>
          <w:b/>
          <w:sz w:val="26"/>
          <w:szCs w:val="26"/>
        </w:rPr>
      </w:pPr>
      <w:r w:rsidRPr="00B36D5A">
        <w:rPr>
          <w:b/>
          <w:sz w:val="26"/>
          <w:szCs w:val="26"/>
        </w:rPr>
        <w:t>Инвестиционные проекты</w:t>
      </w:r>
    </w:p>
    <w:p w:rsidR="009424D1" w:rsidRPr="00B76174" w:rsidRDefault="009424D1" w:rsidP="009424D1">
      <w:pPr>
        <w:jc w:val="center"/>
        <w:rPr>
          <w:b/>
          <w:sz w:val="26"/>
          <w:szCs w:val="26"/>
          <w:highlight w:val="yellow"/>
        </w:rPr>
      </w:pPr>
    </w:p>
    <w:p w:rsidR="009424D1" w:rsidRPr="009424D1" w:rsidRDefault="009424D1" w:rsidP="009424D1">
      <w:pPr>
        <w:ind w:firstLine="709"/>
        <w:jc w:val="both"/>
        <w:rPr>
          <w:rFonts w:eastAsiaTheme="minorEastAsia"/>
          <w:sz w:val="26"/>
          <w:szCs w:val="26"/>
        </w:rPr>
      </w:pPr>
      <w:r w:rsidRPr="00E01C49">
        <w:rPr>
          <w:rFonts w:eastAsiaTheme="minorEastAsia"/>
          <w:sz w:val="26"/>
          <w:szCs w:val="26"/>
        </w:rPr>
        <w:t xml:space="preserve">Расходы на реализацию инвестиционных проектов на строительство (реконструкцию) объектов общественной инфраструктуры муниципального значения, приобретение объектов недвижимого имущества в муниципальную собственность за период 2023-2025 гг. в соответствии с муниципальными программами предусмотрены в </w:t>
      </w:r>
      <w:r w:rsidRPr="009424D1">
        <w:rPr>
          <w:rFonts w:eastAsiaTheme="minorEastAsia"/>
          <w:sz w:val="26"/>
          <w:szCs w:val="26"/>
        </w:rPr>
        <w:t xml:space="preserve">сумме </w:t>
      </w:r>
      <w:r w:rsidR="007757D2">
        <w:rPr>
          <w:rFonts w:eastAsiaTheme="minorEastAsia"/>
          <w:sz w:val="26"/>
          <w:szCs w:val="26"/>
        </w:rPr>
        <w:t>386 082,51</w:t>
      </w:r>
      <w:r w:rsidRPr="009424D1">
        <w:rPr>
          <w:rFonts w:eastAsiaTheme="minorEastAsia"/>
          <w:sz w:val="26"/>
          <w:szCs w:val="26"/>
        </w:rPr>
        <w:t xml:space="preserve"> тыс. рублей. </w:t>
      </w:r>
      <w:r w:rsidR="00991568" w:rsidRPr="007B332C">
        <w:rPr>
          <w:rFonts w:eastAsiaTheme="minorEastAsia"/>
          <w:sz w:val="26"/>
          <w:szCs w:val="26"/>
        </w:rPr>
        <w:t xml:space="preserve">Информация в разрезе объектов </w:t>
      </w:r>
      <w:r w:rsidR="004B6C02" w:rsidRPr="007B332C">
        <w:rPr>
          <w:rFonts w:eastAsiaTheme="minorEastAsia"/>
          <w:sz w:val="26"/>
          <w:szCs w:val="26"/>
        </w:rPr>
        <w:t xml:space="preserve">представление в приложении </w:t>
      </w:r>
      <w:r w:rsidR="00DA5F8B" w:rsidRPr="007B332C">
        <w:rPr>
          <w:rFonts w:eastAsiaTheme="minorEastAsia"/>
          <w:sz w:val="26"/>
          <w:szCs w:val="26"/>
        </w:rPr>
        <w:t>5</w:t>
      </w:r>
      <w:r w:rsidR="003B04F2" w:rsidRPr="007B332C">
        <w:rPr>
          <w:rFonts w:eastAsiaTheme="minorEastAsia"/>
          <w:sz w:val="26"/>
          <w:szCs w:val="26"/>
        </w:rPr>
        <w:t xml:space="preserve"> к пояснительной записке.</w:t>
      </w:r>
      <w:r w:rsidRPr="009424D1">
        <w:rPr>
          <w:rFonts w:eastAsiaTheme="minorEastAsia"/>
          <w:sz w:val="26"/>
          <w:szCs w:val="26"/>
        </w:rPr>
        <w:t xml:space="preserve"> </w:t>
      </w:r>
    </w:p>
    <w:p w:rsidR="009424D1" w:rsidRPr="009424D1" w:rsidRDefault="009424D1" w:rsidP="009424D1">
      <w:pPr>
        <w:jc w:val="right"/>
        <w:rPr>
          <w:rFonts w:eastAsiaTheme="minorEastAsia"/>
        </w:rPr>
      </w:pPr>
      <w:r w:rsidRPr="009424D1">
        <w:rPr>
          <w:rFonts w:eastAsiaTheme="minorEastAsia"/>
        </w:rPr>
        <w:t xml:space="preserve">   Таблица 26</w:t>
      </w:r>
    </w:p>
    <w:p w:rsidR="009424D1" w:rsidRPr="009424D1" w:rsidRDefault="009424D1" w:rsidP="009424D1">
      <w:pPr>
        <w:jc w:val="right"/>
        <w:rPr>
          <w:rFonts w:eastAsiaTheme="minorEastAsia"/>
        </w:rPr>
      </w:pPr>
      <w:r w:rsidRPr="009424D1">
        <w:rPr>
          <w:rFonts w:eastAsiaTheme="minorEastAsia"/>
        </w:rPr>
        <w:t xml:space="preserve">тыс. </w:t>
      </w:r>
      <w:r w:rsidR="00B94C7E">
        <w:rPr>
          <w:rFonts w:eastAsiaTheme="minorEastAsia"/>
        </w:rPr>
        <w:t>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14"/>
        <w:gridCol w:w="4854"/>
        <w:gridCol w:w="1545"/>
        <w:gridCol w:w="1545"/>
        <w:gridCol w:w="1581"/>
      </w:tblGrid>
      <w:tr w:rsidR="009424D1" w:rsidRPr="00B76174" w:rsidTr="005759EB">
        <w:trPr>
          <w:trHeight w:val="14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EB3E9B">
              <w:rPr>
                <w:rFonts w:eastAsiaTheme="minorEastAsia"/>
                <w:color w:val="000000"/>
              </w:rPr>
              <w:t xml:space="preserve">№ </w:t>
            </w:r>
            <w:proofErr w:type="gramStart"/>
            <w:r w:rsidRPr="00EB3E9B">
              <w:rPr>
                <w:rFonts w:eastAsiaTheme="minorEastAsia"/>
                <w:color w:val="000000"/>
              </w:rPr>
              <w:t>п</w:t>
            </w:r>
            <w:proofErr w:type="gramEnd"/>
            <w:r w:rsidRPr="00EB3E9B">
              <w:rPr>
                <w:rFonts w:eastAsiaTheme="minorEastAsia"/>
                <w:color w:val="000000"/>
              </w:rPr>
              <w:t>/п</w:t>
            </w:r>
          </w:p>
        </w:tc>
        <w:tc>
          <w:tcPr>
            <w:tcW w:w="2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</w:rPr>
            </w:pPr>
            <w:r w:rsidRPr="00EB3E9B">
              <w:rPr>
                <w:rFonts w:eastAsiaTheme="minorEastAsia"/>
              </w:rPr>
              <w:t>Муниципальные программы, подпрограммы, мероприятия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</w:rPr>
            </w:pPr>
            <w:r w:rsidRPr="00EB3E9B">
              <w:rPr>
                <w:rFonts w:eastAsiaTheme="minorEastAsia"/>
              </w:rPr>
              <w:t xml:space="preserve"> Всего,</w:t>
            </w:r>
          </w:p>
          <w:p w:rsidR="009424D1" w:rsidRPr="00EB3E9B" w:rsidRDefault="009424D1" w:rsidP="005759EB">
            <w:pPr>
              <w:jc w:val="center"/>
              <w:rPr>
                <w:rFonts w:eastAsiaTheme="minorEastAsia"/>
              </w:rPr>
            </w:pPr>
            <w:r w:rsidRPr="00EB3E9B">
              <w:rPr>
                <w:rFonts w:eastAsiaTheme="minorEastAsia"/>
              </w:rPr>
              <w:t xml:space="preserve">   тыс. </w:t>
            </w:r>
            <w:r w:rsidR="00B94C7E">
              <w:rPr>
                <w:rFonts w:eastAsiaTheme="minorEastAsia"/>
              </w:rPr>
              <w:t>рублей</w:t>
            </w:r>
            <w:r w:rsidRPr="00EB3E9B">
              <w:rPr>
                <w:rFonts w:eastAsiaTheme="minorEastAsia"/>
              </w:rPr>
              <w:t xml:space="preserve">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</w:rPr>
            </w:pPr>
            <w:r w:rsidRPr="00EB3E9B">
              <w:rPr>
                <w:rFonts w:eastAsiaTheme="minorEastAsia"/>
              </w:rPr>
              <w:t xml:space="preserve">Бюджет округа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</w:rPr>
            </w:pPr>
            <w:r w:rsidRPr="00EB3E9B">
              <w:rPr>
                <w:rFonts w:eastAsiaTheme="minorEastAsia"/>
              </w:rPr>
              <w:t>федеральный краевой бюджет</w:t>
            </w:r>
          </w:p>
        </w:tc>
      </w:tr>
      <w:tr w:rsidR="009424D1" w:rsidRPr="00B76174" w:rsidTr="005759EB">
        <w:trPr>
          <w:trHeight w:val="97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EB3E9B"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rPr>
                <w:rFonts w:eastAsiaTheme="minorEastAsia"/>
                <w:color w:val="000000"/>
              </w:rPr>
            </w:pPr>
            <w:r w:rsidRPr="00EB3E9B">
              <w:rPr>
                <w:rFonts w:eastAsiaTheme="minorEastAsia"/>
                <w:color w:val="000000"/>
              </w:rPr>
              <w:t>Муниципальная программа «</w:t>
            </w:r>
            <w:r>
              <w:rPr>
                <w:rFonts w:eastAsiaTheme="minorEastAsia"/>
                <w:color w:val="000000"/>
              </w:rPr>
              <w:t>Развитие молодежной политики, физической культуры и спорта</w:t>
            </w:r>
            <w:r w:rsidRPr="00EB3E9B">
              <w:rPr>
                <w:rFonts w:eastAsiaTheme="minorEastAsia"/>
                <w:color w:val="000000"/>
              </w:rPr>
              <w:t xml:space="preserve"> Пермского муниципального округа»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8 266,15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8 266,15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0,00</w:t>
            </w:r>
          </w:p>
        </w:tc>
      </w:tr>
      <w:tr w:rsidR="009424D1" w:rsidRPr="00B76174" w:rsidTr="005759EB">
        <w:trPr>
          <w:trHeight w:val="554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EB3E9B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E9B" w:rsidRDefault="009424D1" w:rsidP="005759EB">
            <w:pPr>
              <w:rPr>
                <w:rFonts w:eastAsiaTheme="minorEastAsia"/>
                <w:color w:val="000000"/>
              </w:rPr>
            </w:pPr>
            <w:r w:rsidRPr="00EB3E9B">
              <w:rPr>
                <w:rFonts w:eastAsiaTheme="minorEastAsia"/>
                <w:color w:val="000000"/>
              </w:rPr>
              <w:t xml:space="preserve">Муниципальная программа </w:t>
            </w:r>
            <w:r>
              <w:rPr>
                <w:rFonts w:eastAsiaTheme="minorEastAsia"/>
                <w:color w:val="000000"/>
              </w:rPr>
              <w:t>«Улучшение жилищных условий граждан</w:t>
            </w:r>
            <w:r w:rsidRPr="00EB3E9B">
              <w:rPr>
                <w:rFonts w:eastAsiaTheme="minorEastAsia"/>
                <w:color w:val="000000"/>
              </w:rPr>
              <w:t xml:space="preserve"> Пермского муниципального округа</w:t>
            </w:r>
            <w:r>
              <w:rPr>
                <w:rFonts w:eastAsiaTheme="minorEastAsia"/>
                <w:color w:val="000000"/>
              </w:rPr>
              <w:t>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EB3E9B" w:rsidRDefault="009424D1" w:rsidP="005E0ABC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179 026,</w:t>
            </w:r>
            <w:r w:rsidR="005E0ABC">
              <w:rPr>
                <w:rFonts w:eastAsiaTheme="minorEastAsia"/>
                <w:sz w:val="20"/>
              </w:rPr>
              <w:t>80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 w:rsidRPr="00EB3E9B">
              <w:rPr>
                <w:rFonts w:eastAsiaTheme="minorEastAsia"/>
                <w:sz w:val="20"/>
              </w:rPr>
              <w:t>29</w:t>
            </w:r>
            <w:r>
              <w:rPr>
                <w:rFonts w:eastAsiaTheme="minorEastAsia"/>
                <w:sz w:val="20"/>
              </w:rPr>
              <w:t xml:space="preserve"> </w:t>
            </w:r>
            <w:r w:rsidRPr="00EB3E9B">
              <w:rPr>
                <w:rFonts w:eastAsiaTheme="minorEastAsia"/>
                <w:sz w:val="20"/>
              </w:rPr>
              <w:t>039,</w:t>
            </w:r>
            <w:r>
              <w:rPr>
                <w:rFonts w:eastAsiaTheme="minorEastAsia"/>
                <w:sz w:val="20"/>
              </w:rPr>
              <w:t>3</w:t>
            </w:r>
            <w:r w:rsidRPr="00EB3E9B">
              <w:rPr>
                <w:rFonts w:eastAsiaTheme="minorEastAsia"/>
                <w:sz w:val="20"/>
              </w:rPr>
              <w:t>2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EB3E9B" w:rsidRDefault="009424D1" w:rsidP="005E0ABC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149 987,4</w:t>
            </w:r>
            <w:r w:rsidR="005E0ABC">
              <w:rPr>
                <w:rFonts w:eastAsiaTheme="minorEastAsia"/>
                <w:sz w:val="20"/>
              </w:rPr>
              <w:t>8</w:t>
            </w:r>
          </w:p>
        </w:tc>
      </w:tr>
      <w:tr w:rsidR="009424D1" w:rsidRPr="00B76174" w:rsidTr="005759EB">
        <w:trPr>
          <w:trHeight w:val="296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0D72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0D72DE" w:rsidRDefault="009424D1" w:rsidP="005759EB">
            <w:pPr>
              <w:rPr>
                <w:rFonts w:eastAsiaTheme="minorEastAsia"/>
                <w:color w:val="000000"/>
              </w:rPr>
            </w:pPr>
            <w:r w:rsidRPr="000D72DE">
              <w:rPr>
                <w:rFonts w:eastAsiaTheme="minorEastAsia"/>
                <w:color w:val="000000"/>
              </w:rPr>
              <w:t xml:space="preserve">Муниципальная программа </w:t>
            </w:r>
            <w:r>
              <w:rPr>
                <w:rFonts w:eastAsiaTheme="minorEastAsia"/>
                <w:color w:val="000000"/>
              </w:rPr>
              <w:t>«</w:t>
            </w:r>
            <w:r w:rsidRPr="000D72DE">
              <w:rPr>
                <w:rFonts w:eastAsiaTheme="minorEastAsia"/>
                <w:color w:val="000000"/>
              </w:rPr>
              <w:t xml:space="preserve">Развитие </w:t>
            </w:r>
            <w:r>
              <w:rPr>
                <w:rFonts w:eastAsiaTheme="minorEastAsia"/>
                <w:color w:val="000000"/>
              </w:rPr>
              <w:t xml:space="preserve">коммунального хозяйства Пермского </w:t>
            </w:r>
            <w:r>
              <w:rPr>
                <w:rFonts w:eastAsiaTheme="minorEastAsia"/>
                <w:color w:val="000000"/>
              </w:rPr>
              <w:lastRenderedPageBreak/>
              <w:t>муниципального</w:t>
            </w:r>
            <w:r w:rsidRPr="000D72DE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>округа»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0D72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47 995,16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0D72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26 392,76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0D72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21 602,40</w:t>
            </w:r>
          </w:p>
        </w:tc>
      </w:tr>
      <w:tr w:rsidR="009424D1" w:rsidRPr="00B76174" w:rsidTr="005759EB">
        <w:trPr>
          <w:trHeight w:val="44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DC5C28" w:rsidRDefault="009424D1" w:rsidP="005759EB">
            <w:pPr>
              <w:jc w:val="center"/>
              <w:rPr>
                <w:rFonts w:eastAsiaTheme="minorEastAsia"/>
                <w:bCs/>
                <w:color w:val="000000"/>
                <w:highlight w:val="yellow"/>
              </w:rPr>
            </w:pPr>
            <w:r w:rsidRPr="00DC5C28">
              <w:rPr>
                <w:rFonts w:eastAsiaTheme="minorEastAsia"/>
                <w:bCs/>
                <w:color w:val="000000"/>
              </w:rPr>
              <w:lastRenderedPageBreak/>
              <w:t>4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DC5C28" w:rsidRDefault="009424D1" w:rsidP="005759EB">
            <w:pPr>
              <w:rPr>
                <w:rFonts w:eastAsiaTheme="minorEastAsia"/>
                <w:bCs/>
                <w:color w:val="000000"/>
                <w:highlight w:val="yellow"/>
              </w:rPr>
            </w:pPr>
            <w:r w:rsidRPr="00DC5C28">
              <w:rPr>
                <w:rFonts w:eastAsiaTheme="minorEastAsia"/>
                <w:bCs/>
                <w:color w:val="000000"/>
              </w:rPr>
              <w:t xml:space="preserve">Муниципальная программа </w:t>
            </w:r>
            <w:r>
              <w:rPr>
                <w:rFonts w:eastAsiaTheme="minorEastAsia"/>
                <w:bCs/>
                <w:color w:val="000000"/>
              </w:rPr>
              <w:t>«</w:t>
            </w:r>
            <w:r w:rsidRPr="00DC5C28">
              <w:rPr>
                <w:rFonts w:eastAsiaTheme="minorEastAsia"/>
                <w:bCs/>
                <w:color w:val="000000"/>
              </w:rPr>
              <w:t xml:space="preserve">Развитие </w:t>
            </w:r>
            <w:r>
              <w:rPr>
                <w:rFonts w:eastAsiaTheme="minorEastAsia"/>
                <w:bCs/>
                <w:color w:val="000000"/>
              </w:rPr>
              <w:t xml:space="preserve">дорожного хозяйства и благоустройство </w:t>
            </w:r>
            <w:r w:rsidRPr="00DC5C28">
              <w:rPr>
                <w:rFonts w:eastAsiaTheme="minorEastAsia"/>
                <w:bCs/>
                <w:color w:val="000000"/>
              </w:rPr>
              <w:t>Пермского муниципального округа</w:t>
            </w:r>
            <w:r>
              <w:rPr>
                <w:rFonts w:eastAsiaTheme="minorEastAsia"/>
                <w:bCs/>
                <w:color w:val="000000"/>
              </w:rPr>
              <w:t>»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E9B" w:rsidRDefault="008D1F66" w:rsidP="005759EB">
            <w:pPr>
              <w:jc w:val="center"/>
              <w:rPr>
                <w:rFonts w:eastAsiaTheme="minorEastAsia"/>
                <w:bCs/>
                <w:sz w:val="20"/>
                <w:highlight w:val="yellow"/>
              </w:rPr>
            </w:pPr>
            <w:r>
              <w:rPr>
                <w:rFonts w:eastAsiaTheme="minorEastAsia"/>
                <w:bCs/>
                <w:sz w:val="20"/>
              </w:rPr>
              <w:t>813,77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E9B" w:rsidRDefault="008D1F66" w:rsidP="005759EB">
            <w:pPr>
              <w:jc w:val="center"/>
              <w:rPr>
                <w:rFonts w:eastAsiaTheme="minorEastAsia"/>
                <w:bCs/>
                <w:sz w:val="20"/>
              </w:rPr>
            </w:pPr>
            <w:r>
              <w:rPr>
                <w:rFonts w:eastAsiaTheme="minorEastAsia"/>
                <w:bCs/>
                <w:sz w:val="20"/>
              </w:rPr>
              <w:t>813,77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E9B" w:rsidRDefault="009424D1" w:rsidP="005759EB">
            <w:pPr>
              <w:jc w:val="center"/>
              <w:rPr>
                <w:rFonts w:eastAsiaTheme="minorEastAsia"/>
                <w:bCs/>
                <w:sz w:val="20"/>
              </w:rPr>
            </w:pPr>
            <w:r>
              <w:rPr>
                <w:rFonts w:eastAsiaTheme="minorEastAsia"/>
                <w:bCs/>
                <w:sz w:val="20"/>
              </w:rPr>
              <w:t>0,00</w:t>
            </w:r>
          </w:p>
        </w:tc>
      </w:tr>
      <w:tr w:rsidR="009424D1" w:rsidRPr="00B76174" w:rsidTr="005759EB">
        <w:trPr>
          <w:trHeight w:val="44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B76174" w:rsidRDefault="009424D1" w:rsidP="005759EB">
            <w:pPr>
              <w:jc w:val="center"/>
              <w:rPr>
                <w:rFonts w:eastAsiaTheme="minorEastAsia"/>
                <w:b/>
                <w:bCs/>
                <w:color w:val="000000"/>
                <w:highlight w:val="yellow"/>
              </w:rPr>
            </w:pP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C61" w:rsidRDefault="009424D1" w:rsidP="005759EB">
            <w:pPr>
              <w:jc w:val="center"/>
              <w:rPr>
                <w:rFonts w:eastAsiaTheme="minorEastAsia"/>
                <w:bCs/>
                <w:color w:val="000000"/>
                <w:highlight w:val="yellow"/>
              </w:rPr>
            </w:pPr>
            <w:r w:rsidRPr="00EB3C61">
              <w:rPr>
                <w:rFonts w:eastAsiaTheme="minorEastAsia"/>
                <w:bCs/>
                <w:color w:val="000000"/>
              </w:rPr>
              <w:t>ИТОГО 2023: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9424D1" w:rsidRDefault="008D1F66" w:rsidP="005E0ABC">
            <w:pPr>
              <w:jc w:val="center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>236101,8</w:t>
            </w:r>
            <w:r w:rsidR="005E0ABC">
              <w:rPr>
                <w:rFonts w:eastAsiaTheme="minorEastAsia"/>
                <w:b/>
                <w:bCs/>
                <w:sz w:val="20"/>
              </w:rPr>
              <w:t>8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9424D1" w:rsidRDefault="008D1F66" w:rsidP="005759EB">
            <w:pPr>
              <w:jc w:val="center"/>
              <w:rPr>
                <w:rFonts w:eastAsiaTheme="minorEastAsia"/>
                <w:b/>
                <w:bCs/>
                <w:sz w:val="20"/>
              </w:rPr>
            </w:pPr>
            <w:r>
              <w:rPr>
                <w:rFonts w:eastAsiaTheme="minorEastAsia"/>
                <w:b/>
                <w:bCs/>
                <w:sz w:val="20"/>
              </w:rPr>
              <w:t>645</w:t>
            </w:r>
            <w:r w:rsidR="009424D1" w:rsidRPr="009424D1">
              <w:rPr>
                <w:rFonts w:eastAsiaTheme="minorEastAsia"/>
                <w:b/>
                <w:bCs/>
                <w:sz w:val="20"/>
              </w:rPr>
              <w:t>12,00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9424D1" w:rsidRDefault="009424D1" w:rsidP="005E0ABC">
            <w:pPr>
              <w:jc w:val="center"/>
              <w:rPr>
                <w:rFonts w:eastAsiaTheme="minorEastAsia"/>
                <w:b/>
                <w:bCs/>
                <w:sz w:val="20"/>
              </w:rPr>
            </w:pPr>
            <w:r w:rsidRPr="009424D1">
              <w:rPr>
                <w:rFonts w:eastAsiaTheme="minorEastAsia"/>
                <w:b/>
                <w:bCs/>
                <w:sz w:val="20"/>
              </w:rPr>
              <w:t>171589,8</w:t>
            </w:r>
            <w:r w:rsidR="005E0ABC">
              <w:rPr>
                <w:rFonts w:eastAsiaTheme="minorEastAsia"/>
                <w:b/>
                <w:bCs/>
                <w:sz w:val="20"/>
              </w:rPr>
              <w:t>8</w:t>
            </w:r>
          </w:p>
        </w:tc>
      </w:tr>
      <w:tr w:rsidR="009424D1" w:rsidRPr="00B76174" w:rsidTr="005759EB">
        <w:trPr>
          <w:trHeight w:val="441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C61" w:rsidRDefault="009424D1" w:rsidP="005759EB">
            <w:pPr>
              <w:jc w:val="center"/>
              <w:rPr>
                <w:rFonts w:eastAsiaTheme="minorEastAsia"/>
                <w:bCs/>
                <w:color w:val="000000"/>
              </w:rPr>
            </w:pPr>
            <w:r w:rsidRPr="00EB3C61">
              <w:rPr>
                <w:rFonts w:eastAsiaTheme="minorEastAsia"/>
                <w:bCs/>
                <w:color w:val="000000"/>
              </w:rPr>
              <w:t>1</w:t>
            </w:r>
          </w:p>
        </w:tc>
        <w:tc>
          <w:tcPr>
            <w:tcW w:w="2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EB3C61" w:rsidRDefault="009424D1" w:rsidP="005759EB">
            <w:pPr>
              <w:rPr>
                <w:rFonts w:eastAsiaTheme="minorEastAsia"/>
                <w:bCs/>
                <w:color w:val="000000"/>
              </w:rPr>
            </w:pPr>
            <w:r w:rsidRPr="00EB3C61">
              <w:rPr>
                <w:rFonts w:eastAsiaTheme="minorEastAsia"/>
                <w:bCs/>
                <w:color w:val="000000"/>
              </w:rPr>
              <w:t>Муниципальная программа "Развитие молодежной политики, физической культуры и спорта Пермского муниципального округа"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C61" w:rsidRDefault="009424D1" w:rsidP="005759EB">
            <w:pPr>
              <w:jc w:val="center"/>
              <w:rPr>
                <w:rFonts w:eastAsiaTheme="minorEastAsia"/>
                <w:bCs/>
                <w:sz w:val="20"/>
              </w:rPr>
            </w:pPr>
            <w:r w:rsidRPr="00EB3C61">
              <w:rPr>
                <w:rFonts w:eastAsiaTheme="minorEastAsia"/>
                <w:bCs/>
                <w:sz w:val="20"/>
              </w:rPr>
              <w:t>33201,00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C61" w:rsidRDefault="009424D1" w:rsidP="005759EB">
            <w:pPr>
              <w:jc w:val="center"/>
              <w:rPr>
                <w:rFonts w:eastAsiaTheme="minorEastAsia"/>
                <w:bCs/>
                <w:sz w:val="20"/>
              </w:rPr>
            </w:pPr>
            <w:r w:rsidRPr="00EB3C61">
              <w:rPr>
                <w:rFonts w:eastAsiaTheme="minorEastAsia"/>
                <w:bCs/>
                <w:sz w:val="20"/>
              </w:rPr>
              <w:t>1660,05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EB3C61" w:rsidRDefault="009424D1" w:rsidP="005759EB">
            <w:pPr>
              <w:jc w:val="center"/>
              <w:rPr>
                <w:rFonts w:eastAsiaTheme="minorEastAsia"/>
                <w:bCs/>
                <w:sz w:val="20"/>
              </w:rPr>
            </w:pPr>
            <w:r w:rsidRPr="00EB3C61">
              <w:rPr>
                <w:rFonts w:eastAsiaTheme="minorEastAsia"/>
                <w:bCs/>
                <w:sz w:val="20"/>
              </w:rPr>
              <w:t>31540,95</w:t>
            </w:r>
          </w:p>
        </w:tc>
      </w:tr>
      <w:tr w:rsidR="009424D1" w:rsidRPr="00B76174" w:rsidTr="005759EB">
        <w:trPr>
          <w:trHeight w:val="38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Муниципальная программа «Улучшение жилищных условий граждан Пермского муниципального округа»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16 565,47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16 565,47</w:t>
            </w:r>
          </w:p>
        </w:tc>
      </w:tr>
      <w:tr w:rsidR="009424D1" w:rsidRPr="00B76174" w:rsidTr="005759EB">
        <w:trPr>
          <w:trHeight w:val="38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3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Муниципальная программа «Развитие коммунального хозяйства Пермского муниципального округа»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43 204,80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21 602,40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21 602,40</w:t>
            </w:r>
          </w:p>
        </w:tc>
      </w:tr>
      <w:tr w:rsidR="009424D1" w:rsidRPr="00B76174" w:rsidTr="005759EB">
        <w:trPr>
          <w:trHeight w:val="38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B76174" w:rsidRDefault="009424D1" w:rsidP="005759EB">
            <w:pPr>
              <w:jc w:val="center"/>
              <w:rPr>
                <w:rFonts w:eastAsiaTheme="minorEastAsia"/>
                <w:b/>
                <w:color w:val="000000"/>
                <w:highlight w:val="yellow"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EB3C61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EB3C61">
              <w:rPr>
                <w:rFonts w:eastAsiaTheme="minorEastAsia"/>
                <w:color w:val="000000"/>
              </w:rPr>
              <w:t>ИТОГО 2024: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9424D1" w:rsidRDefault="009424D1" w:rsidP="005759EB">
            <w:pPr>
              <w:jc w:val="center"/>
              <w:rPr>
                <w:rFonts w:eastAsiaTheme="minorEastAsia"/>
                <w:b/>
                <w:sz w:val="20"/>
              </w:rPr>
            </w:pPr>
            <w:r w:rsidRPr="009424D1">
              <w:rPr>
                <w:rFonts w:eastAsiaTheme="minorEastAsia"/>
                <w:b/>
                <w:sz w:val="20"/>
              </w:rPr>
              <w:t>92971,27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9424D1" w:rsidRDefault="009424D1" w:rsidP="005759EB">
            <w:pPr>
              <w:jc w:val="center"/>
              <w:rPr>
                <w:rFonts w:eastAsiaTheme="minorEastAsia"/>
                <w:b/>
                <w:sz w:val="20"/>
              </w:rPr>
            </w:pPr>
            <w:r w:rsidRPr="009424D1">
              <w:rPr>
                <w:rFonts w:eastAsiaTheme="minorEastAsia"/>
                <w:b/>
                <w:sz w:val="20"/>
              </w:rPr>
              <w:t>23262,45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9424D1" w:rsidRDefault="009424D1" w:rsidP="005759EB">
            <w:pPr>
              <w:jc w:val="center"/>
              <w:rPr>
                <w:rFonts w:eastAsiaTheme="minorEastAsia"/>
                <w:b/>
                <w:sz w:val="20"/>
              </w:rPr>
            </w:pPr>
            <w:r w:rsidRPr="009424D1">
              <w:rPr>
                <w:rFonts w:eastAsiaTheme="minorEastAsia"/>
                <w:b/>
                <w:sz w:val="20"/>
              </w:rPr>
              <w:t>69708,82</w:t>
            </w:r>
          </w:p>
        </w:tc>
      </w:tr>
      <w:tr w:rsidR="009424D1" w:rsidRPr="00B76174" w:rsidTr="005759EB">
        <w:trPr>
          <w:trHeight w:val="49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Муниципальная программа «Улучшение жилищных условий граждан Пермского муниципального округа»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13 804,56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13 804,56</w:t>
            </w:r>
          </w:p>
        </w:tc>
      </w:tr>
      <w:tr w:rsidR="009424D1" w:rsidRPr="00B76174" w:rsidTr="005759EB">
        <w:trPr>
          <w:trHeight w:val="49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</w:t>
            </w: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Муниципальная программа «Развитие коммунального хозяйства Пермского муниципального округа»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43 204,80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21 602,40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21 602,40</w:t>
            </w:r>
          </w:p>
        </w:tc>
      </w:tr>
      <w:tr w:rsidR="009424D1" w:rsidRPr="00B76174" w:rsidTr="005759EB">
        <w:trPr>
          <w:trHeight w:val="49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2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D1" w:rsidRPr="00CA58DE" w:rsidRDefault="009424D1" w:rsidP="005759EB">
            <w:pPr>
              <w:jc w:val="center"/>
              <w:rPr>
                <w:rFonts w:eastAsiaTheme="minorEastAsia"/>
                <w:color w:val="000000"/>
              </w:rPr>
            </w:pPr>
            <w:r w:rsidRPr="00CA58DE">
              <w:rPr>
                <w:rFonts w:eastAsiaTheme="minorEastAsia"/>
                <w:color w:val="000000"/>
              </w:rPr>
              <w:t>ИТОГО 2025: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9424D1" w:rsidRDefault="009424D1" w:rsidP="005759EB">
            <w:pPr>
              <w:jc w:val="center"/>
              <w:rPr>
                <w:rFonts w:eastAsiaTheme="minorEastAsia"/>
                <w:b/>
                <w:sz w:val="20"/>
              </w:rPr>
            </w:pPr>
            <w:r w:rsidRPr="009424D1">
              <w:rPr>
                <w:rFonts w:eastAsiaTheme="minorEastAsia"/>
                <w:b/>
                <w:sz w:val="20"/>
              </w:rPr>
              <w:t>57009,36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9424D1" w:rsidRDefault="009424D1" w:rsidP="005759EB">
            <w:pPr>
              <w:jc w:val="center"/>
              <w:rPr>
                <w:rFonts w:eastAsiaTheme="minorEastAsia"/>
                <w:b/>
                <w:sz w:val="20"/>
              </w:rPr>
            </w:pPr>
            <w:r w:rsidRPr="009424D1">
              <w:rPr>
                <w:rFonts w:eastAsiaTheme="minorEastAsia"/>
                <w:b/>
                <w:sz w:val="20"/>
              </w:rPr>
              <w:t>21602,40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D1" w:rsidRPr="009424D1" w:rsidRDefault="009424D1" w:rsidP="005759EB">
            <w:pPr>
              <w:jc w:val="center"/>
              <w:rPr>
                <w:rFonts w:eastAsiaTheme="minorEastAsia"/>
                <w:b/>
                <w:sz w:val="20"/>
              </w:rPr>
            </w:pPr>
            <w:r w:rsidRPr="009424D1">
              <w:rPr>
                <w:rFonts w:eastAsiaTheme="minorEastAsia"/>
                <w:b/>
                <w:sz w:val="20"/>
              </w:rPr>
              <w:t>35406,96</w:t>
            </w:r>
          </w:p>
        </w:tc>
      </w:tr>
    </w:tbl>
    <w:p w:rsidR="00116221" w:rsidRPr="00B76174" w:rsidRDefault="00116221" w:rsidP="00116221">
      <w:pPr>
        <w:rPr>
          <w:b/>
          <w:sz w:val="26"/>
          <w:szCs w:val="26"/>
          <w:highlight w:val="yellow"/>
        </w:rPr>
      </w:pPr>
    </w:p>
    <w:p w:rsidR="00116221" w:rsidRPr="009424D1" w:rsidRDefault="00116221" w:rsidP="00116221">
      <w:pPr>
        <w:jc w:val="center"/>
        <w:rPr>
          <w:b/>
          <w:sz w:val="26"/>
          <w:szCs w:val="26"/>
        </w:rPr>
      </w:pPr>
      <w:r w:rsidRPr="009424D1">
        <w:rPr>
          <w:b/>
          <w:sz w:val="26"/>
          <w:szCs w:val="26"/>
        </w:rPr>
        <w:t>Дорожный фонд</w:t>
      </w:r>
    </w:p>
    <w:p w:rsidR="00E01C49" w:rsidRPr="009424D1" w:rsidRDefault="00E01C49" w:rsidP="00116221">
      <w:pPr>
        <w:jc w:val="center"/>
        <w:rPr>
          <w:b/>
          <w:sz w:val="26"/>
          <w:szCs w:val="26"/>
        </w:rPr>
      </w:pPr>
    </w:p>
    <w:p w:rsidR="00116221" w:rsidRPr="00DA5F8B" w:rsidRDefault="00116221" w:rsidP="00116221">
      <w:pPr>
        <w:ind w:firstLine="708"/>
        <w:jc w:val="both"/>
        <w:rPr>
          <w:rFonts w:eastAsiaTheme="minorEastAsia"/>
          <w:sz w:val="26"/>
          <w:szCs w:val="26"/>
        </w:rPr>
      </w:pPr>
      <w:r w:rsidRPr="00DA5F8B">
        <w:rPr>
          <w:rFonts w:eastAsiaTheme="minorEastAsia"/>
          <w:sz w:val="26"/>
          <w:szCs w:val="26"/>
        </w:rPr>
        <w:t xml:space="preserve">Дорожный фонд Пермского муниципального </w:t>
      </w:r>
      <w:r w:rsidR="00E01C49" w:rsidRPr="00DA5F8B">
        <w:rPr>
          <w:rFonts w:eastAsiaTheme="minorEastAsia"/>
          <w:sz w:val="26"/>
          <w:szCs w:val="26"/>
        </w:rPr>
        <w:t>округа</w:t>
      </w:r>
      <w:r w:rsidRPr="00DA5F8B">
        <w:rPr>
          <w:rFonts w:eastAsiaTheme="minorEastAsia"/>
          <w:sz w:val="26"/>
          <w:szCs w:val="26"/>
        </w:rPr>
        <w:t xml:space="preserve"> сформирован в </w:t>
      </w:r>
      <w:r w:rsidR="003B04F2" w:rsidRPr="00DA5F8B">
        <w:rPr>
          <w:rFonts w:eastAsiaTheme="minorEastAsia"/>
          <w:sz w:val="26"/>
          <w:szCs w:val="26"/>
        </w:rPr>
        <w:t>основании проекта решения Думы Пермского муниципального округа «О создании дорожного фонда и утверждении п</w:t>
      </w:r>
      <w:r w:rsidRPr="00DA5F8B">
        <w:rPr>
          <w:rFonts w:eastAsiaTheme="minorEastAsia"/>
          <w:sz w:val="26"/>
          <w:szCs w:val="26"/>
        </w:rPr>
        <w:t>орядк</w:t>
      </w:r>
      <w:r w:rsidR="003B04F2" w:rsidRPr="00DA5F8B">
        <w:rPr>
          <w:rFonts w:eastAsiaTheme="minorEastAsia"/>
          <w:sz w:val="26"/>
          <w:szCs w:val="26"/>
        </w:rPr>
        <w:t>а</w:t>
      </w:r>
      <w:r w:rsidRPr="00DA5F8B">
        <w:rPr>
          <w:rFonts w:eastAsiaTheme="minorEastAsia"/>
          <w:sz w:val="26"/>
          <w:szCs w:val="26"/>
        </w:rPr>
        <w:t xml:space="preserve"> формирования и использования бюджетных ассигнований дорожного фонда</w:t>
      </w:r>
      <w:r w:rsidR="003B04F2" w:rsidRPr="00DA5F8B">
        <w:rPr>
          <w:rFonts w:eastAsiaTheme="minorEastAsia"/>
          <w:sz w:val="26"/>
          <w:szCs w:val="26"/>
        </w:rPr>
        <w:t>»</w:t>
      </w:r>
      <w:r w:rsidR="00C31A91" w:rsidRPr="00DA5F8B">
        <w:rPr>
          <w:rFonts w:eastAsiaTheme="minorEastAsia"/>
          <w:sz w:val="26"/>
          <w:szCs w:val="26"/>
        </w:rPr>
        <w:t>.</w:t>
      </w:r>
    </w:p>
    <w:p w:rsidR="00116221" w:rsidRPr="005D6068" w:rsidRDefault="00116221" w:rsidP="00116221">
      <w:pPr>
        <w:ind w:firstLine="708"/>
        <w:jc w:val="both"/>
        <w:rPr>
          <w:rFonts w:eastAsiaTheme="minorEastAsia"/>
          <w:sz w:val="26"/>
          <w:szCs w:val="26"/>
        </w:rPr>
      </w:pPr>
      <w:r w:rsidRPr="005D6068">
        <w:rPr>
          <w:rFonts w:eastAsiaTheme="minorEastAsia"/>
          <w:sz w:val="26"/>
          <w:szCs w:val="26"/>
        </w:rPr>
        <w:t>Объем дорожного фонда  в 202</w:t>
      </w:r>
      <w:r w:rsidR="00E01C49" w:rsidRPr="005D6068">
        <w:rPr>
          <w:rFonts w:eastAsiaTheme="minorEastAsia"/>
          <w:sz w:val="26"/>
          <w:szCs w:val="26"/>
        </w:rPr>
        <w:t>3</w:t>
      </w:r>
      <w:r w:rsidRPr="005D6068">
        <w:rPr>
          <w:rFonts w:eastAsiaTheme="minorEastAsia"/>
          <w:sz w:val="26"/>
          <w:szCs w:val="26"/>
        </w:rPr>
        <w:t xml:space="preserve"> году запланирован в сумме </w:t>
      </w:r>
      <w:r w:rsidR="005D6068" w:rsidRPr="005D6068">
        <w:rPr>
          <w:rFonts w:eastAsiaTheme="minorEastAsia"/>
          <w:sz w:val="26"/>
          <w:szCs w:val="26"/>
        </w:rPr>
        <w:t>631907,84</w:t>
      </w:r>
      <w:r w:rsidR="00E01C49" w:rsidRPr="005D6068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="00E01C49" w:rsidRPr="005D6068">
        <w:rPr>
          <w:rFonts w:eastAsiaTheme="minorEastAsia"/>
          <w:sz w:val="26"/>
          <w:szCs w:val="26"/>
        </w:rPr>
        <w:t>, в 2024</w:t>
      </w:r>
      <w:r w:rsidRPr="005D6068">
        <w:rPr>
          <w:rFonts w:eastAsiaTheme="minorEastAsia"/>
          <w:sz w:val="26"/>
          <w:szCs w:val="26"/>
        </w:rPr>
        <w:t xml:space="preserve"> – </w:t>
      </w:r>
      <w:r w:rsidR="005D6068" w:rsidRPr="005D6068">
        <w:rPr>
          <w:rFonts w:eastAsiaTheme="minorEastAsia"/>
          <w:sz w:val="26"/>
          <w:szCs w:val="26"/>
        </w:rPr>
        <w:t>68713</w:t>
      </w:r>
      <w:r w:rsidR="005D6068">
        <w:rPr>
          <w:rFonts w:eastAsiaTheme="minorEastAsia"/>
          <w:sz w:val="26"/>
          <w:szCs w:val="26"/>
        </w:rPr>
        <w:t>1</w:t>
      </w:r>
      <w:r w:rsidR="005D6068" w:rsidRPr="005D6068">
        <w:rPr>
          <w:rFonts w:eastAsiaTheme="minorEastAsia"/>
          <w:sz w:val="26"/>
          <w:szCs w:val="26"/>
        </w:rPr>
        <w:t>,83</w:t>
      </w:r>
      <w:r w:rsidRPr="005D6068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Pr="005D6068">
        <w:rPr>
          <w:rFonts w:eastAsiaTheme="minorEastAsia"/>
          <w:sz w:val="26"/>
          <w:szCs w:val="26"/>
        </w:rPr>
        <w:t>, в 202</w:t>
      </w:r>
      <w:r w:rsidR="00E01C49" w:rsidRPr="005D6068">
        <w:rPr>
          <w:rFonts w:eastAsiaTheme="minorEastAsia"/>
          <w:sz w:val="26"/>
          <w:szCs w:val="26"/>
        </w:rPr>
        <w:t>5</w:t>
      </w:r>
      <w:r w:rsidRPr="005D6068">
        <w:rPr>
          <w:rFonts w:eastAsiaTheme="minorEastAsia"/>
          <w:sz w:val="26"/>
          <w:szCs w:val="26"/>
        </w:rPr>
        <w:t xml:space="preserve"> году – </w:t>
      </w:r>
      <w:r w:rsidR="005D6068" w:rsidRPr="005D6068">
        <w:rPr>
          <w:rFonts w:eastAsiaTheme="minorEastAsia"/>
          <w:sz w:val="26"/>
          <w:szCs w:val="26"/>
        </w:rPr>
        <w:t>690759,53</w:t>
      </w:r>
      <w:r w:rsidRPr="005D6068">
        <w:rPr>
          <w:rFonts w:eastAsiaTheme="minorEastAsia"/>
          <w:sz w:val="26"/>
          <w:szCs w:val="26"/>
        </w:rPr>
        <w:t xml:space="preserve"> тыс. </w:t>
      </w:r>
      <w:r w:rsidR="00B94C7E">
        <w:rPr>
          <w:rFonts w:eastAsiaTheme="minorEastAsia"/>
          <w:sz w:val="26"/>
          <w:szCs w:val="26"/>
        </w:rPr>
        <w:t>рублей</w:t>
      </w:r>
      <w:r w:rsidRPr="005D6068">
        <w:rPr>
          <w:rFonts w:eastAsiaTheme="minorEastAsia"/>
          <w:sz w:val="26"/>
          <w:szCs w:val="26"/>
        </w:rPr>
        <w:t xml:space="preserve"> </w:t>
      </w:r>
    </w:p>
    <w:p w:rsidR="00704181" w:rsidRDefault="007757D2" w:rsidP="00704181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Дорожный фонд сформирован </w:t>
      </w:r>
      <w:proofErr w:type="gramStart"/>
      <w:r>
        <w:rPr>
          <w:rFonts w:eastAsiaTheme="minorEastAsia"/>
          <w:sz w:val="26"/>
          <w:szCs w:val="26"/>
        </w:rPr>
        <w:t xml:space="preserve">исходя из </w:t>
      </w:r>
      <w:r w:rsidR="00704181" w:rsidRPr="00704181">
        <w:rPr>
          <w:rFonts w:eastAsiaTheme="minorEastAsia"/>
          <w:sz w:val="26"/>
          <w:szCs w:val="26"/>
        </w:rPr>
        <w:t>содержани</w:t>
      </w:r>
      <w:r w:rsidR="00704181">
        <w:rPr>
          <w:rFonts w:eastAsiaTheme="minorEastAsia"/>
          <w:sz w:val="26"/>
          <w:szCs w:val="26"/>
        </w:rPr>
        <w:t>я</w:t>
      </w:r>
      <w:r w:rsidR="00704181" w:rsidRPr="00704181">
        <w:rPr>
          <w:rFonts w:eastAsiaTheme="minorEastAsia"/>
          <w:sz w:val="26"/>
          <w:szCs w:val="26"/>
        </w:rPr>
        <w:t xml:space="preserve"> 1843,786 км улично-дорожной сети Пермского муниципального округа</w:t>
      </w:r>
      <w:r w:rsidR="00704181">
        <w:rPr>
          <w:rFonts w:eastAsiaTheme="minorEastAsia"/>
          <w:sz w:val="26"/>
          <w:szCs w:val="26"/>
        </w:rPr>
        <w:t xml:space="preserve"> и </w:t>
      </w:r>
      <w:r w:rsidR="00704181" w:rsidRPr="00704181">
        <w:rPr>
          <w:rFonts w:eastAsiaTheme="minorEastAsia"/>
          <w:sz w:val="26"/>
          <w:szCs w:val="26"/>
        </w:rPr>
        <w:t>ремонт</w:t>
      </w:r>
      <w:r w:rsidR="00704181">
        <w:rPr>
          <w:rFonts w:eastAsiaTheme="minorEastAsia"/>
          <w:sz w:val="26"/>
          <w:szCs w:val="26"/>
        </w:rPr>
        <w:t xml:space="preserve">а </w:t>
      </w:r>
      <w:r w:rsidR="00704181" w:rsidRPr="00704181">
        <w:rPr>
          <w:rFonts w:eastAsiaTheme="minorEastAsia"/>
          <w:sz w:val="26"/>
          <w:szCs w:val="26"/>
        </w:rPr>
        <w:t>34,767 км автомобильных дорог</w:t>
      </w:r>
      <w:proofErr w:type="gramEnd"/>
      <w:r w:rsidR="00704181" w:rsidRPr="00704181">
        <w:rPr>
          <w:rFonts w:eastAsiaTheme="minorEastAsia"/>
          <w:sz w:val="26"/>
          <w:szCs w:val="26"/>
        </w:rPr>
        <w:t xml:space="preserve"> Пермского муниципального округа</w:t>
      </w:r>
      <w:r w:rsidR="00704181">
        <w:rPr>
          <w:rFonts w:eastAsiaTheme="minorEastAsia"/>
          <w:sz w:val="26"/>
          <w:szCs w:val="26"/>
        </w:rPr>
        <w:t>.</w:t>
      </w:r>
    </w:p>
    <w:p w:rsidR="00116221" w:rsidRPr="00B76174" w:rsidRDefault="00704181" w:rsidP="00116221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  <w:highlight w:val="yellow"/>
        </w:rPr>
      </w:pPr>
      <w:r w:rsidRPr="00704181">
        <w:rPr>
          <w:rFonts w:eastAsiaTheme="minorEastAsia"/>
          <w:sz w:val="26"/>
          <w:szCs w:val="26"/>
        </w:rPr>
        <w:t xml:space="preserve"> </w:t>
      </w:r>
      <w:r w:rsidR="00116221" w:rsidRPr="00B76174">
        <w:rPr>
          <w:rFonts w:eastAsiaTheme="minorEastAsia"/>
          <w:sz w:val="26"/>
          <w:szCs w:val="26"/>
          <w:highlight w:val="yellow"/>
        </w:rPr>
        <w:t xml:space="preserve"> </w:t>
      </w:r>
    </w:p>
    <w:p w:rsidR="00B56F4F" w:rsidRPr="00B36D5A" w:rsidRDefault="00B56F4F" w:rsidP="00645C6A">
      <w:pPr>
        <w:ind w:firstLine="425"/>
        <w:jc w:val="center"/>
        <w:rPr>
          <w:b/>
          <w:sz w:val="26"/>
          <w:szCs w:val="26"/>
        </w:rPr>
      </w:pPr>
      <w:r w:rsidRPr="00B36D5A">
        <w:rPr>
          <w:b/>
          <w:sz w:val="26"/>
          <w:szCs w:val="26"/>
        </w:rPr>
        <w:t>Резервный фонд</w:t>
      </w:r>
      <w:r w:rsidR="004B0867">
        <w:rPr>
          <w:b/>
          <w:sz w:val="26"/>
          <w:szCs w:val="26"/>
        </w:rPr>
        <w:t xml:space="preserve"> </w:t>
      </w:r>
      <w:r w:rsidR="00245BCA">
        <w:rPr>
          <w:b/>
          <w:sz w:val="26"/>
          <w:szCs w:val="26"/>
        </w:rPr>
        <w:t>администрации Пермского муниципального округа</w:t>
      </w:r>
    </w:p>
    <w:p w:rsidR="00B56F4F" w:rsidRPr="00B76174" w:rsidRDefault="00B56F4F" w:rsidP="00645C6A">
      <w:pPr>
        <w:ind w:firstLine="425"/>
        <w:jc w:val="center"/>
        <w:rPr>
          <w:b/>
          <w:sz w:val="26"/>
          <w:szCs w:val="26"/>
          <w:highlight w:val="yellow"/>
        </w:rPr>
      </w:pPr>
    </w:p>
    <w:p w:rsidR="0054634D" w:rsidRPr="00B36D5A" w:rsidRDefault="00B56F4F" w:rsidP="00B56F4F">
      <w:pPr>
        <w:ind w:firstLine="709"/>
        <w:jc w:val="both"/>
        <w:rPr>
          <w:sz w:val="26"/>
          <w:szCs w:val="26"/>
        </w:rPr>
      </w:pPr>
      <w:r w:rsidRPr="00B36D5A">
        <w:rPr>
          <w:sz w:val="26"/>
          <w:szCs w:val="26"/>
        </w:rPr>
        <w:t xml:space="preserve">На финансовое обеспечение непредвиденных расходов, в том числе проведение  аварийно-восстановительных работ и иных мероприятий, связанных с ликвидацией последствий стихийных бедствий и других чрезвычайных ситуаций, за счет средств резервного фонда администрации Пермского муниципального </w:t>
      </w:r>
      <w:r w:rsidR="00E01C49" w:rsidRPr="00B36D5A">
        <w:rPr>
          <w:sz w:val="26"/>
          <w:szCs w:val="26"/>
        </w:rPr>
        <w:t>округа</w:t>
      </w:r>
      <w:r w:rsidRPr="00B36D5A">
        <w:rPr>
          <w:sz w:val="26"/>
          <w:szCs w:val="26"/>
        </w:rPr>
        <w:t xml:space="preserve"> на 202</w:t>
      </w:r>
      <w:r w:rsidR="00E01C49" w:rsidRPr="00B36D5A">
        <w:rPr>
          <w:sz w:val="26"/>
          <w:szCs w:val="26"/>
        </w:rPr>
        <w:t>3</w:t>
      </w:r>
      <w:r w:rsidRPr="00B36D5A">
        <w:rPr>
          <w:sz w:val="26"/>
          <w:szCs w:val="26"/>
        </w:rPr>
        <w:t xml:space="preserve"> год предусмотрено </w:t>
      </w:r>
      <w:r w:rsidR="00177166" w:rsidRPr="00B36D5A">
        <w:rPr>
          <w:sz w:val="26"/>
          <w:szCs w:val="26"/>
        </w:rPr>
        <w:t>20 000,0</w:t>
      </w:r>
      <w:r w:rsidRPr="00B36D5A">
        <w:rPr>
          <w:sz w:val="26"/>
          <w:szCs w:val="26"/>
        </w:rPr>
        <w:t xml:space="preserve"> тыс.</w:t>
      </w:r>
      <w:r w:rsidR="00511C58">
        <w:rPr>
          <w:sz w:val="26"/>
          <w:szCs w:val="26"/>
        </w:rPr>
        <w:t xml:space="preserve"> </w:t>
      </w:r>
      <w:r w:rsidRPr="00B36D5A">
        <w:rPr>
          <w:sz w:val="26"/>
          <w:szCs w:val="26"/>
        </w:rPr>
        <w:t>руб</w:t>
      </w:r>
      <w:r w:rsidR="00245BCA">
        <w:rPr>
          <w:sz w:val="26"/>
          <w:szCs w:val="26"/>
        </w:rPr>
        <w:t>лей</w:t>
      </w:r>
      <w:r w:rsidRPr="00B36D5A">
        <w:rPr>
          <w:sz w:val="26"/>
          <w:szCs w:val="26"/>
        </w:rPr>
        <w:t>, на 202</w:t>
      </w:r>
      <w:r w:rsidR="00E01C49" w:rsidRPr="00B36D5A">
        <w:rPr>
          <w:sz w:val="26"/>
          <w:szCs w:val="26"/>
        </w:rPr>
        <w:t>4</w:t>
      </w:r>
      <w:r w:rsidR="00622031">
        <w:rPr>
          <w:sz w:val="26"/>
          <w:szCs w:val="26"/>
        </w:rPr>
        <w:t xml:space="preserve"> </w:t>
      </w:r>
      <w:r w:rsidRPr="00B36D5A">
        <w:rPr>
          <w:sz w:val="26"/>
          <w:szCs w:val="26"/>
        </w:rPr>
        <w:t>год</w:t>
      </w:r>
      <w:r w:rsidR="00622031">
        <w:rPr>
          <w:sz w:val="26"/>
          <w:szCs w:val="26"/>
        </w:rPr>
        <w:t xml:space="preserve"> -</w:t>
      </w:r>
      <w:r w:rsidRPr="00B36D5A">
        <w:rPr>
          <w:sz w:val="26"/>
          <w:szCs w:val="26"/>
        </w:rPr>
        <w:t xml:space="preserve"> </w:t>
      </w:r>
      <w:r w:rsidR="00E01C49" w:rsidRPr="00B36D5A">
        <w:rPr>
          <w:sz w:val="26"/>
          <w:szCs w:val="26"/>
        </w:rPr>
        <w:t>5</w:t>
      </w:r>
      <w:r w:rsidR="00177166" w:rsidRPr="00B36D5A">
        <w:rPr>
          <w:sz w:val="26"/>
          <w:szCs w:val="26"/>
        </w:rPr>
        <w:t> 000,00</w:t>
      </w:r>
      <w:r w:rsidRPr="00B36D5A">
        <w:rPr>
          <w:sz w:val="26"/>
          <w:szCs w:val="26"/>
        </w:rPr>
        <w:t xml:space="preserve"> </w:t>
      </w:r>
      <w:proofErr w:type="spellStart"/>
      <w:r w:rsidRPr="00B36D5A">
        <w:rPr>
          <w:sz w:val="26"/>
          <w:szCs w:val="26"/>
        </w:rPr>
        <w:t>тыс</w:t>
      </w:r>
      <w:proofErr w:type="gramStart"/>
      <w:r w:rsidRPr="00B36D5A">
        <w:rPr>
          <w:sz w:val="26"/>
          <w:szCs w:val="26"/>
        </w:rPr>
        <w:t>.р</w:t>
      </w:r>
      <w:proofErr w:type="gramEnd"/>
      <w:r w:rsidRPr="00B36D5A">
        <w:rPr>
          <w:sz w:val="26"/>
          <w:szCs w:val="26"/>
        </w:rPr>
        <w:t>уб</w:t>
      </w:r>
      <w:r w:rsidR="00245BCA">
        <w:rPr>
          <w:sz w:val="26"/>
          <w:szCs w:val="26"/>
        </w:rPr>
        <w:t>лей</w:t>
      </w:r>
      <w:proofErr w:type="spellEnd"/>
      <w:r w:rsidR="00177166" w:rsidRPr="00B36D5A">
        <w:rPr>
          <w:sz w:val="26"/>
          <w:szCs w:val="26"/>
        </w:rPr>
        <w:t xml:space="preserve">, </w:t>
      </w:r>
      <w:r w:rsidR="00E01C49" w:rsidRPr="00B36D5A">
        <w:rPr>
          <w:sz w:val="26"/>
          <w:szCs w:val="26"/>
        </w:rPr>
        <w:t>на 2024 год</w:t>
      </w:r>
      <w:r w:rsidR="00245BCA">
        <w:rPr>
          <w:sz w:val="26"/>
          <w:szCs w:val="26"/>
        </w:rPr>
        <w:t xml:space="preserve">            </w:t>
      </w:r>
      <w:r w:rsidR="00E01C49" w:rsidRPr="00B36D5A">
        <w:rPr>
          <w:sz w:val="26"/>
          <w:szCs w:val="26"/>
        </w:rPr>
        <w:t>5 000,00 тыс.</w:t>
      </w:r>
      <w:r w:rsidR="00511C58">
        <w:rPr>
          <w:sz w:val="26"/>
          <w:szCs w:val="26"/>
        </w:rPr>
        <w:t xml:space="preserve"> </w:t>
      </w:r>
      <w:r w:rsidR="00E01C49" w:rsidRPr="00B36D5A">
        <w:rPr>
          <w:sz w:val="26"/>
          <w:szCs w:val="26"/>
        </w:rPr>
        <w:t>руб</w:t>
      </w:r>
      <w:r w:rsidR="00245BCA">
        <w:rPr>
          <w:sz w:val="26"/>
          <w:szCs w:val="26"/>
        </w:rPr>
        <w:t>лей</w:t>
      </w:r>
      <w:r w:rsidR="00E01C49" w:rsidRPr="00B36D5A">
        <w:rPr>
          <w:sz w:val="26"/>
          <w:szCs w:val="26"/>
        </w:rPr>
        <w:t xml:space="preserve">, </w:t>
      </w:r>
      <w:r w:rsidR="00A34437" w:rsidRPr="00B36D5A">
        <w:rPr>
          <w:sz w:val="26"/>
          <w:szCs w:val="26"/>
        </w:rPr>
        <w:t xml:space="preserve">что составляет </w:t>
      </w:r>
      <w:r w:rsidRPr="00622031">
        <w:rPr>
          <w:sz w:val="26"/>
          <w:szCs w:val="26"/>
        </w:rPr>
        <w:t>0,</w:t>
      </w:r>
      <w:r w:rsidR="00177166" w:rsidRPr="00622031">
        <w:rPr>
          <w:sz w:val="26"/>
          <w:szCs w:val="26"/>
        </w:rPr>
        <w:t>37</w:t>
      </w:r>
      <w:r w:rsidRPr="00622031">
        <w:rPr>
          <w:sz w:val="26"/>
          <w:szCs w:val="26"/>
        </w:rPr>
        <w:t xml:space="preserve">% </w:t>
      </w:r>
      <w:r w:rsidR="00CE67D3" w:rsidRPr="00622031">
        <w:rPr>
          <w:sz w:val="26"/>
          <w:szCs w:val="26"/>
        </w:rPr>
        <w:t>,</w:t>
      </w:r>
      <w:r w:rsidRPr="00622031">
        <w:rPr>
          <w:sz w:val="26"/>
          <w:szCs w:val="26"/>
        </w:rPr>
        <w:t xml:space="preserve"> 0,</w:t>
      </w:r>
      <w:r w:rsidR="00622031" w:rsidRPr="00622031">
        <w:rPr>
          <w:sz w:val="26"/>
          <w:szCs w:val="26"/>
        </w:rPr>
        <w:t>09</w:t>
      </w:r>
      <w:r w:rsidRPr="00622031">
        <w:rPr>
          <w:sz w:val="26"/>
          <w:szCs w:val="26"/>
        </w:rPr>
        <w:t>%</w:t>
      </w:r>
      <w:r w:rsidR="00622031" w:rsidRPr="00622031">
        <w:rPr>
          <w:sz w:val="26"/>
          <w:szCs w:val="26"/>
        </w:rPr>
        <w:t xml:space="preserve"> ,0,09</w:t>
      </w:r>
      <w:r w:rsidR="00B36D5A" w:rsidRPr="00622031">
        <w:rPr>
          <w:sz w:val="26"/>
          <w:szCs w:val="26"/>
        </w:rPr>
        <w:t>% соответственно</w:t>
      </w:r>
      <w:r w:rsidR="00B36D5A" w:rsidRPr="00B36D5A">
        <w:rPr>
          <w:sz w:val="26"/>
          <w:szCs w:val="26"/>
        </w:rPr>
        <w:t xml:space="preserve"> от</w:t>
      </w:r>
      <w:r w:rsidRPr="00B36D5A">
        <w:rPr>
          <w:sz w:val="26"/>
          <w:szCs w:val="26"/>
        </w:rPr>
        <w:t xml:space="preserve"> общего объёма расходов бюджета</w:t>
      </w:r>
      <w:r w:rsidR="00A34437" w:rsidRPr="00B36D5A">
        <w:rPr>
          <w:sz w:val="26"/>
          <w:szCs w:val="26"/>
        </w:rPr>
        <w:t xml:space="preserve"> и</w:t>
      </w:r>
      <w:r w:rsidRPr="00B36D5A">
        <w:rPr>
          <w:sz w:val="26"/>
          <w:szCs w:val="26"/>
        </w:rPr>
        <w:t xml:space="preserve"> соответствует требованиям пункта 2 части </w:t>
      </w:r>
      <w:r w:rsidR="000D72DE">
        <w:rPr>
          <w:sz w:val="26"/>
          <w:szCs w:val="26"/>
        </w:rPr>
        <w:t xml:space="preserve">14 </w:t>
      </w:r>
      <w:r w:rsidRPr="00B36D5A">
        <w:rPr>
          <w:sz w:val="26"/>
          <w:szCs w:val="26"/>
        </w:rPr>
        <w:t>Положения о бюджетном процессе.</w:t>
      </w:r>
      <w:r w:rsidR="00177166" w:rsidRPr="00B36D5A">
        <w:rPr>
          <w:sz w:val="26"/>
          <w:szCs w:val="26"/>
        </w:rPr>
        <w:t xml:space="preserve"> </w:t>
      </w:r>
    </w:p>
    <w:p w:rsidR="00B36D5A" w:rsidRDefault="00B36D5A" w:rsidP="00B56F4F">
      <w:pPr>
        <w:ind w:firstLine="709"/>
        <w:jc w:val="both"/>
        <w:rPr>
          <w:sz w:val="26"/>
          <w:szCs w:val="26"/>
          <w:highlight w:val="yellow"/>
        </w:rPr>
      </w:pPr>
    </w:p>
    <w:p w:rsidR="00993BF4" w:rsidRPr="00B36D5A" w:rsidRDefault="00993BF4" w:rsidP="00645C6A">
      <w:pPr>
        <w:ind w:firstLine="425"/>
        <w:jc w:val="center"/>
        <w:rPr>
          <w:b/>
          <w:sz w:val="26"/>
          <w:szCs w:val="26"/>
        </w:rPr>
      </w:pPr>
      <w:r w:rsidRPr="00B36D5A">
        <w:rPr>
          <w:b/>
          <w:sz w:val="26"/>
          <w:szCs w:val="26"/>
        </w:rPr>
        <w:t xml:space="preserve">Предоставление муниципальных гарантий </w:t>
      </w:r>
    </w:p>
    <w:p w:rsidR="001D09F0" w:rsidRPr="00B36D5A" w:rsidRDefault="001D09F0" w:rsidP="00645C6A">
      <w:pPr>
        <w:ind w:firstLine="425"/>
        <w:jc w:val="center"/>
        <w:rPr>
          <w:b/>
          <w:sz w:val="26"/>
          <w:szCs w:val="26"/>
        </w:rPr>
      </w:pPr>
    </w:p>
    <w:p w:rsidR="0084172A" w:rsidRPr="00B36D5A" w:rsidRDefault="00B36D5A" w:rsidP="0084172A">
      <w:pPr>
        <w:ind w:firstLine="708"/>
        <w:jc w:val="both"/>
        <w:rPr>
          <w:sz w:val="26"/>
          <w:szCs w:val="26"/>
        </w:rPr>
      </w:pPr>
      <w:r w:rsidRPr="00B36D5A">
        <w:rPr>
          <w:sz w:val="26"/>
          <w:szCs w:val="26"/>
        </w:rPr>
        <w:lastRenderedPageBreak/>
        <w:t>На 2023-2025</w:t>
      </w:r>
      <w:r w:rsidR="0084172A" w:rsidRPr="00B36D5A">
        <w:rPr>
          <w:sz w:val="26"/>
          <w:szCs w:val="26"/>
        </w:rPr>
        <w:t xml:space="preserve"> годы предоставление муниципальных гарантий Пермского муниципального </w:t>
      </w:r>
      <w:r>
        <w:rPr>
          <w:sz w:val="26"/>
          <w:szCs w:val="26"/>
        </w:rPr>
        <w:t>округа</w:t>
      </w:r>
      <w:r w:rsidR="0084172A" w:rsidRPr="00B36D5A">
        <w:rPr>
          <w:sz w:val="26"/>
          <w:szCs w:val="26"/>
        </w:rPr>
        <w:t xml:space="preserve"> не предусмотрено. </w:t>
      </w:r>
    </w:p>
    <w:p w:rsidR="0084172A" w:rsidRPr="00B76174" w:rsidRDefault="0084172A" w:rsidP="0084172A">
      <w:pPr>
        <w:ind w:firstLine="708"/>
        <w:jc w:val="both"/>
        <w:rPr>
          <w:sz w:val="26"/>
          <w:szCs w:val="26"/>
          <w:highlight w:val="yellow"/>
        </w:rPr>
      </w:pPr>
    </w:p>
    <w:p w:rsidR="0084172A" w:rsidRPr="00B36D5A" w:rsidRDefault="0084172A" w:rsidP="0084172A">
      <w:pPr>
        <w:ind w:firstLine="708"/>
        <w:jc w:val="center"/>
        <w:rPr>
          <w:b/>
          <w:sz w:val="26"/>
          <w:szCs w:val="26"/>
        </w:rPr>
      </w:pPr>
      <w:r w:rsidRPr="00B36D5A">
        <w:rPr>
          <w:b/>
          <w:sz w:val="26"/>
          <w:szCs w:val="26"/>
        </w:rPr>
        <w:t>Бюджетные кредиты</w:t>
      </w:r>
    </w:p>
    <w:p w:rsidR="0084172A" w:rsidRPr="00B36D5A" w:rsidRDefault="0084172A" w:rsidP="0084172A">
      <w:pPr>
        <w:ind w:firstLine="708"/>
        <w:jc w:val="both"/>
        <w:rPr>
          <w:sz w:val="26"/>
          <w:szCs w:val="26"/>
        </w:rPr>
      </w:pPr>
      <w:r w:rsidRPr="00B36D5A">
        <w:rPr>
          <w:sz w:val="26"/>
          <w:szCs w:val="26"/>
        </w:rPr>
        <w:t xml:space="preserve">В проекте бюджета Пермского муниципального </w:t>
      </w:r>
      <w:r w:rsidR="00B36D5A" w:rsidRPr="00B36D5A">
        <w:rPr>
          <w:sz w:val="26"/>
          <w:szCs w:val="26"/>
        </w:rPr>
        <w:t xml:space="preserve">округа </w:t>
      </w:r>
      <w:r w:rsidRPr="00B36D5A">
        <w:rPr>
          <w:sz w:val="26"/>
          <w:szCs w:val="26"/>
        </w:rPr>
        <w:t>в 202</w:t>
      </w:r>
      <w:r w:rsidR="00B36D5A" w:rsidRPr="00B36D5A">
        <w:rPr>
          <w:sz w:val="26"/>
          <w:szCs w:val="26"/>
        </w:rPr>
        <w:t>3</w:t>
      </w:r>
      <w:r w:rsidRPr="00B36D5A">
        <w:rPr>
          <w:sz w:val="26"/>
          <w:szCs w:val="26"/>
        </w:rPr>
        <w:t>-202</w:t>
      </w:r>
      <w:r w:rsidR="00B36D5A" w:rsidRPr="00B36D5A">
        <w:rPr>
          <w:sz w:val="26"/>
          <w:szCs w:val="26"/>
        </w:rPr>
        <w:t>5</w:t>
      </w:r>
      <w:r w:rsidRPr="00B36D5A">
        <w:rPr>
          <w:sz w:val="26"/>
          <w:szCs w:val="26"/>
        </w:rPr>
        <w:t xml:space="preserve"> годах привлечение бюджетных кредитов, кредитов банков не </w:t>
      </w:r>
      <w:r w:rsidR="00622031">
        <w:rPr>
          <w:sz w:val="26"/>
          <w:szCs w:val="26"/>
        </w:rPr>
        <w:t>предусмотрено.</w:t>
      </w:r>
    </w:p>
    <w:p w:rsidR="0084172A" w:rsidRPr="00B36D5A" w:rsidRDefault="0084172A" w:rsidP="0084172A">
      <w:pPr>
        <w:ind w:firstLine="708"/>
        <w:jc w:val="both"/>
        <w:rPr>
          <w:sz w:val="26"/>
          <w:szCs w:val="26"/>
        </w:rPr>
      </w:pPr>
    </w:p>
    <w:p w:rsidR="0084172A" w:rsidRDefault="0084172A" w:rsidP="0084172A">
      <w:pPr>
        <w:ind w:firstLine="708"/>
        <w:jc w:val="center"/>
        <w:rPr>
          <w:b/>
          <w:sz w:val="26"/>
          <w:szCs w:val="26"/>
        </w:rPr>
      </w:pPr>
      <w:r w:rsidRPr="00B36D5A">
        <w:rPr>
          <w:b/>
          <w:sz w:val="26"/>
          <w:szCs w:val="26"/>
        </w:rPr>
        <w:t>Муниципальный долг</w:t>
      </w:r>
    </w:p>
    <w:p w:rsidR="00CD4E6C" w:rsidRPr="00B36D5A" w:rsidRDefault="00CD4E6C" w:rsidP="0084172A">
      <w:pPr>
        <w:ind w:firstLine="708"/>
        <w:jc w:val="center"/>
        <w:rPr>
          <w:b/>
          <w:sz w:val="26"/>
          <w:szCs w:val="26"/>
        </w:rPr>
      </w:pPr>
    </w:p>
    <w:p w:rsidR="0084172A" w:rsidRPr="00B36D5A" w:rsidRDefault="0084172A" w:rsidP="0084172A">
      <w:pPr>
        <w:ind w:firstLine="708"/>
        <w:jc w:val="both"/>
        <w:rPr>
          <w:b/>
          <w:sz w:val="26"/>
          <w:szCs w:val="26"/>
        </w:rPr>
      </w:pPr>
      <w:r w:rsidRPr="00B36D5A">
        <w:rPr>
          <w:rFonts w:eastAsia="Calibri"/>
          <w:sz w:val="26"/>
          <w:szCs w:val="26"/>
        </w:rPr>
        <w:t xml:space="preserve">Верхний предел муниципального внутреннего долга </w:t>
      </w:r>
      <w:r w:rsidRPr="00B36D5A">
        <w:rPr>
          <w:sz w:val="26"/>
          <w:szCs w:val="26"/>
        </w:rPr>
        <w:t xml:space="preserve">предлагается </w:t>
      </w:r>
      <w:r w:rsidR="00B36D5A" w:rsidRPr="00B36D5A">
        <w:rPr>
          <w:sz w:val="26"/>
          <w:szCs w:val="26"/>
        </w:rPr>
        <w:t>к утверждению на 2023</w:t>
      </w:r>
      <w:r w:rsidRPr="00B36D5A">
        <w:rPr>
          <w:sz w:val="26"/>
          <w:szCs w:val="26"/>
        </w:rPr>
        <w:t xml:space="preserve"> -202</w:t>
      </w:r>
      <w:r w:rsidR="00B36D5A" w:rsidRPr="00B36D5A">
        <w:rPr>
          <w:sz w:val="26"/>
          <w:szCs w:val="26"/>
        </w:rPr>
        <w:t>5</w:t>
      </w:r>
      <w:r w:rsidRPr="00B36D5A">
        <w:rPr>
          <w:sz w:val="26"/>
          <w:szCs w:val="26"/>
        </w:rPr>
        <w:t xml:space="preserve"> годы по 0,0 тыс. </w:t>
      </w:r>
      <w:r w:rsidR="00680AC9" w:rsidRPr="00B36D5A">
        <w:rPr>
          <w:sz w:val="26"/>
          <w:szCs w:val="26"/>
        </w:rPr>
        <w:t>руб</w:t>
      </w:r>
      <w:r w:rsidR="00511C58">
        <w:rPr>
          <w:sz w:val="26"/>
          <w:szCs w:val="26"/>
        </w:rPr>
        <w:t>лей</w:t>
      </w:r>
      <w:r w:rsidRPr="00B36D5A">
        <w:rPr>
          <w:sz w:val="26"/>
          <w:szCs w:val="26"/>
        </w:rPr>
        <w:t xml:space="preserve"> ежегодно. </w:t>
      </w:r>
    </w:p>
    <w:p w:rsidR="0071784C" w:rsidRPr="0084172A" w:rsidRDefault="00684503" w:rsidP="00645C6A">
      <w:pPr>
        <w:ind w:firstLine="708"/>
        <w:jc w:val="both"/>
        <w:rPr>
          <w:sz w:val="26"/>
          <w:szCs w:val="26"/>
        </w:rPr>
      </w:pPr>
      <w:proofErr w:type="gramStart"/>
      <w:r w:rsidRPr="00684503">
        <w:rPr>
          <w:sz w:val="26"/>
          <w:szCs w:val="26"/>
        </w:rPr>
        <w:t xml:space="preserve">Для достижения цели и исполнения целевых показателей муниципальной программы планируется привлечение средств из федерального и краевого бюджетов, внебюджетных средств на </w:t>
      </w:r>
      <w:proofErr w:type="spellStart"/>
      <w:r w:rsidRPr="00684503">
        <w:rPr>
          <w:sz w:val="26"/>
          <w:szCs w:val="26"/>
        </w:rPr>
        <w:t>софинансирование</w:t>
      </w:r>
      <w:proofErr w:type="spellEnd"/>
      <w:r w:rsidRPr="00684503">
        <w:rPr>
          <w:sz w:val="26"/>
          <w:szCs w:val="26"/>
        </w:rPr>
        <w:t xml:space="preserve"> расходных обязательств Пермского муниципального </w:t>
      </w:r>
      <w:r>
        <w:rPr>
          <w:sz w:val="26"/>
          <w:szCs w:val="26"/>
        </w:rPr>
        <w:t>округа.</w:t>
      </w:r>
      <w:proofErr w:type="gramEnd"/>
    </w:p>
    <w:sectPr w:rsidR="0071784C" w:rsidRPr="0084172A" w:rsidSect="00C92E04">
      <w:headerReference w:type="default" r:id="rId9"/>
      <w:footerReference w:type="default" r:id="rId10"/>
      <w:pgSz w:w="11906" w:h="16838"/>
      <w:pgMar w:top="851" w:right="849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A6" w:rsidRDefault="001640A6" w:rsidP="00DD53C4">
      <w:r>
        <w:separator/>
      </w:r>
    </w:p>
  </w:endnote>
  <w:endnote w:type="continuationSeparator" w:id="0">
    <w:p w:rsidR="001640A6" w:rsidRDefault="001640A6" w:rsidP="00DD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715445"/>
      <w:docPartObj>
        <w:docPartGallery w:val="Page Numbers (Bottom of Page)"/>
        <w:docPartUnique/>
      </w:docPartObj>
    </w:sdtPr>
    <w:sdtEndPr/>
    <w:sdtContent>
      <w:p w:rsidR="001640A6" w:rsidRDefault="001640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6C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640A6" w:rsidRDefault="001640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A6" w:rsidRDefault="001640A6" w:rsidP="00DD53C4">
      <w:r>
        <w:separator/>
      </w:r>
    </w:p>
  </w:footnote>
  <w:footnote w:type="continuationSeparator" w:id="0">
    <w:p w:rsidR="001640A6" w:rsidRDefault="001640A6" w:rsidP="00DD53C4">
      <w:r>
        <w:continuationSeparator/>
      </w:r>
    </w:p>
  </w:footnote>
  <w:footnote w:id="1">
    <w:p w:rsidR="001640A6" w:rsidRDefault="001640A6" w:rsidP="00B357B3">
      <w:pPr>
        <w:pStyle w:val="af5"/>
        <w:jc w:val="both"/>
      </w:pPr>
      <w:r w:rsidRPr="00B357B3">
        <w:rPr>
          <w:vertAlign w:val="superscript"/>
        </w:rPr>
        <w:t>1</w:t>
      </w:r>
      <w:r w:rsidRPr="00B357B3">
        <w:t xml:space="preserve"> Законопроект № 2151-22/07 от 30.09.2022 «О бюджете Пермского края на 2023 год и на плановый период 2024 и 2025 годов» рассмотрен депутатами Законодательного Собрания ПК и принят в первом чтении, постановлением Законодательного Собрания Пермского края от 20.10.2022 № 389.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A6" w:rsidRDefault="001640A6">
    <w:pPr>
      <w:pStyle w:val="af"/>
      <w:jc w:val="center"/>
    </w:pPr>
  </w:p>
  <w:p w:rsidR="001640A6" w:rsidRDefault="001640A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3E4BA1"/>
    <w:multiLevelType w:val="hybridMultilevel"/>
    <w:tmpl w:val="B6AA2522"/>
    <w:lvl w:ilvl="0" w:tplc="FF423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F5"/>
    <w:rsid w:val="00003D36"/>
    <w:rsid w:val="00004195"/>
    <w:rsid w:val="00004229"/>
    <w:rsid w:val="00004A4A"/>
    <w:rsid w:val="000066E6"/>
    <w:rsid w:val="000070BD"/>
    <w:rsid w:val="000071E2"/>
    <w:rsid w:val="000075FF"/>
    <w:rsid w:val="00007BAF"/>
    <w:rsid w:val="00010B4E"/>
    <w:rsid w:val="00012AA3"/>
    <w:rsid w:val="000143B9"/>
    <w:rsid w:val="00015BFF"/>
    <w:rsid w:val="00020C7B"/>
    <w:rsid w:val="00021D11"/>
    <w:rsid w:val="0002235C"/>
    <w:rsid w:val="000231FD"/>
    <w:rsid w:val="00027D89"/>
    <w:rsid w:val="000300CE"/>
    <w:rsid w:val="00030258"/>
    <w:rsid w:val="00030D8C"/>
    <w:rsid w:val="0003164C"/>
    <w:rsid w:val="0003249D"/>
    <w:rsid w:val="000325DF"/>
    <w:rsid w:val="00032927"/>
    <w:rsid w:val="00032C8B"/>
    <w:rsid w:val="0003343D"/>
    <w:rsid w:val="00034195"/>
    <w:rsid w:val="000344F2"/>
    <w:rsid w:val="000346D1"/>
    <w:rsid w:val="000353B6"/>
    <w:rsid w:val="00035A3B"/>
    <w:rsid w:val="00036AE0"/>
    <w:rsid w:val="00037B12"/>
    <w:rsid w:val="0004258F"/>
    <w:rsid w:val="00042D6E"/>
    <w:rsid w:val="00043B1A"/>
    <w:rsid w:val="00044CEB"/>
    <w:rsid w:val="000450AC"/>
    <w:rsid w:val="00045D5E"/>
    <w:rsid w:val="000465B2"/>
    <w:rsid w:val="000500F9"/>
    <w:rsid w:val="00050BEA"/>
    <w:rsid w:val="00050FB5"/>
    <w:rsid w:val="00051274"/>
    <w:rsid w:val="000517E8"/>
    <w:rsid w:val="00056D45"/>
    <w:rsid w:val="00057A04"/>
    <w:rsid w:val="00061A2E"/>
    <w:rsid w:val="00061C57"/>
    <w:rsid w:val="00062901"/>
    <w:rsid w:val="00062E41"/>
    <w:rsid w:val="000630C6"/>
    <w:rsid w:val="00063B46"/>
    <w:rsid w:val="00065A7D"/>
    <w:rsid w:val="00067372"/>
    <w:rsid w:val="00073034"/>
    <w:rsid w:val="0007457C"/>
    <w:rsid w:val="000753A7"/>
    <w:rsid w:val="000760B9"/>
    <w:rsid w:val="000773D1"/>
    <w:rsid w:val="0008134A"/>
    <w:rsid w:val="00081504"/>
    <w:rsid w:val="00082CDA"/>
    <w:rsid w:val="00086AEE"/>
    <w:rsid w:val="000901BB"/>
    <w:rsid w:val="0009117C"/>
    <w:rsid w:val="00091450"/>
    <w:rsid w:val="00092438"/>
    <w:rsid w:val="000944B2"/>
    <w:rsid w:val="00094A9F"/>
    <w:rsid w:val="00095397"/>
    <w:rsid w:val="00095A0C"/>
    <w:rsid w:val="00097C98"/>
    <w:rsid w:val="000A1992"/>
    <w:rsid w:val="000A33AE"/>
    <w:rsid w:val="000A3C88"/>
    <w:rsid w:val="000A479A"/>
    <w:rsid w:val="000A4D11"/>
    <w:rsid w:val="000A55FB"/>
    <w:rsid w:val="000A59B2"/>
    <w:rsid w:val="000A6242"/>
    <w:rsid w:val="000A71E9"/>
    <w:rsid w:val="000B00D7"/>
    <w:rsid w:val="000B0443"/>
    <w:rsid w:val="000B1E27"/>
    <w:rsid w:val="000B2C3D"/>
    <w:rsid w:val="000B43EC"/>
    <w:rsid w:val="000B505B"/>
    <w:rsid w:val="000B54FA"/>
    <w:rsid w:val="000B5631"/>
    <w:rsid w:val="000B5980"/>
    <w:rsid w:val="000B63FF"/>
    <w:rsid w:val="000B6A13"/>
    <w:rsid w:val="000B6FC2"/>
    <w:rsid w:val="000C08FD"/>
    <w:rsid w:val="000C0BEE"/>
    <w:rsid w:val="000C265F"/>
    <w:rsid w:val="000C2D5E"/>
    <w:rsid w:val="000C38DA"/>
    <w:rsid w:val="000C414D"/>
    <w:rsid w:val="000C4CD1"/>
    <w:rsid w:val="000C4E1E"/>
    <w:rsid w:val="000C51D9"/>
    <w:rsid w:val="000C522C"/>
    <w:rsid w:val="000C57F1"/>
    <w:rsid w:val="000C6721"/>
    <w:rsid w:val="000C7AF2"/>
    <w:rsid w:val="000D000B"/>
    <w:rsid w:val="000D39A3"/>
    <w:rsid w:val="000D44E7"/>
    <w:rsid w:val="000D49B5"/>
    <w:rsid w:val="000D72DE"/>
    <w:rsid w:val="000E083F"/>
    <w:rsid w:val="000E0DC9"/>
    <w:rsid w:val="000E16E0"/>
    <w:rsid w:val="000E1FCC"/>
    <w:rsid w:val="000E47AD"/>
    <w:rsid w:val="000E4E2F"/>
    <w:rsid w:val="000E53C6"/>
    <w:rsid w:val="000E5B48"/>
    <w:rsid w:val="000E61B3"/>
    <w:rsid w:val="000E62F9"/>
    <w:rsid w:val="000E732F"/>
    <w:rsid w:val="000E780A"/>
    <w:rsid w:val="000E7E7E"/>
    <w:rsid w:val="000F2503"/>
    <w:rsid w:val="000F2AFC"/>
    <w:rsid w:val="000F3450"/>
    <w:rsid w:val="000F4B12"/>
    <w:rsid w:val="000F7E0B"/>
    <w:rsid w:val="0010047B"/>
    <w:rsid w:val="001018CE"/>
    <w:rsid w:val="00102617"/>
    <w:rsid w:val="00105E1D"/>
    <w:rsid w:val="00106786"/>
    <w:rsid w:val="00107613"/>
    <w:rsid w:val="00107AFE"/>
    <w:rsid w:val="001122A6"/>
    <w:rsid w:val="00113076"/>
    <w:rsid w:val="0011390D"/>
    <w:rsid w:val="00116221"/>
    <w:rsid w:val="00120AF4"/>
    <w:rsid w:val="0012108F"/>
    <w:rsid w:val="00121BD8"/>
    <w:rsid w:val="00122E56"/>
    <w:rsid w:val="00123FE0"/>
    <w:rsid w:val="001241CA"/>
    <w:rsid w:val="00125379"/>
    <w:rsid w:val="00127385"/>
    <w:rsid w:val="00130232"/>
    <w:rsid w:val="0013140E"/>
    <w:rsid w:val="00131964"/>
    <w:rsid w:val="00131B06"/>
    <w:rsid w:val="00132B57"/>
    <w:rsid w:val="00136869"/>
    <w:rsid w:val="00136C3C"/>
    <w:rsid w:val="00140094"/>
    <w:rsid w:val="001425E6"/>
    <w:rsid w:val="00143C6E"/>
    <w:rsid w:val="00145AFD"/>
    <w:rsid w:val="00146B9B"/>
    <w:rsid w:val="00146FA7"/>
    <w:rsid w:val="001470C6"/>
    <w:rsid w:val="00150337"/>
    <w:rsid w:val="0015098B"/>
    <w:rsid w:val="00150FB9"/>
    <w:rsid w:val="00151001"/>
    <w:rsid w:val="00151501"/>
    <w:rsid w:val="00153734"/>
    <w:rsid w:val="00153D60"/>
    <w:rsid w:val="00155BA4"/>
    <w:rsid w:val="00156CD3"/>
    <w:rsid w:val="001600F2"/>
    <w:rsid w:val="0016023D"/>
    <w:rsid w:val="00161ED3"/>
    <w:rsid w:val="0016295A"/>
    <w:rsid w:val="00162F44"/>
    <w:rsid w:val="001640A6"/>
    <w:rsid w:val="001646D1"/>
    <w:rsid w:val="001659FB"/>
    <w:rsid w:val="00166487"/>
    <w:rsid w:val="00167281"/>
    <w:rsid w:val="00167609"/>
    <w:rsid w:val="001706F0"/>
    <w:rsid w:val="0017157C"/>
    <w:rsid w:val="00172527"/>
    <w:rsid w:val="00173348"/>
    <w:rsid w:val="001746A8"/>
    <w:rsid w:val="001750D2"/>
    <w:rsid w:val="001753CA"/>
    <w:rsid w:val="00175524"/>
    <w:rsid w:val="00176AA0"/>
    <w:rsid w:val="00176CDA"/>
    <w:rsid w:val="00177166"/>
    <w:rsid w:val="00180084"/>
    <w:rsid w:val="00180887"/>
    <w:rsid w:val="0018246E"/>
    <w:rsid w:val="001833A7"/>
    <w:rsid w:val="00187751"/>
    <w:rsid w:val="00192695"/>
    <w:rsid w:val="0019424B"/>
    <w:rsid w:val="0019464E"/>
    <w:rsid w:val="00194A7D"/>
    <w:rsid w:val="0019610C"/>
    <w:rsid w:val="001A0096"/>
    <w:rsid w:val="001A0F75"/>
    <w:rsid w:val="001A25DB"/>
    <w:rsid w:val="001A2C39"/>
    <w:rsid w:val="001A629B"/>
    <w:rsid w:val="001A68F3"/>
    <w:rsid w:val="001A715B"/>
    <w:rsid w:val="001B1013"/>
    <w:rsid w:val="001B3294"/>
    <w:rsid w:val="001B422B"/>
    <w:rsid w:val="001B5AFD"/>
    <w:rsid w:val="001B70A9"/>
    <w:rsid w:val="001B7D9B"/>
    <w:rsid w:val="001C1028"/>
    <w:rsid w:val="001C1C51"/>
    <w:rsid w:val="001C1C63"/>
    <w:rsid w:val="001C1ED1"/>
    <w:rsid w:val="001C1FBF"/>
    <w:rsid w:val="001C391B"/>
    <w:rsid w:val="001C7156"/>
    <w:rsid w:val="001C72C3"/>
    <w:rsid w:val="001D05B9"/>
    <w:rsid w:val="001D09F0"/>
    <w:rsid w:val="001D1E03"/>
    <w:rsid w:val="001D4F10"/>
    <w:rsid w:val="001D58C7"/>
    <w:rsid w:val="001D78AB"/>
    <w:rsid w:val="001E02F0"/>
    <w:rsid w:val="001E0CA3"/>
    <w:rsid w:val="001E1145"/>
    <w:rsid w:val="001E14A8"/>
    <w:rsid w:val="001E2EE6"/>
    <w:rsid w:val="001E36C9"/>
    <w:rsid w:val="001E45EB"/>
    <w:rsid w:val="001E5E69"/>
    <w:rsid w:val="001E7111"/>
    <w:rsid w:val="001E76D9"/>
    <w:rsid w:val="001E7C09"/>
    <w:rsid w:val="001F0854"/>
    <w:rsid w:val="001F0FF1"/>
    <w:rsid w:val="001F1164"/>
    <w:rsid w:val="001F2178"/>
    <w:rsid w:val="001F3375"/>
    <w:rsid w:val="001F754F"/>
    <w:rsid w:val="002013AA"/>
    <w:rsid w:val="00202284"/>
    <w:rsid w:val="00202EB2"/>
    <w:rsid w:val="00203052"/>
    <w:rsid w:val="002038A8"/>
    <w:rsid w:val="00204E1E"/>
    <w:rsid w:val="002050E0"/>
    <w:rsid w:val="00205559"/>
    <w:rsid w:val="00207E93"/>
    <w:rsid w:val="00207F5F"/>
    <w:rsid w:val="00210801"/>
    <w:rsid w:val="00212DC0"/>
    <w:rsid w:val="00213DCE"/>
    <w:rsid w:val="00214563"/>
    <w:rsid w:val="002151A3"/>
    <w:rsid w:val="00215844"/>
    <w:rsid w:val="002171A4"/>
    <w:rsid w:val="00220239"/>
    <w:rsid w:val="0022151C"/>
    <w:rsid w:val="002225A0"/>
    <w:rsid w:val="002225B3"/>
    <w:rsid w:val="00222CEC"/>
    <w:rsid w:val="002235E2"/>
    <w:rsid w:val="00224D5D"/>
    <w:rsid w:val="00224E68"/>
    <w:rsid w:val="00225901"/>
    <w:rsid w:val="00226A33"/>
    <w:rsid w:val="002305FB"/>
    <w:rsid w:val="0023063C"/>
    <w:rsid w:val="0023102A"/>
    <w:rsid w:val="00232F7C"/>
    <w:rsid w:val="00233359"/>
    <w:rsid w:val="00234517"/>
    <w:rsid w:val="00235A63"/>
    <w:rsid w:val="00235F3B"/>
    <w:rsid w:val="00236103"/>
    <w:rsid w:val="00240CB0"/>
    <w:rsid w:val="0024291A"/>
    <w:rsid w:val="0024488B"/>
    <w:rsid w:val="00245728"/>
    <w:rsid w:val="00245ABE"/>
    <w:rsid w:val="00245BCA"/>
    <w:rsid w:val="0024632C"/>
    <w:rsid w:val="00246F00"/>
    <w:rsid w:val="0024764C"/>
    <w:rsid w:val="00247F1D"/>
    <w:rsid w:val="00250664"/>
    <w:rsid w:val="002513AF"/>
    <w:rsid w:val="00251A37"/>
    <w:rsid w:val="00251F8E"/>
    <w:rsid w:val="00254A8A"/>
    <w:rsid w:val="002601F4"/>
    <w:rsid w:val="002622F2"/>
    <w:rsid w:val="0026338C"/>
    <w:rsid w:val="00263520"/>
    <w:rsid w:val="00264C4F"/>
    <w:rsid w:val="002657A6"/>
    <w:rsid w:val="00266120"/>
    <w:rsid w:val="00266168"/>
    <w:rsid w:val="00266924"/>
    <w:rsid w:val="00266DF0"/>
    <w:rsid w:val="00266E98"/>
    <w:rsid w:val="00270502"/>
    <w:rsid w:val="00271C52"/>
    <w:rsid w:val="00272F85"/>
    <w:rsid w:val="00273026"/>
    <w:rsid w:val="002749F0"/>
    <w:rsid w:val="00274A92"/>
    <w:rsid w:val="002750CC"/>
    <w:rsid w:val="00276883"/>
    <w:rsid w:val="0027688A"/>
    <w:rsid w:val="00277E49"/>
    <w:rsid w:val="0028011F"/>
    <w:rsid w:val="002812E7"/>
    <w:rsid w:val="00284345"/>
    <w:rsid w:val="0028466E"/>
    <w:rsid w:val="00284789"/>
    <w:rsid w:val="00284DCB"/>
    <w:rsid w:val="0028623F"/>
    <w:rsid w:val="00286B03"/>
    <w:rsid w:val="002930FB"/>
    <w:rsid w:val="002936E7"/>
    <w:rsid w:val="00293B91"/>
    <w:rsid w:val="0029400F"/>
    <w:rsid w:val="00297F7A"/>
    <w:rsid w:val="002A14B2"/>
    <w:rsid w:val="002A16BD"/>
    <w:rsid w:val="002A1DF3"/>
    <w:rsid w:val="002A35C7"/>
    <w:rsid w:val="002A4072"/>
    <w:rsid w:val="002A4875"/>
    <w:rsid w:val="002A4F35"/>
    <w:rsid w:val="002B0B6B"/>
    <w:rsid w:val="002B1F51"/>
    <w:rsid w:val="002B25A3"/>
    <w:rsid w:val="002B42D9"/>
    <w:rsid w:val="002B4DC7"/>
    <w:rsid w:val="002C0166"/>
    <w:rsid w:val="002C1AFD"/>
    <w:rsid w:val="002C312B"/>
    <w:rsid w:val="002C31DD"/>
    <w:rsid w:val="002C53DA"/>
    <w:rsid w:val="002C5F5F"/>
    <w:rsid w:val="002C649F"/>
    <w:rsid w:val="002C72E1"/>
    <w:rsid w:val="002D052B"/>
    <w:rsid w:val="002D203E"/>
    <w:rsid w:val="002D3433"/>
    <w:rsid w:val="002D43AC"/>
    <w:rsid w:val="002D545A"/>
    <w:rsid w:val="002D70AA"/>
    <w:rsid w:val="002D70CC"/>
    <w:rsid w:val="002E2028"/>
    <w:rsid w:val="002E22A6"/>
    <w:rsid w:val="002E2D91"/>
    <w:rsid w:val="002E39D0"/>
    <w:rsid w:val="002E4D97"/>
    <w:rsid w:val="002E5886"/>
    <w:rsid w:val="002F2F18"/>
    <w:rsid w:val="002F2FC2"/>
    <w:rsid w:val="002F3CAC"/>
    <w:rsid w:val="002F589A"/>
    <w:rsid w:val="002F6116"/>
    <w:rsid w:val="002F6719"/>
    <w:rsid w:val="0030188D"/>
    <w:rsid w:val="003037AC"/>
    <w:rsid w:val="00304670"/>
    <w:rsid w:val="00304B4D"/>
    <w:rsid w:val="0030569A"/>
    <w:rsid w:val="00305790"/>
    <w:rsid w:val="0030621F"/>
    <w:rsid w:val="003077DA"/>
    <w:rsid w:val="0031036E"/>
    <w:rsid w:val="0031067A"/>
    <w:rsid w:val="00312D04"/>
    <w:rsid w:val="00313615"/>
    <w:rsid w:val="003136CC"/>
    <w:rsid w:val="00314EEE"/>
    <w:rsid w:val="0032447A"/>
    <w:rsid w:val="00324ED4"/>
    <w:rsid w:val="00326044"/>
    <w:rsid w:val="00327336"/>
    <w:rsid w:val="0032794D"/>
    <w:rsid w:val="00330965"/>
    <w:rsid w:val="00333416"/>
    <w:rsid w:val="00333A83"/>
    <w:rsid w:val="00334A9E"/>
    <w:rsid w:val="00335877"/>
    <w:rsid w:val="00335C73"/>
    <w:rsid w:val="003367DF"/>
    <w:rsid w:val="003370E3"/>
    <w:rsid w:val="00341013"/>
    <w:rsid w:val="003427C7"/>
    <w:rsid w:val="003452E5"/>
    <w:rsid w:val="0034576A"/>
    <w:rsid w:val="003458C2"/>
    <w:rsid w:val="003471E7"/>
    <w:rsid w:val="00347608"/>
    <w:rsid w:val="00347E35"/>
    <w:rsid w:val="00347EC1"/>
    <w:rsid w:val="00350DA3"/>
    <w:rsid w:val="00351061"/>
    <w:rsid w:val="00352DA2"/>
    <w:rsid w:val="00353A40"/>
    <w:rsid w:val="00353AEC"/>
    <w:rsid w:val="00353FB1"/>
    <w:rsid w:val="00356A2F"/>
    <w:rsid w:val="00356CD5"/>
    <w:rsid w:val="003575FE"/>
    <w:rsid w:val="003578C6"/>
    <w:rsid w:val="00357A52"/>
    <w:rsid w:val="00357B2B"/>
    <w:rsid w:val="003607C6"/>
    <w:rsid w:val="00360EBA"/>
    <w:rsid w:val="00360F0A"/>
    <w:rsid w:val="00362132"/>
    <w:rsid w:val="00362C12"/>
    <w:rsid w:val="00363F92"/>
    <w:rsid w:val="00364272"/>
    <w:rsid w:val="003644A9"/>
    <w:rsid w:val="00366F6D"/>
    <w:rsid w:val="003709E3"/>
    <w:rsid w:val="00370EA7"/>
    <w:rsid w:val="00371756"/>
    <w:rsid w:val="00371929"/>
    <w:rsid w:val="00372084"/>
    <w:rsid w:val="0037270C"/>
    <w:rsid w:val="00372A3A"/>
    <w:rsid w:val="003731F5"/>
    <w:rsid w:val="00373260"/>
    <w:rsid w:val="00374C0C"/>
    <w:rsid w:val="00374DDB"/>
    <w:rsid w:val="00375425"/>
    <w:rsid w:val="003758F2"/>
    <w:rsid w:val="00375DBE"/>
    <w:rsid w:val="00377029"/>
    <w:rsid w:val="00380050"/>
    <w:rsid w:val="00381FD8"/>
    <w:rsid w:val="00381FEA"/>
    <w:rsid w:val="00382BD1"/>
    <w:rsid w:val="00384C68"/>
    <w:rsid w:val="00385BB9"/>
    <w:rsid w:val="00386306"/>
    <w:rsid w:val="0038723B"/>
    <w:rsid w:val="003904FC"/>
    <w:rsid w:val="0039305D"/>
    <w:rsid w:val="00393D39"/>
    <w:rsid w:val="00393F85"/>
    <w:rsid w:val="00396FA5"/>
    <w:rsid w:val="003A0E2F"/>
    <w:rsid w:val="003A2E14"/>
    <w:rsid w:val="003A3531"/>
    <w:rsid w:val="003A48E0"/>
    <w:rsid w:val="003A4AD2"/>
    <w:rsid w:val="003A60EC"/>
    <w:rsid w:val="003A6698"/>
    <w:rsid w:val="003A6782"/>
    <w:rsid w:val="003A78EC"/>
    <w:rsid w:val="003A7B2A"/>
    <w:rsid w:val="003B00B2"/>
    <w:rsid w:val="003B0190"/>
    <w:rsid w:val="003B04F2"/>
    <w:rsid w:val="003B08A3"/>
    <w:rsid w:val="003B0EC3"/>
    <w:rsid w:val="003B1DC3"/>
    <w:rsid w:val="003B2751"/>
    <w:rsid w:val="003B2EDC"/>
    <w:rsid w:val="003B3C0B"/>
    <w:rsid w:val="003B70C3"/>
    <w:rsid w:val="003B7AA7"/>
    <w:rsid w:val="003C0739"/>
    <w:rsid w:val="003C2455"/>
    <w:rsid w:val="003C2B02"/>
    <w:rsid w:val="003C3276"/>
    <w:rsid w:val="003C3AC8"/>
    <w:rsid w:val="003C54FC"/>
    <w:rsid w:val="003C7C90"/>
    <w:rsid w:val="003D18DE"/>
    <w:rsid w:val="003D1AC6"/>
    <w:rsid w:val="003D3CB9"/>
    <w:rsid w:val="003D4CDF"/>
    <w:rsid w:val="003D73DB"/>
    <w:rsid w:val="003E165F"/>
    <w:rsid w:val="003E2B3F"/>
    <w:rsid w:val="003E3806"/>
    <w:rsid w:val="003E50D1"/>
    <w:rsid w:val="003E57BD"/>
    <w:rsid w:val="003F0B89"/>
    <w:rsid w:val="003F1446"/>
    <w:rsid w:val="003F1B66"/>
    <w:rsid w:val="003F21EF"/>
    <w:rsid w:val="003F41A9"/>
    <w:rsid w:val="003F4218"/>
    <w:rsid w:val="003F5702"/>
    <w:rsid w:val="003F64E3"/>
    <w:rsid w:val="00401591"/>
    <w:rsid w:val="00402108"/>
    <w:rsid w:val="00402AB8"/>
    <w:rsid w:val="00402E53"/>
    <w:rsid w:val="004033DF"/>
    <w:rsid w:val="004068C2"/>
    <w:rsid w:val="00406D85"/>
    <w:rsid w:val="004073FE"/>
    <w:rsid w:val="00410A8E"/>
    <w:rsid w:val="00410D5B"/>
    <w:rsid w:val="004131B3"/>
    <w:rsid w:val="0041388A"/>
    <w:rsid w:val="004138DA"/>
    <w:rsid w:val="00414BA1"/>
    <w:rsid w:val="00414BC5"/>
    <w:rsid w:val="00415302"/>
    <w:rsid w:val="00416B39"/>
    <w:rsid w:val="004209C0"/>
    <w:rsid w:val="00420E17"/>
    <w:rsid w:val="00420F31"/>
    <w:rsid w:val="004213F2"/>
    <w:rsid w:val="00422223"/>
    <w:rsid w:val="004222C3"/>
    <w:rsid w:val="00423E50"/>
    <w:rsid w:val="00423E7B"/>
    <w:rsid w:val="00424240"/>
    <w:rsid w:val="00425B37"/>
    <w:rsid w:val="00426E47"/>
    <w:rsid w:val="00430C26"/>
    <w:rsid w:val="004342FC"/>
    <w:rsid w:val="00435865"/>
    <w:rsid w:val="00435AD5"/>
    <w:rsid w:val="00436268"/>
    <w:rsid w:val="00437764"/>
    <w:rsid w:val="00441FF9"/>
    <w:rsid w:val="004435A0"/>
    <w:rsid w:val="0044407A"/>
    <w:rsid w:val="0044422F"/>
    <w:rsid w:val="004444BB"/>
    <w:rsid w:val="00446179"/>
    <w:rsid w:val="0044680F"/>
    <w:rsid w:val="00446B67"/>
    <w:rsid w:val="0045068E"/>
    <w:rsid w:val="004512A2"/>
    <w:rsid w:val="00451CC3"/>
    <w:rsid w:val="00452C0C"/>
    <w:rsid w:val="0045754C"/>
    <w:rsid w:val="00457DFB"/>
    <w:rsid w:val="0046153B"/>
    <w:rsid w:val="00462E20"/>
    <w:rsid w:val="00463246"/>
    <w:rsid w:val="00463FCC"/>
    <w:rsid w:val="0046440F"/>
    <w:rsid w:val="0046617D"/>
    <w:rsid w:val="00467C44"/>
    <w:rsid w:val="0047009A"/>
    <w:rsid w:val="00470C83"/>
    <w:rsid w:val="004724F3"/>
    <w:rsid w:val="00472BB6"/>
    <w:rsid w:val="0047322F"/>
    <w:rsid w:val="00474D09"/>
    <w:rsid w:val="004778FD"/>
    <w:rsid w:val="00477E1D"/>
    <w:rsid w:val="00484554"/>
    <w:rsid w:val="004846CF"/>
    <w:rsid w:val="004849DC"/>
    <w:rsid w:val="004877AF"/>
    <w:rsid w:val="00487C53"/>
    <w:rsid w:val="004900C3"/>
    <w:rsid w:val="004925A3"/>
    <w:rsid w:val="00493614"/>
    <w:rsid w:val="004944A1"/>
    <w:rsid w:val="0049459D"/>
    <w:rsid w:val="00494ED3"/>
    <w:rsid w:val="00495FDF"/>
    <w:rsid w:val="00496E2C"/>
    <w:rsid w:val="00497FC6"/>
    <w:rsid w:val="004A0648"/>
    <w:rsid w:val="004A070F"/>
    <w:rsid w:val="004A11A6"/>
    <w:rsid w:val="004A18D1"/>
    <w:rsid w:val="004A225E"/>
    <w:rsid w:val="004A531C"/>
    <w:rsid w:val="004B0867"/>
    <w:rsid w:val="004B10FE"/>
    <w:rsid w:val="004B1560"/>
    <w:rsid w:val="004B5DA5"/>
    <w:rsid w:val="004B643A"/>
    <w:rsid w:val="004B6C02"/>
    <w:rsid w:val="004B7E73"/>
    <w:rsid w:val="004C071F"/>
    <w:rsid w:val="004C29B6"/>
    <w:rsid w:val="004C4A3B"/>
    <w:rsid w:val="004C4BEC"/>
    <w:rsid w:val="004C4E96"/>
    <w:rsid w:val="004C6A2B"/>
    <w:rsid w:val="004C6B9C"/>
    <w:rsid w:val="004C7905"/>
    <w:rsid w:val="004C7DCA"/>
    <w:rsid w:val="004D0C02"/>
    <w:rsid w:val="004D1BD8"/>
    <w:rsid w:val="004D1CF2"/>
    <w:rsid w:val="004D4F1A"/>
    <w:rsid w:val="004D5209"/>
    <w:rsid w:val="004D6700"/>
    <w:rsid w:val="004E08B2"/>
    <w:rsid w:val="004E1096"/>
    <w:rsid w:val="004E44B9"/>
    <w:rsid w:val="004E5168"/>
    <w:rsid w:val="004E720C"/>
    <w:rsid w:val="004E777B"/>
    <w:rsid w:val="004F002A"/>
    <w:rsid w:val="004F01B5"/>
    <w:rsid w:val="004F1EC6"/>
    <w:rsid w:val="004F2C34"/>
    <w:rsid w:val="004F51ED"/>
    <w:rsid w:val="004F60A3"/>
    <w:rsid w:val="004F64E9"/>
    <w:rsid w:val="004F786F"/>
    <w:rsid w:val="00501566"/>
    <w:rsid w:val="0050778C"/>
    <w:rsid w:val="0051050D"/>
    <w:rsid w:val="00511654"/>
    <w:rsid w:val="00511C58"/>
    <w:rsid w:val="005128C0"/>
    <w:rsid w:val="00513FE0"/>
    <w:rsid w:val="00514611"/>
    <w:rsid w:val="0051543F"/>
    <w:rsid w:val="005168A9"/>
    <w:rsid w:val="00517380"/>
    <w:rsid w:val="00517E5C"/>
    <w:rsid w:val="00521066"/>
    <w:rsid w:val="00522DFD"/>
    <w:rsid w:val="005230F0"/>
    <w:rsid w:val="00527AAA"/>
    <w:rsid w:val="0053217F"/>
    <w:rsid w:val="00534260"/>
    <w:rsid w:val="0053536C"/>
    <w:rsid w:val="005355F2"/>
    <w:rsid w:val="00536064"/>
    <w:rsid w:val="00536B03"/>
    <w:rsid w:val="00536E1D"/>
    <w:rsid w:val="00536FD9"/>
    <w:rsid w:val="0053760D"/>
    <w:rsid w:val="00537EB2"/>
    <w:rsid w:val="00540963"/>
    <w:rsid w:val="005409EC"/>
    <w:rsid w:val="00541845"/>
    <w:rsid w:val="005426F0"/>
    <w:rsid w:val="00543789"/>
    <w:rsid w:val="00544BE4"/>
    <w:rsid w:val="0054634D"/>
    <w:rsid w:val="00546B13"/>
    <w:rsid w:val="00547815"/>
    <w:rsid w:val="005501FD"/>
    <w:rsid w:val="00551032"/>
    <w:rsid w:val="00552086"/>
    <w:rsid w:val="00552364"/>
    <w:rsid w:val="0055368E"/>
    <w:rsid w:val="0055540C"/>
    <w:rsid w:val="00556B6F"/>
    <w:rsid w:val="00556D27"/>
    <w:rsid w:val="0055730A"/>
    <w:rsid w:val="0055752F"/>
    <w:rsid w:val="00560306"/>
    <w:rsid w:val="00560831"/>
    <w:rsid w:val="00560FDE"/>
    <w:rsid w:val="005621C1"/>
    <w:rsid w:val="00563635"/>
    <w:rsid w:val="00563DE5"/>
    <w:rsid w:val="00564577"/>
    <w:rsid w:val="00565923"/>
    <w:rsid w:val="00566734"/>
    <w:rsid w:val="00566E43"/>
    <w:rsid w:val="00567185"/>
    <w:rsid w:val="00567C04"/>
    <w:rsid w:val="00570100"/>
    <w:rsid w:val="0057026B"/>
    <w:rsid w:val="005705DC"/>
    <w:rsid w:val="005714C0"/>
    <w:rsid w:val="005715D5"/>
    <w:rsid w:val="005718B0"/>
    <w:rsid w:val="00573F0A"/>
    <w:rsid w:val="00574227"/>
    <w:rsid w:val="005759EB"/>
    <w:rsid w:val="0057619D"/>
    <w:rsid w:val="00576F1B"/>
    <w:rsid w:val="0057741B"/>
    <w:rsid w:val="00580D56"/>
    <w:rsid w:val="0058178E"/>
    <w:rsid w:val="005821AD"/>
    <w:rsid w:val="0058247C"/>
    <w:rsid w:val="00583A90"/>
    <w:rsid w:val="0058498A"/>
    <w:rsid w:val="00584C14"/>
    <w:rsid w:val="00584E53"/>
    <w:rsid w:val="0059083D"/>
    <w:rsid w:val="00593392"/>
    <w:rsid w:val="00593876"/>
    <w:rsid w:val="00594658"/>
    <w:rsid w:val="005958CD"/>
    <w:rsid w:val="00595F43"/>
    <w:rsid w:val="005971AF"/>
    <w:rsid w:val="005972FB"/>
    <w:rsid w:val="005974CC"/>
    <w:rsid w:val="00597FDD"/>
    <w:rsid w:val="005A127E"/>
    <w:rsid w:val="005A351D"/>
    <w:rsid w:val="005A3880"/>
    <w:rsid w:val="005A4D9F"/>
    <w:rsid w:val="005A4DB0"/>
    <w:rsid w:val="005A4E40"/>
    <w:rsid w:val="005A613E"/>
    <w:rsid w:val="005B5D4D"/>
    <w:rsid w:val="005B5D7A"/>
    <w:rsid w:val="005B697F"/>
    <w:rsid w:val="005B7EE2"/>
    <w:rsid w:val="005C0EE6"/>
    <w:rsid w:val="005C4CC1"/>
    <w:rsid w:val="005C7300"/>
    <w:rsid w:val="005C7AD0"/>
    <w:rsid w:val="005C7EC7"/>
    <w:rsid w:val="005D0123"/>
    <w:rsid w:val="005D1822"/>
    <w:rsid w:val="005D234F"/>
    <w:rsid w:val="005D25DE"/>
    <w:rsid w:val="005D3E78"/>
    <w:rsid w:val="005D6068"/>
    <w:rsid w:val="005D6AB6"/>
    <w:rsid w:val="005D6F6F"/>
    <w:rsid w:val="005E001C"/>
    <w:rsid w:val="005E0ABC"/>
    <w:rsid w:val="005E1367"/>
    <w:rsid w:val="005E2161"/>
    <w:rsid w:val="005E3FD7"/>
    <w:rsid w:val="005E40BE"/>
    <w:rsid w:val="005E5028"/>
    <w:rsid w:val="005E5CD9"/>
    <w:rsid w:val="005E67BC"/>
    <w:rsid w:val="005E70D3"/>
    <w:rsid w:val="005E7995"/>
    <w:rsid w:val="005F0204"/>
    <w:rsid w:val="005F24C1"/>
    <w:rsid w:val="005F3FBE"/>
    <w:rsid w:val="005F3FE7"/>
    <w:rsid w:val="005F618E"/>
    <w:rsid w:val="005F6E42"/>
    <w:rsid w:val="006012C5"/>
    <w:rsid w:val="00601EF3"/>
    <w:rsid w:val="006024AB"/>
    <w:rsid w:val="00602553"/>
    <w:rsid w:val="006050ED"/>
    <w:rsid w:val="00605237"/>
    <w:rsid w:val="00606114"/>
    <w:rsid w:val="006066EA"/>
    <w:rsid w:val="0060791D"/>
    <w:rsid w:val="00610255"/>
    <w:rsid w:val="0061313D"/>
    <w:rsid w:val="006154BF"/>
    <w:rsid w:val="006159EB"/>
    <w:rsid w:val="00617B7A"/>
    <w:rsid w:val="00622031"/>
    <w:rsid w:val="00626640"/>
    <w:rsid w:val="006270FC"/>
    <w:rsid w:val="006277CA"/>
    <w:rsid w:val="00627E69"/>
    <w:rsid w:val="006315B0"/>
    <w:rsid w:val="006335EC"/>
    <w:rsid w:val="00634BC8"/>
    <w:rsid w:val="0063674B"/>
    <w:rsid w:val="00636EA0"/>
    <w:rsid w:val="0064021D"/>
    <w:rsid w:val="00640D36"/>
    <w:rsid w:val="006426F1"/>
    <w:rsid w:val="006428D6"/>
    <w:rsid w:val="00643144"/>
    <w:rsid w:val="00643FF7"/>
    <w:rsid w:val="00645C6A"/>
    <w:rsid w:val="00646C6E"/>
    <w:rsid w:val="00647AB2"/>
    <w:rsid w:val="006506E6"/>
    <w:rsid w:val="00654EAD"/>
    <w:rsid w:val="00655330"/>
    <w:rsid w:val="0065656D"/>
    <w:rsid w:val="00657173"/>
    <w:rsid w:val="00661887"/>
    <w:rsid w:val="006618F5"/>
    <w:rsid w:val="00663B71"/>
    <w:rsid w:val="006640F9"/>
    <w:rsid w:val="00664FC1"/>
    <w:rsid w:val="00665BD4"/>
    <w:rsid w:val="00666016"/>
    <w:rsid w:val="00671BEE"/>
    <w:rsid w:val="00671D7F"/>
    <w:rsid w:val="0067296B"/>
    <w:rsid w:val="00673483"/>
    <w:rsid w:val="00673C1F"/>
    <w:rsid w:val="0067564D"/>
    <w:rsid w:val="00675890"/>
    <w:rsid w:val="006767A8"/>
    <w:rsid w:val="006806F2"/>
    <w:rsid w:val="00680AC9"/>
    <w:rsid w:val="006822EB"/>
    <w:rsid w:val="00683355"/>
    <w:rsid w:val="00684503"/>
    <w:rsid w:val="00685165"/>
    <w:rsid w:val="0068557E"/>
    <w:rsid w:val="00685D53"/>
    <w:rsid w:val="00686AD7"/>
    <w:rsid w:val="00686DC9"/>
    <w:rsid w:val="00687BDF"/>
    <w:rsid w:val="00692215"/>
    <w:rsid w:val="00692991"/>
    <w:rsid w:val="00692E65"/>
    <w:rsid w:val="00693DA3"/>
    <w:rsid w:val="0069689C"/>
    <w:rsid w:val="006974C4"/>
    <w:rsid w:val="0069784C"/>
    <w:rsid w:val="006979B1"/>
    <w:rsid w:val="006A0527"/>
    <w:rsid w:val="006A07D9"/>
    <w:rsid w:val="006A0C17"/>
    <w:rsid w:val="006A103D"/>
    <w:rsid w:val="006A1184"/>
    <w:rsid w:val="006A16C0"/>
    <w:rsid w:val="006A1E9F"/>
    <w:rsid w:val="006A31E4"/>
    <w:rsid w:val="006A3201"/>
    <w:rsid w:val="006A5063"/>
    <w:rsid w:val="006A559D"/>
    <w:rsid w:val="006A5B51"/>
    <w:rsid w:val="006A6159"/>
    <w:rsid w:val="006A6BAC"/>
    <w:rsid w:val="006A7D1F"/>
    <w:rsid w:val="006B16AC"/>
    <w:rsid w:val="006B1E00"/>
    <w:rsid w:val="006B27F2"/>
    <w:rsid w:val="006B5EDE"/>
    <w:rsid w:val="006B5F2C"/>
    <w:rsid w:val="006B651A"/>
    <w:rsid w:val="006C15FE"/>
    <w:rsid w:val="006C253B"/>
    <w:rsid w:val="006C25C3"/>
    <w:rsid w:val="006C4C87"/>
    <w:rsid w:val="006C6B76"/>
    <w:rsid w:val="006C7E8E"/>
    <w:rsid w:val="006D0F83"/>
    <w:rsid w:val="006D25EC"/>
    <w:rsid w:val="006D34A4"/>
    <w:rsid w:val="006D3FC7"/>
    <w:rsid w:val="006D46E2"/>
    <w:rsid w:val="006D4E41"/>
    <w:rsid w:val="006D68E4"/>
    <w:rsid w:val="006E0EAE"/>
    <w:rsid w:val="006E0FC2"/>
    <w:rsid w:val="006E1A9D"/>
    <w:rsid w:val="006E45BB"/>
    <w:rsid w:val="006E47C4"/>
    <w:rsid w:val="006E4F78"/>
    <w:rsid w:val="006E5613"/>
    <w:rsid w:val="006F0DCC"/>
    <w:rsid w:val="006F1A37"/>
    <w:rsid w:val="006F3C3E"/>
    <w:rsid w:val="006F6CF1"/>
    <w:rsid w:val="006F744D"/>
    <w:rsid w:val="00701553"/>
    <w:rsid w:val="00701C2D"/>
    <w:rsid w:val="00702660"/>
    <w:rsid w:val="00702AD7"/>
    <w:rsid w:val="00703696"/>
    <w:rsid w:val="00704181"/>
    <w:rsid w:val="00704532"/>
    <w:rsid w:val="00705073"/>
    <w:rsid w:val="00705869"/>
    <w:rsid w:val="00706A90"/>
    <w:rsid w:val="00706E80"/>
    <w:rsid w:val="00707740"/>
    <w:rsid w:val="007115C8"/>
    <w:rsid w:val="00712024"/>
    <w:rsid w:val="0071279A"/>
    <w:rsid w:val="00713609"/>
    <w:rsid w:val="00713C9F"/>
    <w:rsid w:val="00714470"/>
    <w:rsid w:val="00714E53"/>
    <w:rsid w:val="00716187"/>
    <w:rsid w:val="0071784C"/>
    <w:rsid w:val="00720404"/>
    <w:rsid w:val="00720604"/>
    <w:rsid w:val="00721322"/>
    <w:rsid w:val="007234F6"/>
    <w:rsid w:val="00724FC9"/>
    <w:rsid w:val="00725182"/>
    <w:rsid w:val="007264F3"/>
    <w:rsid w:val="00726886"/>
    <w:rsid w:val="00727739"/>
    <w:rsid w:val="0073154F"/>
    <w:rsid w:val="00731D79"/>
    <w:rsid w:val="007320BD"/>
    <w:rsid w:val="00732AF5"/>
    <w:rsid w:val="007330CB"/>
    <w:rsid w:val="007338BD"/>
    <w:rsid w:val="00733961"/>
    <w:rsid w:val="0073408E"/>
    <w:rsid w:val="0073540E"/>
    <w:rsid w:val="00736763"/>
    <w:rsid w:val="00736FBC"/>
    <w:rsid w:val="00737B20"/>
    <w:rsid w:val="007406D5"/>
    <w:rsid w:val="007409F5"/>
    <w:rsid w:val="00740BF9"/>
    <w:rsid w:val="00741062"/>
    <w:rsid w:val="00742D26"/>
    <w:rsid w:val="00742D5E"/>
    <w:rsid w:val="007431F5"/>
    <w:rsid w:val="0074424F"/>
    <w:rsid w:val="00745689"/>
    <w:rsid w:val="00746025"/>
    <w:rsid w:val="007465A0"/>
    <w:rsid w:val="00750CAE"/>
    <w:rsid w:val="0075113B"/>
    <w:rsid w:val="0075125D"/>
    <w:rsid w:val="00751BC4"/>
    <w:rsid w:val="00752136"/>
    <w:rsid w:val="007521C4"/>
    <w:rsid w:val="00752363"/>
    <w:rsid w:val="00752797"/>
    <w:rsid w:val="007528A6"/>
    <w:rsid w:val="00753E24"/>
    <w:rsid w:val="00754D16"/>
    <w:rsid w:val="00755593"/>
    <w:rsid w:val="00756E08"/>
    <w:rsid w:val="0075715B"/>
    <w:rsid w:val="00757FC2"/>
    <w:rsid w:val="00760C7E"/>
    <w:rsid w:val="00761B7D"/>
    <w:rsid w:val="00763259"/>
    <w:rsid w:val="007640AC"/>
    <w:rsid w:val="0076441C"/>
    <w:rsid w:val="00765829"/>
    <w:rsid w:val="007664B9"/>
    <w:rsid w:val="0076712D"/>
    <w:rsid w:val="0076714F"/>
    <w:rsid w:val="00770355"/>
    <w:rsid w:val="00770FBB"/>
    <w:rsid w:val="00773C94"/>
    <w:rsid w:val="007740E5"/>
    <w:rsid w:val="00775626"/>
    <w:rsid w:val="007757D2"/>
    <w:rsid w:val="00777ACE"/>
    <w:rsid w:val="007805FA"/>
    <w:rsid w:val="007809DB"/>
    <w:rsid w:val="00781C4E"/>
    <w:rsid w:val="0078278B"/>
    <w:rsid w:val="00786E1D"/>
    <w:rsid w:val="0078721B"/>
    <w:rsid w:val="00787718"/>
    <w:rsid w:val="0079055D"/>
    <w:rsid w:val="007934A4"/>
    <w:rsid w:val="007941D4"/>
    <w:rsid w:val="007A013C"/>
    <w:rsid w:val="007A0191"/>
    <w:rsid w:val="007A1439"/>
    <w:rsid w:val="007A15CB"/>
    <w:rsid w:val="007A27B1"/>
    <w:rsid w:val="007A3386"/>
    <w:rsid w:val="007A40FC"/>
    <w:rsid w:val="007A459B"/>
    <w:rsid w:val="007A540A"/>
    <w:rsid w:val="007A580F"/>
    <w:rsid w:val="007A5B6A"/>
    <w:rsid w:val="007A6AD7"/>
    <w:rsid w:val="007B332C"/>
    <w:rsid w:val="007B3839"/>
    <w:rsid w:val="007B401A"/>
    <w:rsid w:val="007B4227"/>
    <w:rsid w:val="007B6D7D"/>
    <w:rsid w:val="007B7488"/>
    <w:rsid w:val="007C0C80"/>
    <w:rsid w:val="007C1EA0"/>
    <w:rsid w:val="007C20E4"/>
    <w:rsid w:val="007C2CF1"/>
    <w:rsid w:val="007C3284"/>
    <w:rsid w:val="007C3496"/>
    <w:rsid w:val="007C3B3C"/>
    <w:rsid w:val="007C52B8"/>
    <w:rsid w:val="007C6CDE"/>
    <w:rsid w:val="007C742E"/>
    <w:rsid w:val="007D071B"/>
    <w:rsid w:val="007D165B"/>
    <w:rsid w:val="007D1B07"/>
    <w:rsid w:val="007D216E"/>
    <w:rsid w:val="007D2525"/>
    <w:rsid w:val="007D312C"/>
    <w:rsid w:val="007D375E"/>
    <w:rsid w:val="007D4529"/>
    <w:rsid w:val="007D4A09"/>
    <w:rsid w:val="007D4C6B"/>
    <w:rsid w:val="007D5128"/>
    <w:rsid w:val="007D6940"/>
    <w:rsid w:val="007E0129"/>
    <w:rsid w:val="007E2E43"/>
    <w:rsid w:val="007E403E"/>
    <w:rsid w:val="007E43DA"/>
    <w:rsid w:val="007E45DB"/>
    <w:rsid w:val="007E4DED"/>
    <w:rsid w:val="007E4FBB"/>
    <w:rsid w:val="007E59BC"/>
    <w:rsid w:val="007F1538"/>
    <w:rsid w:val="007F2B44"/>
    <w:rsid w:val="007F323E"/>
    <w:rsid w:val="007F3608"/>
    <w:rsid w:val="007F6150"/>
    <w:rsid w:val="007F75D6"/>
    <w:rsid w:val="007F7651"/>
    <w:rsid w:val="007F7757"/>
    <w:rsid w:val="00800C8F"/>
    <w:rsid w:val="00802019"/>
    <w:rsid w:val="008031A3"/>
    <w:rsid w:val="00806AC8"/>
    <w:rsid w:val="00806BB7"/>
    <w:rsid w:val="008073D1"/>
    <w:rsid w:val="00812344"/>
    <w:rsid w:val="0081463C"/>
    <w:rsid w:val="00814E62"/>
    <w:rsid w:val="008156F0"/>
    <w:rsid w:val="00816733"/>
    <w:rsid w:val="00816811"/>
    <w:rsid w:val="00823DC3"/>
    <w:rsid w:val="00824274"/>
    <w:rsid w:val="008242B1"/>
    <w:rsid w:val="008252E2"/>
    <w:rsid w:val="00825E7A"/>
    <w:rsid w:val="00826BF7"/>
    <w:rsid w:val="008277DF"/>
    <w:rsid w:val="00830560"/>
    <w:rsid w:val="00831975"/>
    <w:rsid w:val="008319F1"/>
    <w:rsid w:val="0083293D"/>
    <w:rsid w:val="008343C9"/>
    <w:rsid w:val="0084117C"/>
    <w:rsid w:val="0084145B"/>
    <w:rsid w:val="0084172A"/>
    <w:rsid w:val="00841C7E"/>
    <w:rsid w:val="00842713"/>
    <w:rsid w:val="008442AA"/>
    <w:rsid w:val="00850BF5"/>
    <w:rsid w:val="00851B87"/>
    <w:rsid w:val="00852AF5"/>
    <w:rsid w:val="00855E81"/>
    <w:rsid w:val="00856CC6"/>
    <w:rsid w:val="008601E5"/>
    <w:rsid w:val="00861E8F"/>
    <w:rsid w:val="008630FD"/>
    <w:rsid w:val="00864743"/>
    <w:rsid w:val="00864A45"/>
    <w:rsid w:val="00866462"/>
    <w:rsid w:val="00866746"/>
    <w:rsid w:val="008669ED"/>
    <w:rsid w:val="008679AC"/>
    <w:rsid w:val="00867BB0"/>
    <w:rsid w:val="00871027"/>
    <w:rsid w:val="008729DB"/>
    <w:rsid w:val="00872D6F"/>
    <w:rsid w:val="0087446D"/>
    <w:rsid w:val="008757CC"/>
    <w:rsid w:val="00877C67"/>
    <w:rsid w:val="00882230"/>
    <w:rsid w:val="008827F5"/>
    <w:rsid w:val="0088324C"/>
    <w:rsid w:val="008859B5"/>
    <w:rsid w:val="00885BD9"/>
    <w:rsid w:val="00885C60"/>
    <w:rsid w:val="0088705E"/>
    <w:rsid w:val="00890FF2"/>
    <w:rsid w:val="008917FC"/>
    <w:rsid w:val="0089617B"/>
    <w:rsid w:val="00896EF5"/>
    <w:rsid w:val="008977A1"/>
    <w:rsid w:val="008A0653"/>
    <w:rsid w:val="008A14A0"/>
    <w:rsid w:val="008A1911"/>
    <w:rsid w:val="008A197C"/>
    <w:rsid w:val="008A1D26"/>
    <w:rsid w:val="008A2154"/>
    <w:rsid w:val="008A37F5"/>
    <w:rsid w:val="008A403C"/>
    <w:rsid w:val="008A6DCF"/>
    <w:rsid w:val="008A6FCB"/>
    <w:rsid w:val="008A740C"/>
    <w:rsid w:val="008B0921"/>
    <w:rsid w:val="008B14FA"/>
    <w:rsid w:val="008B1FA9"/>
    <w:rsid w:val="008B36B1"/>
    <w:rsid w:val="008B3F12"/>
    <w:rsid w:val="008B41D1"/>
    <w:rsid w:val="008B4A52"/>
    <w:rsid w:val="008B5E60"/>
    <w:rsid w:val="008C0D97"/>
    <w:rsid w:val="008C1589"/>
    <w:rsid w:val="008C1643"/>
    <w:rsid w:val="008C1751"/>
    <w:rsid w:val="008C3BDF"/>
    <w:rsid w:val="008C50C4"/>
    <w:rsid w:val="008C63D7"/>
    <w:rsid w:val="008C7251"/>
    <w:rsid w:val="008C7E7B"/>
    <w:rsid w:val="008D1F66"/>
    <w:rsid w:val="008D355A"/>
    <w:rsid w:val="008D6312"/>
    <w:rsid w:val="008D6D62"/>
    <w:rsid w:val="008D6F91"/>
    <w:rsid w:val="008D76BB"/>
    <w:rsid w:val="008E01B3"/>
    <w:rsid w:val="008E363C"/>
    <w:rsid w:val="008E4383"/>
    <w:rsid w:val="008E6BFE"/>
    <w:rsid w:val="008F074F"/>
    <w:rsid w:val="008F0E09"/>
    <w:rsid w:val="008F149E"/>
    <w:rsid w:val="008F289F"/>
    <w:rsid w:val="008F28A4"/>
    <w:rsid w:val="008F34CA"/>
    <w:rsid w:val="008F3D51"/>
    <w:rsid w:val="008F4816"/>
    <w:rsid w:val="008F4F2F"/>
    <w:rsid w:val="008F563D"/>
    <w:rsid w:val="008F5F67"/>
    <w:rsid w:val="008F6535"/>
    <w:rsid w:val="008F69B4"/>
    <w:rsid w:val="00900100"/>
    <w:rsid w:val="009007DA"/>
    <w:rsid w:val="009013BB"/>
    <w:rsid w:val="00901477"/>
    <w:rsid w:val="009022FC"/>
    <w:rsid w:val="0090459A"/>
    <w:rsid w:val="00906AE3"/>
    <w:rsid w:val="00907F1F"/>
    <w:rsid w:val="0091060A"/>
    <w:rsid w:val="00911B85"/>
    <w:rsid w:val="00911D6F"/>
    <w:rsid w:val="00913974"/>
    <w:rsid w:val="00914A13"/>
    <w:rsid w:val="009169E6"/>
    <w:rsid w:val="009238A2"/>
    <w:rsid w:val="0092511B"/>
    <w:rsid w:val="00925135"/>
    <w:rsid w:val="00925767"/>
    <w:rsid w:val="00926108"/>
    <w:rsid w:val="009262D3"/>
    <w:rsid w:val="00926631"/>
    <w:rsid w:val="00926873"/>
    <w:rsid w:val="009270A3"/>
    <w:rsid w:val="00927921"/>
    <w:rsid w:val="0092796C"/>
    <w:rsid w:val="00927FAA"/>
    <w:rsid w:val="009312C9"/>
    <w:rsid w:val="00932410"/>
    <w:rsid w:val="009332F7"/>
    <w:rsid w:val="0093413D"/>
    <w:rsid w:val="0093487C"/>
    <w:rsid w:val="009350AB"/>
    <w:rsid w:val="009361AD"/>
    <w:rsid w:val="00936300"/>
    <w:rsid w:val="009368E2"/>
    <w:rsid w:val="009424D1"/>
    <w:rsid w:val="00942672"/>
    <w:rsid w:val="009439D0"/>
    <w:rsid w:val="00944834"/>
    <w:rsid w:val="0094558A"/>
    <w:rsid w:val="0094590A"/>
    <w:rsid w:val="00945E3C"/>
    <w:rsid w:val="0094607D"/>
    <w:rsid w:val="00946A62"/>
    <w:rsid w:val="00946CB2"/>
    <w:rsid w:val="00950D8A"/>
    <w:rsid w:val="0095201E"/>
    <w:rsid w:val="0095338C"/>
    <w:rsid w:val="00953460"/>
    <w:rsid w:val="00953DE3"/>
    <w:rsid w:val="009555BF"/>
    <w:rsid w:val="0095720C"/>
    <w:rsid w:val="00960C9F"/>
    <w:rsid w:val="00961393"/>
    <w:rsid w:val="00961FAF"/>
    <w:rsid w:val="00961FFE"/>
    <w:rsid w:val="009628FF"/>
    <w:rsid w:val="00963F0B"/>
    <w:rsid w:val="00963FB0"/>
    <w:rsid w:val="009703C4"/>
    <w:rsid w:val="009706F4"/>
    <w:rsid w:val="00970A37"/>
    <w:rsid w:val="00972D99"/>
    <w:rsid w:val="00973A85"/>
    <w:rsid w:val="00973C9A"/>
    <w:rsid w:val="009751F1"/>
    <w:rsid w:val="009752D8"/>
    <w:rsid w:val="00975D7A"/>
    <w:rsid w:val="009802F3"/>
    <w:rsid w:val="00980938"/>
    <w:rsid w:val="0098162C"/>
    <w:rsid w:val="00981750"/>
    <w:rsid w:val="00981C13"/>
    <w:rsid w:val="00981FD2"/>
    <w:rsid w:val="00983F64"/>
    <w:rsid w:val="00984260"/>
    <w:rsid w:val="0098428F"/>
    <w:rsid w:val="009845BE"/>
    <w:rsid w:val="009857B8"/>
    <w:rsid w:val="00987031"/>
    <w:rsid w:val="00987F16"/>
    <w:rsid w:val="0099106B"/>
    <w:rsid w:val="00991568"/>
    <w:rsid w:val="00991AA8"/>
    <w:rsid w:val="00993BF4"/>
    <w:rsid w:val="00994A65"/>
    <w:rsid w:val="00996103"/>
    <w:rsid w:val="00997397"/>
    <w:rsid w:val="00997B22"/>
    <w:rsid w:val="009A0299"/>
    <w:rsid w:val="009A03E2"/>
    <w:rsid w:val="009A1279"/>
    <w:rsid w:val="009A1A21"/>
    <w:rsid w:val="009A3780"/>
    <w:rsid w:val="009A3AB3"/>
    <w:rsid w:val="009A433C"/>
    <w:rsid w:val="009A4B29"/>
    <w:rsid w:val="009A67DE"/>
    <w:rsid w:val="009A7667"/>
    <w:rsid w:val="009B0BE3"/>
    <w:rsid w:val="009B0D26"/>
    <w:rsid w:val="009B1B04"/>
    <w:rsid w:val="009B2F5C"/>
    <w:rsid w:val="009B317C"/>
    <w:rsid w:val="009B3683"/>
    <w:rsid w:val="009B3F85"/>
    <w:rsid w:val="009B5C45"/>
    <w:rsid w:val="009B5CAD"/>
    <w:rsid w:val="009B6325"/>
    <w:rsid w:val="009C1D6B"/>
    <w:rsid w:val="009C249B"/>
    <w:rsid w:val="009C2550"/>
    <w:rsid w:val="009C2935"/>
    <w:rsid w:val="009C3440"/>
    <w:rsid w:val="009C4A25"/>
    <w:rsid w:val="009C6A53"/>
    <w:rsid w:val="009C6F1A"/>
    <w:rsid w:val="009C7054"/>
    <w:rsid w:val="009D0453"/>
    <w:rsid w:val="009D0CF7"/>
    <w:rsid w:val="009D5BA3"/>
    <w:rsid w:val="009D65BF"/>
    <w:rsid w:val="009D79C7"/>
    <w:rsid w:val="009E166F"/>
    <w:rsid w:val="009E32E3"/>
    <w:rsid w:val="009E37E8"/>
    <w:rsid w:val="009E45DE"/>
    <w:rsid w:val="009E594E"/>
    <w:rsid w:val="009E7319"/>
    <w:rsid w:val="009F0BFB"/>
    <w:rsid w:val="009F2046"/>
    <w:rsid w:val="009F25AB"/>
    <w:rsid w:val="009F31E7"/>
    <w:rsid w:val="009F39C5"/>
    <w:rsid w:val="009F6DBA"/>
    <w:rsid w:val="00A00793"/>
    <w:rsid w:val="00A00CBD"/>
    <w:rsid w:val="00A01CF6"/>
    <w:rsid w:val="00A038B8"/>
    <w:rsid w:val="00A06B15"/>
    <w:rsid w:val="00A102BF"/>
    <w:rsid w:val="00A1054A"/>
    <w:rsid w:val="00A121E3"/>
    <w:rsid w:val="00A14BC9"/>
    <w:rsid w:val="00A15133"/>
    <w:rsid w:val="00A15270"/>
    <w:rsid w:val="00A161EC"/>
    <w:rsid w:val="00A20D51"/>
    <w:rsid w:val="00A212C4"/>
    <w:rsid w:val="00A22146"/>
    <w:rsid w:val="00A24D06"/>
    <w:rsid w:val="00A26DB1"/>
    <w:rsid w:val="00A27E8B"/>
    <w:rsid w:val="00A31873"/>
    <w:rsid w:val="00A3255D"/>
    <w:rsid w:val="00A32B18"/>
    <w:rsid w:val="00A32DFA"/>
    <w:rsid w:val="00A336C7"/>
    <w:rsid w:val="00A343A6"/>
    <w:rsid w:val="00A34437"/>
    <w:rsid w:val="00A36300"/>
    <w:rsid w:val="00A37936"/>
    <w:rsid w:val="00A402E3"/>
    <w:rsid w:val="00A42643"/>
    <w:rsid w:val="00A4356D"/>
    <w:rsid w:val="00A43BFB"/>
    <w:rsid w:val="00A444F7"/>
    <w:rsid w:val="00A46EB1"/>
    <w:rsid w:val="00A46FC1"/>
    <w:rsid w:val="00A506DD"/>
    <w:rsid w:val="00A508DE"/>
    <w:rsid w:val="00A5106C"/>
    <w:rsid w:val="00A510EC"/>
    <w:rsid w:val="00A51A7E"/>
    <w:rsid w:val="00A520B7"/>
    <w:rsid w:val="00A52929"/>
    <w:rsid w:val="00A52CC6"/>
    <w:rsid w:val="00A53311"/>
    <w:rsid w:val="00A537F1"/>
    <w:rsid w:val="00A55348"/>
    <w:rsid w:val="00A567E4"/>
    <w:rsid w:val="00A56B7C"/>
    <w:rsid w:val="00A57DEE"/>
    <w:rsid w:val="00A606DE"/>
    <w:rsid w:val="00A6070D"/>
    <w:rsid w:val="00A60C98"/>
    <w:rsid w:val="00A65C0A"/>
    <w:rsid w:val="00A666FB"/>
    <w:rsid w:val="00A66B77"/>
    <w:rsid w:val="00A7128A"/>
    <w:rsid w:val="00A73A02"/>
    <w:rsid w:val="00A75363"/>
    <w:rsid w:val="00A76A08"/>
    <w:rsid w:val="00A8133E"/>
    <w:rsid w:val="00A819E2"/>
    <w:rsid w:val="00A81DE6"/>
    <w:rsid w:val="00A82702"/>
    <w:rsid w:val="00A84AA7"/>
    <w:rsid w:val="00A855E3"/>
    <w:rsid w:val="00A857AA"/>
    <w:rsid w:val="00A8615F"/>
    <w:rsid w:val="00A8769B"/>
    <w:rsid w:val="00A87E18"/>
    <w:rsid w:val="00A90457"/>
    <w:rsid w:val="00A92A61"/>
    <w:rsid w:val="00A93411"/>
    <w:rsid w:val="00A942E3"/>
    <w:rsid w:val="00A952E5"/>
    <w:rsid w:val="00A96488"/>
    <w:rsid w:val="00A97BC7"/>
    <w:rsid w:val="00AA08AE"/>
    <w:rsid w:val="00AA0AA8"/>
    <w:rsid w:val="00AA2A77"/>
    <w:rsid w:val="00AA34DA"/>
    <w:rsid w:val="00AA3C05"/>
    <w:rsid w:val="00AA3C45"/>
    <w:rsid w:val="00AA5496"/>
    <w:rsid w:val="00AA6953"/>
    <w:rsid w:val="00AA779F"/>
    <w:rsid w:val="00AB0280"/>
    <w:rsid w:val="00AB066E"/>
    <w:rsid w:val="00AB18FF"/>
    <w:rsid w:val="00AB1AEA"/>
    <w:rsid w:val="00AB1E2C"/>
    <w:rsid w:val="00AB2A7D"/>
    <w:rsid w:val="00AB2D69"/>
    <w:rsid w:val="00AB3061"/>
    <w:rsid w:val="00AB3F41"/>
    <w:rsid w:val="00AB5A32"/>
    <w:rsid w:val="00AB5EA6"/>
    <w:rsid w:val="00AB6DE7"/>
    <w:rsid w:val="00AB717C"/>
    <w:rsid w:val="00AB7593"/>
    <w:rsid w:val="00AB7E1A"/>
    <w:rsid w:val="00AC119E"/>
    <w:rsid w:val="00AC2006"/>
    <w:rsid w:val="00AC208C"/>
    <w:rsid w:val="00AC702B"/>
    <w:rsid w:val="00AD2C3C"/>
    <w:rsid w:val="00AD343A"/>
    <w:rsid w:val="00AD3E92"/>
    <w:rsid w:val="00AD437F"/>
    <w:rsid w:val="00AD532E"/>
    <w:rsid w:val="00AD709B"/>
    <w:rsid w:val="00AD79C9"/>
    <w:rsid w:val="00AE0F0D"/>
    <w:rsid w:val="00AE1D6D"/>
    <w:rsid w:val="00AE2A15"/>
    <w:rsid w:val="00AE39DD"/>
    <w:rsid w:val="00AE5249"/>
    <w:rsid w:val="00AE7BF0"/>
    <w:rsid w:val="00AF203B"/>
    <w:rsid w:val="00AF2FCB"/>
    <w:rsid w:val="00AF3862"/>
    <w:rsid w:val="00AF440E"/>
    <w:rsid w:val="00AF4C2E"/>
    <w:rsid w:val="00AF5093"/>
    <w:rsid w:val="00AF50FB"/>
    <w:rsid w:val="00AF54A7"/>
    <w:rsid w:val="00AF76F6"/>
    <w:rsid w:val="00B003AE"/>
    <w:rsid w:val="00B01FDD"/>
    <w:rsid w:val="00B020D4"/>
    <w:rsid w:val="00B02834"/>
    <w:rsid w:val="00B047FD"/>
    <w:rsid w:val="00B04EAF"/>
    <w:rsid w:val="00B05097"/>
    <w:rsid w:val="00B058AD"/>
    <w:rsid w:val="00B064B6"/>
    <w:rsid w:val="00B12371"/>
    <w:rsid w:val="00B130BB"/>
    <w:rsid w:val="00B15187"/>
    <w:rsid w:val="00B15A55"/>
    <w:rsid w:val="00B15C28"/>
    <w:rsid w:val="00B15C7C"/>
    <w:rsid w:val="00B15E02"/>
    <w:rsid w:val="00B173CC"/>
    <w:rsid w:val="00B20300"/>
    <w:rsid w:val="00B2398C"/>
    <w:rsid w:val="00B249A5"/>
    <w:rsid w:val="00B25EF0"/>
    <w:rsid w:val="00B2677C"/>
    <w:rsid w:val="00B30188"/>
    <w:rsid w:val="00B30514"/>
    <w:rsid w:val="00B30972"/>
    <w:rsid w:val="00B30B3E"/>
    <w:rsid w:val="00B31100"/>
    <w:rsid w:val="00B31167"/>
    <w:rsid w:val="00B31D13"/>
    <w:rsid w:val="00B32EA5"/>
    <w:rsid w:val="00B357B3"/>
    <w:rsid w:val="00B36D5A"/>
    <w:rsid w:val="00B4024C"/>
    <w:rsid w:val="00B43F2F"/>
    <w:rsid w:val="00B45679"/>
    <w:rsid w:val="00B471E4"/>
    <w:rsid w:val="00B47AEF"/>
    <w:rsid w:val="00B511F4"/>
    <w:rsid w:val="00B5195F"/>
    <w:rsid w:val="00B52B80"/>
    <w:rsid w:val="00B53213"/>
    <w:rsid w:val="00B5451A"/>
    <w:rsid w:val="00B5496A"/>
    <w:rsid w:val="00B55D01"/>
    <w:rsid w:val="00B56F4F"/>
    <w:rsid w:val="00B574A4"/>
    <w:rsid w:val="00B57991"/>
    <w:rsid w:val="00B57E17"/>
    <w:rsid w:val="00B60F58"/>
    <w:rsid w:val="00B61475"/>
    <w:rsid w:val="00B61730"/>
    <w:rsid w:val="00B6346F"/>
    <w:rsid w:val="00B653A4"/>
    <w:rsid w:val="00B659C4"/>
    <w:rsid w:val="00B71D84"/>
    <w:rsid w:val="00B728B7"/>
    <w:rsid w:val="00B76003"/>
    <w:rsid w:val="00B76174"/>
    <w:rsid w:val="00B77874"/>
    <w:rsid w:val="00B77D0B"/>
    <w:rsid w:val="00B80E54"/>
    <w:rsid w:val="00B82A41"/>
    <w:rsid w:val="00B82FD9"/>
    <w:rsid w:val="00B83541"/>
    <w:rsid w:val="00B8471F"/>
    <w:rsid w:val="00B847E3"/>
    <w:rsid w:val="00B84818"/>
    <w:rsid w:val="00B84D3A"/>
    <w:rsid w:val="00B8613C"/>
    <w:rsid w:val="00B87ADF"/>
    <w:rsid w:val="00B90767"/>
    <w:rsid w:val="00B912DC"/>
    <w:rsid w:val="00B93164"/>
    <w:rsid w:val="00B94C7E"/>
    <w:rsid w:val="00B94EAE"/>
    <w:rsid w:val="00B95099"/>
    <w:rsid w:val="00B950F8"/>
    <w:rsid w:val="00B952F4"/>
    <w:rsid w:val="00BA1B11"/>
    <w:rsid w:val="00BA2163"/>
    <w:rsid w:val="00BA3D00"/>
    <w:rsid w:val="00BA4A47"/>
    <w:rsid w:val="00BA4C24"/>
    <w:rsid w:val="00BA525B"/>
    <w:rsid w:val="00BA58BE"/>
    <w:rsid w:val="00BA6F15"/>
    <w:rsid w:val="00BA73D6"/>
    <w:rsid w:val="00BB453C"/>
    <w:rsid w:val="00BB4F61"/>
    <w:rsid w:val="00BB7EF2"/>
    <w:rsid w:val="00BC0168"/>
    <w:rsid w:val="00BC0575"/>
    <w:rsid w:val="00BC384A"/>
    <w:rsid w:val="00BC3B27"/>
    <w:rsid w:val="00BC3FA9"/>
    <w:rsid w:val="00BC410C"/>
    <w:rsid w:val="00BC416A"/>
    <w:rsid w:val="00BC433F"/>
    <w:rsid w:val="00BC4A1D"/>
    <w:rsid w:val="00BC516F"/>
    <w:rsid w:val="00BC68E0"/>
    <w:rsid w:val="00BD0039"/>
    <w:rsid w:val="00BD06B5"/>
    <w:rsid w:val="00BD29F8"/>
    <w:rsid w:val="00BD3621"/>
    <w:rsid w:val="00BD52C3"/>
    <w:rsid w:val="00BD53B9"/>
    <w:rsid w:val="00BD5FEE"/>
    <w:rsid w:val="00BD74C7"/>
    <w:rsid w:val="00BD7771"/>
    <w:rsid w:val="00BE02B8"/>
    <w:rsid w:val="00BE34AA"/>
    <w:rsid w:val="00BE41CA"/>
    <w:rsid w:val="00BE5DAE"/>
    <w:rsid w:val="00BF071C"/>
    <w:rsid w:val="00BF14FC"/>
    <w:rsid w:val="00BF1A3D"/>
    <w:rsid w:val="00BF1B9F"/>
    <w:rsid w:val="00BF2B32"/>
    <w:rsid w:val="00BF2FE1"/>
    <w:rsid w:val="00BF454A"/>
    <w:rsid w:val="00BF6D7F"/>
    <w:rsid w:val="00BF72D6"/>
    <w:rsid w:val="00C013BC"/>
    <w:rsid w:val="00C02151"/>
    <w:rsid w:val="00C038E2"/>
    <w:rsid w:val="00C046B9"/>
    <w:rsid w:val="00C06277"/>
    <w:rsid w:val="00C0629D"/>
    <w:rsid w:val="00C06742"/>
    <w:rsid w:val="00C072B9"/>
    <w:rsid w:val="00C07ED3"/>
    <w:rsid w:val="00C1188E"/>
    <w:rsid w:val="00C11D89"/>
    <w:rsid w:val="00C1253E"/>
    <w:rsid w:val="00C126FF"/>
    <w:rsid w:val="00C13491"/>
    <w:rsid w:val="00C14BA8"/>
    <w:rsid w:val="00C1529A"/>
    <w:rsid w:val="00C154B2"/>
    <w:rsid w:val="00C20E5E"/>
    <w:rsid w:val="00C21E0F"/>
    <w:rsid w:val="00C2312E"/>
    <w:rsid w:val="00C235CC"/>
    <w:rsid w:val="00C2424E"/>
    <w:rsid w:val="00C24C7D"/>
    <w:rsid w:val="00C253CE"/>
    <w:rsid w:val="00C259D0"/>
    <w:rsid w:val="00C25B58"/>
    <w:rsid w:val="00C31A91"/>
    <w:rsid w:val="00C32405"/>
    <w:rsid w:val="00C34A38"/>
    <w:rsid w:val="00C34A86"/>
    <w:rsid w:val="00C3516F"/>
    <w:rsid w:val="00C353BA"/>
    <w:rsid w:val="00C3583B"/>
    <w:rsid w:val="00C37DEB"/>
    <w:rsid w:val="00C40D01"/>
    <w:rsid w:val="00C44573"/>
    <w:rsid w:val="00C46330"/>
    <w:rsid w:val="00C5498C"/>
    <w:rsid w:val="00C56702"/>
    <w:rsid w:val="00C61F37"/>
    <w:rsid w:val="00C634B3"/>
    <w:rsid w:val="00C637AA"/>
    <w:rsid w:val="00C64558"/>
    <w:rsid w:val="00C64E4A"/>
    <w:rsid w:val="00C66545"/>
    <w:rsid w:val="00C6662F"/>
    <w:rsid w:val="00C666AE"/>
    <w:rsid w:val="00C72063"/>
    <w:rsid w:val="00C72A61"/>
    <w:rsid w:val="00C73015"/>
    <w:rsid w:val="00C74693"/>
    <w:rsid w:val="00C74B57"/>
    <w:rsid w:val="00C80AC8"/>
    <w:rsid w:val="00C81FDE"/>
    <w:rsid w:val="00C83428"/>
    <w:rsid w:val="00C83E8B"/>
    <w:rsid w:val="00C840D0"/>
    <w:rsid w:val="00C8473D"/>
    <w:rsid w:val="00C85530"/>
    <w:rsid w:val="00C85ADE"/>
    <w:rsid w:val="00C87FC8"/>
    <w:rsid w:val="00C92492"/>
    <w:rsid w:val="00C92E04"/>
    <w:rsid w:val="00C93071"/>
    <w:rsid w:val="00C93C57"/>
    <w:rsid w:val="00C960BB"/>
    <w:rsid w:val="00C96A38"/>
    <w:rsid w:val="00CA1927"/>
    <w:rsid w:val="00CA1A70"/>
    <w:rsid w:val="00CA1B45"/>
    <w:rsid w:val="00CA4101"/>
    <w:rsid w:val="00CA5036"/>
    <w:rsid w:val="00CA55EC"/>
    <w:rsid w:val="00CA619F"/>
    <w:rsid w:val="00CA68B1"/>
    <w:rsid w:val="00CA7FB3"/>
    <w:rsid w:val="00CB33BB"/>
    <w:rsid w:val="00CB7E34"/>
    <w:rsid w:val="00CC03DA"/>
    <w:rsid w:val="00CC03E8"/>
    <w:rsid w:val="00CC0457"/>
    <w:rsid w:val="00CC22B4"/>
    <w:rsid w:val="00CC2C27"/>
    <w:rsid w:val="00CC36AE"/>
    <w:rsid w:val="00CC4FC3"/>
    <w:rsid w:val="00CC6C90"/>
    <w:rsid w:val="00CC6EBA"/>
    <w:rsid w:val="00CC72A6"/>
    <w:rsid w:val="00CD0A11"/>
    <w:rsid w:val="00CD1A01"/>
    <w:rsid w:val="00CD2052"/>
    <w:rsid w:val="00CD2EEF"/>
    <w:rsid w:val="00CD3D10"/>
    <w:rsid w:val="00CD4E6C"/>
    <w:rsid w:val="00CE19A4"/>
    <w:rsid w:val="00CE207D"/>
    <w:rsid w:val="00CE3CE6"/>
    <w:rsid w:val="00CE4CEA"/>
    <w:rsid w:val="00CE5999"/>
    <w:rsid w:val="00CE603F"/>
    <w:rsid w:val="00CE607F"/>
    <w:rsid w:val="00CE67D3"/>
    <w:rsid w:val="00CE7E1B"/>
    <w:rsid w:val="00CF19CD"/>
    <w:rsid w:val="00CF1F55"/>
    <w:rsid w:val="00CF2DAB"/>
    <w:rsid w:val="00CF2E32"/>
    <w:rsid w:val="00CF3103"/>
    <w:rsid w:val="00CF397A"/>
    <w:rsid w:val="00CF482D"/>
    <w:rsid w:val="00CF6572"/>
    <w:rsid w:val="00CF6E4A"/>
    <w:rsid w:val="00CF734C"/>
    <w:rsid w:val="00CF7AF1"/>
    <w:rsid w:val="00D01D35"/>
    <w:rsid w:val="00D02433"/>
    <w:rsid w:val="00D024F0"/>
    <w:rsid w:val="00D02CD0"/>
    <w:rsid w:val="00D036F4"/>
    <w:rsid w:val="00D03B5C"/>
    <w:rsid w:val="00D044CC"/>
    <w:rsid w:val="00D045F9"/>
    <w:rsid w:val="00D1000C"/>
    <w:rsid w:val="00D14476"/>
    <w:rsid w:val="00D14744"/>
    <w:rsid w:val="00D151B5"/>
    <w:rsid w:val="00D151C4"/>
    <w:rsid w:val="00D15DEC"/>
    <w:rsid w:val="00D1609D"/>
    <w:rsid w:val="00D167A0"/>
    <w:rsid w:val="00D25414"/>
    <w:rsid w:val="00D263F1"/>
    <w:rsid w:val="00D26753"/>
    <w:rsid w:val="00D274FA"/>
    <w:rsid w:val="00D332EC"/>
    <w:rsid w:val="00D33FB0"/>
    <w:rsid w:val="00D34053"/>
    <w:rsid w:val="00D343DD"/>
    <w:rsid w:val="00D34C37"/>
    <w:rsid w:val="00D35842"/>
    <w:rsid w:val="00D36BD2"/>
    <w:rsid w:val="00D36E76"/>
    <w:rsid w:val="00D37881"/>
    <w:rsid w:val="00D37B72"/>
    <w:rsid w:val="00D41D2D"/>
    <w:rsid w:val="00D4231C"/>
    <w:rsid w:val="00D42B8E"/>
    <w:rsid w:val="00D4493C"/>
    <w:rsid w:val="00D4561D"/>
    <w:rsid w:val="00D51035"/>
    <w:rsid w:val="00D52126"/>
    <w:rsid w:val="00D523B8"/>
    <w:rsid w:val="00D5405C"/>
    <w:rsid w:val="00D56FAA"/>
    <w:rsid w:val="00D60C8E"/>
    <w:rsid w:val="00D61097"/>
    <w:rsid w:val="00D6277A"/>
    <w:rsid w:val="00D62FA1"/>
    <w:rsid w:val="00D63855"/>
    <w:rsid w:val="00D6442E"/>
    <w:rsid w:val="00D64984"/>
    <w:rsid w:val="00D64C57"/>
    <w:rsid w:val="00D655A9"/>
    <w:rsid w:val="00D6590E"/>
    <w:rsid w:val="00D667DC"/>
    <w:rsid w:val="00D674A5"/>
    <w:rsid w:val="00D677E7"/>
    <w:rsid w:val="00D6787E"/>
    <w:rsid w:val="00D70396"/>
    <w:rsid w:val="00D70710"/>
    <w:rsid w:val="00D71695"/>
    <w:rsid w:val="00D719AA"/>
    <w:rsid w:val="00D71F2D"/>
    <w:rsid w:val="00D740C3"/>
    <w:rsid w:val="00D75C34"/>
    <w:rsid w:val="00D75EC0"/>
    <w:rsid w:val="00D76EC8"/>
    <w:rsid w:val="00D816C7"/>
    <w:rsid w:val="00D81935"/>
    <w:rsid w:val="00D82D4E"/>
    <w:rsid w:val="00D84B3C"/>
    <w:rsid w:val="00D86B85"/>
    <w:rsid w:val="00D91438"/>
    <w:rsid w:val="00D91995"/>
    <w:rsid w:val="00D92320"/>
    <w:rsid w:val="00D92E99"/>
    <w:rsid w:val="00D96885"/>
    <w:rsid w:val="00D96C9C"/>
    <w:rsid w:val="00DA0264"/>
    <w:rsid w:val="00DA07A1"/>
    <w:rsid w:val="00DA156E"/>
    <w:rsid w:val="00DA17C3"/>
    <w:rsid w:val="00DA5260"/>
    <w:rsid w:val="00DA5F8B"/>
    <w:rsid w:val="00DA6BAA"/>
    <w:rsid w:val="00DA7D26"/>
    <w:rsid w:val="00DB054F"/>
    <w:rsid w:val="00DB1A96"/>
    <w:rsid w:val="00DB1DF6"/>
    <w:rsid w:val="00DB24A7"/>
    <w:rsid w:val="00DB61DC"/>
    <w:rsid w:val="00DB62DE"/>
    <w:rsid w:val="00DB6800"/>
    <w:rsid w:val="00DB7AC0"/>
    <w:rsid w:val="00DC0BC0"/>
    <w:rsid w:val="00DC1A40"/>
    <w:rsid w:val="00DC22DD"/>
    <w:rsid w:val="00DC5C28"/>
    <w:rsid w:val="00DC629C"/>
    <w:rsid w:val="00DC640E"/>
    <w:rsid w:val="00DC6C43"/>
    <w:rsid w:val="00DC7856"/>
    <w:rsid w:val="00DD1E8D"/>
    <w:rsid w:val="00DD3FFE"/>
    <w:rsid w:val="00DD4479"/>
    <w:rsid w:val="00DD4F3B"/>
    <w:rsid w:val="00DD53C4"/>
    <w:rsid w:val="00DE0C14"/>
    <w:rsid w:val="00DE0D0D"/>
    <w:rsid w:val="00DE374F"/>
    <w:rsid w:val="00DE4061"/>
    <w:rsid w:val="00DE56EF"/>
    <w:rsid w:val="00DE5EDC"/>
    <w:rsid w:val="00DF079D"/>
    <w:rsid w:val="00DF1A62"/>
    <w:rsid w:val="00DF2163"/>
    <w:rsid w:val="00DF23B3"/>
    <w:rsid w:val="00DF2469"/>
    <w:rsid w:val="00DF24A7"/>
    <w:rsid w:val="00DF3141"/>
    <w:rsid w:val="00DF489F"/>
    <w:rsid w:val="00DF507E"/>
    <w:rsid w:val="00DF5AA7"/>
    <w:rsid w:val="00DF7DFF"/>
    <w:rsid w:val="00E01C49"/>
    <w:rsid w:val="00E01E01"/>
    <w:rsid w:val="00E02D69"/>
    <w:rsid w:val="00E110CD"/>
    <w:rsid w:val="00E11816"/>
    <w:rsid w:val="00E11BC2"/>
    <w:rsid w:val="00E125FF"/>
    <w:rsid w:val="00E13C83"/>
    <w:rsid w:val="00E13F70"/>
    <w:rsid w:val="00E14326"/>
    <w:rsid w:val="00E143AD"/>
    <w:rsid w:val="00E15A79"/>
    <w:rsid w:val="00E17336"/>
    <w:rsid w:val="00E1751C"/>
    <w:rsid w:val="00E20628"/>
    <w:rsid w:val="00E2087F"/>
    <w:rsid w:val="00E22A26"/>
    <w:rsid w:val="00E22CFF"/>
    <w:rsid w:val="00E22E01"/>
    <w:rsid w:val="00E233CD"/>
    <w:rsid w:val="00E2359F"/>
    <w:rsid w:val="00E23E0B"/>
    <w:rsid w:val="00E244A2"/>
    <w:rsid w:val="00E26E62"/>
    <w:rsid w:val="00E274E5"/>
    <w:rsid w:val="00E30BED"/>
    <w:rsid w:val="00E34B88"/>
    <w:rsid w:val="00E355CD"/>
    <w:rsid w:val="00E35758"/>
    <w:rsid w:val="00E363FF"/>
    <w:rsid w:val="00E367DA"/>
    <w:rsid w:val="00E36CEF"/>
    <w:rsid w:val="00E4010A"/>
    <w:rsid w:val="00E401E3"/>
    <w:rsid w:val="00E40B7A"/>
    <w:rsid w:val="00E4102D"/>
    <w:rsid w:val="00E41361"/>
    <w:rsid w:val="00E420B0"/>
    <w:rsid w:val="00E4358A"/>
    <w:rsid w:val="00E44120"/>
    <w:rsid w:val="00E445F6"/>
    <w:rsid w:val="00E510C3"/>
    <w:rsid w:val="00E5196D"/>
    <w:rsid w:val="00E56227"/>
    <w:rsid w:val="00E5662F"/>
    <w:rsid w:val="00E57A41"/>
    <w:rsid w:val="00E60637"/>
    <w:rsid w:val="00E61B1E"/>
    <w:rsid w:val="00E62506"/>
    <w:rsid w:val="00E63613"/>
    <w:rsid w:val="00E63AFE"/>
    <w:rsid w:val="00E63F1A"/>
    <w:rsid w:val="00E65688"/>
    <w:rsid w:val="00E67FE9"/>
    <w:rsid w:val="00E7208E"/>
    <w:rsid w:val="00E7395F"/>
    <w:rsid w:val="00E73F02"/>
    <w:rsid w:val="00E748F6"/>
    <w:rsid w:val="00E77336"/>
    <w:rsid w:val="00E77C84"/>
    <w:rsid w:val="00E82092"/>
    <w:rsid w:val="00E82FCD"/>
    <w:rsid w:val="00E8330A"/>
    <w:rsid w:val="00E8359B"/>
    <w:rsid w:val="00E83927"/>
    <w:rsid w:val="00E86A92"/>
    <w:rsid w:val="00E86B98"/>
    <w:rsid w:val="00E90026"/>
    <w:rsid w:val="00E9024A"/>
    <w:rsid w:val="00E91D03"/>
    <w:rsid w:val="00E91FA1"/>
    <w:rsid w:val="00E934AB"/>
    <w:rsid w:val="00E939CF"/>
    <w:rsid w:val="00E950DB"/>
    <w:rsid w:val="00E95423"/>
    <w:rsid w:val="00E956E8"/>
    <w:rsid w:val="00E95B39"/>
    <w:rsid w:val="00E95BB7"/>
    <w:rsid w:val="00EA0D4B"/>
    <w:rsid w:val="00EA1CEE"/>
    <w:rsid w:val="00EA2780"/>
    <w:rsid w:val="00EA2992"/>
    <w:rsid w:val="00EA3FB2"/>
    <w:rsid w:val="00EA47C6"/>
    <w:rsid w:val="00EA4D25"/>
    <w:rsid w:val="00EB0611"/>
    <w:rsid w:val="00EB0EE7"/>
    <w:rsid w:val="00EB200B"/>
    <w:rsid w:val="00EB2AFB"/>
    <w:rsid w:val="00EB2C3B"/>
    <w:rsid w:val="00EB3C61"/>
    <w:rsid w:val="00EB3E9B"/>
    <w:rsid w:val="00EB4C60"/>
    <w:rsid w:val="00EB5EC1"/>
    <w:rsid w:val="00EB65B0"/>
    <w:rsid w:val="00EB6F26"/>
    <w:rsid w:val="00EC08A0"/>
    <w:rsid w:val="00EC156A"/>
    <w:rsid w:val="00EC217B"/>
    <w:rsid w:val="00EC2753"/>
    <w:rsid w:val="00EC3BEA"/>
    <w:rsid w:val="00EC4D66"/>
    <w:rsid w:val="00EC4E0A"/>
    <w:rsid w:val="00EC7C33"/>
    <w:rsid w:val="00ED5C9B"/>
    <w:rsid w:val="00ED7085"/>
    <w:rsid w:val="00EE11E7"/>
    <w:rsid w:val="00EE1416"/>
    <w:rsid w:val="00EE2256"/>
    <w:rsid w:val="00EE3606"/>
    <w:rsid w:val="00EE5ABA"/>
    <w:rsid w:val="00EE6A09"/>
    <w:rsid w:val="00EF1E9A"/>
    <w:rsid w:val="00EF3FFF"/>
    <w:rsid w:val="00EF4C89"/>
    <w:rsid w:val="00EF5200"/>
    <w:rsid w:val="00EF7860"/>
    <w:rsid w:val="00EF791F"/>
    <w:rsid w:val="00EF7D83"/>
    <w:rsid w:val="00F00A0B"/>
    <w:rsid w:val="00F0243D"/>
    <w:rsid w:val="00F027A4"/>
    <w:rsid w:val="00F0333B"/>
    <w:rsid w:val="00F039AB"/>
    <w:rsid w:val="00F04767"/>
    <w:rsid w:val="00F05BCA"/>
    <w:rsid w:val="00F10484"/>
    <w:rsid w:val="00F1164E"/>
    <w:rsid w:val="00F118B0"/>
    <w:rsid w:val="00F11CC1"/>
    <w:rsid w:val="00F13AF8"/>
    <w:rsid w:val="00F13F48"/>
    <w:rsid w:val="00F14339"/>
    <w:rsid w:val="00F17286"/>
    <w:rsid w:val="00F17699"/>
    <w:rsid w:val="00F1772B"/>
    <w:rsid w:val="00F20149"/>
    <w:rsid w:val="00F205D4"/>
    <w:rsid w:val="00F22D15"/>
    <w:rsid w:val="00F22D21"/>
    <w:rsid w:val="00F2441D"/>
    <w:rsid w:val="00F2518D"/>
    <w:rsid w:val="00F25703"/>
    <w:rsid w:val="00F26962"/>
    <w:rsid w:val="00F27F7D"/>
    <w:rsid w:val="00F34CF6"/>
    <w:rsid w:val="00F36C39"/>
    <w:rsid w:val="00F37881"/>
    <w:rsid w:val="00F402F9"/>
    <w:rsid w:val="00F41B3B"/>
    <w:rsid w:val="00F42622"/>
    <w:rsid w:val="00F43381"/>
    <w:rsid w:val="00F47EE5"/>
    <w:rsid w:val="00F501A9"/>
    <w:rsid w:val="00F50A7C"/>
    <w:rsid w:val="00F51648"/>
    <w:rsid w:val="00F600E1"/>
    <w:rsid w:val="00F60D64"/>
    <w:rsid w:val="00F61035"/>
    <w:rsid w:val="00F61655"/>
    <w:rsid w:val="00F62AFD"/>
    <w:rsid w:val="00F6309D"/>
    <w:rsid w:val="00F6467A"/>
    <w:rsid w:val="00F64E41"/>
    <w:rsid w:val="00F650A7"/>
    <w:rsid w:val="00F650FC"/>
    <w:rsid w:val="00F65B24"/>
    <w:rsid w:val="00F67B88"/>
    <w:rsid w:val="00F70620"/>
    <w:rsid w:val="00F711E6"/>
    <w:rsid w:val="00F72FE4"/>
    <w:rsid w:val="00F763E9"/>
    <w:rsid w:val="00F769BD"/>
    <w:rsid w:val="00F772E1"/>
    <w:rsid w:val="00F77689"/>
    <w:rsid w:val="00F77AE1"/>
    <w:rsid w:val="00F800C4"/>
    <w:rsid w:val="00F806B7"/>
    <w:rsid w:val="00F81305"/>
    <w:rsid w:val="00F81B47"/>
    <w:rsid w:val="00F81B4E"/>
    <w:rsid w:val="00F81B65"/>
    <w:rsid w:val="00F82599"/>
    <w:rsid w:val="00F82671"/>
    <w:rsid w:val="00F844A3"/>
    <w:rsid w:val="00F857B4"/>
    <w:rsid w:val="00F87178"/>
    <w:rsid w:val="00F911C2"/>
    <w:rsid w:val="00F91A5F"/>
    <w:rsid w:val="00F92016"/>
    <w:rsid w:val="00F93B18"/>
    <w:rsid w:val="00F93E53"/>
    <w:rsid w:val="00F949EE"/>
    <w:rsid w:val="00FA0805"/>
    <w:rsid w:val="00FA1B02"/>
    <w:rsid w:val="00FA2A1C"/>
    <w:rsid w:val="00FA36ED"/>
    <w:rsid w:val="00FA3ED6"/>
    <w:rsid w:val="00FA5CB6"/>
    <w:rsid w:val="00FA6802"/>
    <w:rsid w:val="00FA6F53"/>
    <w:rsid w:val="00FB0033"/>
    <w:rsid w:val="00FB0113"/>
    <w:rsid w:val="00FB22C3"/>
    <w:rsid w:val="00FB255D"/>
    <w:rsid w:val="00FB5BBD"/>
    <w:rsid w:val="00FB72C5"/>
    <w:rsid w:val="00FB763F"/>
    <w:rsid w:val="00FB7DE6"/>
    <w:rsid w:val="00FC0480"/>
    <w:rsid w:val="00FC088A"/>
    <w:rsid w:val="00FC1F18"/>
    <w:rsid w:val="00FC2142"/>
    <w:rsid w:val="00FC2B6A"/>
    <w:rsid w:val="00FC3127"/>
    <w:rsid w:val="00FC35FA"/>
    <w:rsid w:val="00FC41B8"/>
    <w:rsid w:val="00FD349B"/>
    <w:rsid w:val="00FD386D"/>
    <w:rsid w:val="00FD4E1D"/>
    <w:rsid w:val="00FD5EDC"/>
    <w:rsid w:val="00FD64C5"/>
    <w:rsid w:val="00FD6EF2"/>
    <w:rsid w:val="00FD7448"/>
    <w:rsid w:val="00FD75A9"/>
    <w:rsid w:val="00FD7731"/>
    <w:rsid w:val="00FD78DE"/>
    <w:rsid w:val="00FD79DD"/>
    <w:rsid w:val="00FD7F2D"/>
    <w:rsid w:val="00FE05E0"/>
    <w:rsid w:val="00FE05EE"/>
    <w:rsid w:val="00FE12FF"/>
    <w:rsid w:val="00FE2F59"/>
    <w:rsid w:val="00FE48BC"/>
    <w:rsid w:val="00FE4F4F"/>
    <w:rsid w:val="00FE527C"/>
    <w:rsid w:val="00FE6FE0"/>
    <w:rsid w:val="00FE7CB4"/>
    <w:rsid w:val="00FF0981"/>
    <w:rsid w:val="00FF259F"/>
    <w:rsid w:val="00FF37B9"/>
    <w:rsid w:val="00FF3D26"/>
    <w:rsid w:val="00FF514F"/>
    <w:rsid w:val="00FF5179"/>
    <w:rsid w:val="00FF57D7"/>
    <w:rsid w:val="00FF615E"/>
    <w:rsid w:val="00FF659E"/>
    <w:rsid w:val="00FF73E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A0096"/>
    <w:pPr>
      <w:keepNext/>
      <w:ind w:firstLine="708"/>
      <w:jc w:val="both"/>
      <w:outlineLvl w:val="0"/>
    </w:pPr>
    <w:rPr>
      <w:sz w:val="28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1A0096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1A009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iPriority w:val="99"/>
    <w:qFormat/>
    <w:rsid w:val="001A009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1A0096"/>
    <w:pPr>
      <w:spacing w:before="240" w:after="60"/>
      <w:outlineLvl w:val="6"/>
    </w:pPr>
    <w:rPr>
      <w:position w:val="-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A009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1A00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A00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00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rsid w:val="001A0096"/>
    <w:rPr>
      <w:rFonts w:ascii="Times New Roman" w:eastAsia="Times New Roman" w:hAnsi="Times New Roman" w:cs="Times New Roman"/>
      <w:position w:val="-6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0096"/>
  </w:style>
  <w:style w:type="paragraph" w:customStyle="1" w:styleId="ConsPlusNormal">
    <w:name w:val="ConsPlusNormal"/>
    <w:rsid w:val="001A0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">
    <w:name w:val="Знак Знак Знак Знак Знак Знак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0"/>
    <w:link w:val="a6"/>
    <w:uiPriority w:val="99"/>
    <w:rsid w:val="001A0096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uiPriority w:val="99"/>
    <w:rsid w:val="001A0096"/>
  </w:style>
  <w:style w:type="paragraph" w:customStyle="1" w:styleId="ConsPlusTitle">
    <w:name w:val="ConsPlusTitle"/>
    <w:uiPriority w:val="99"/>
    <w:rsid w:val="001A0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8">
    <w:name w:val="Title"/>
    <w:basedOn w:val="a0"/>
    <w:link w:val="a9"/>
    <w:uiPriority w:val="99"/>
    <w:qFormat/>
    <w:rsid w:val="001A0096"/>
    <w:pPr>
      <w:autoSpaceDE w:val="0"/>
      <w:autoSpaceDN w:val="0"/>
      <w:adjustRightInd w:val="0"/>
      <w:ind w:firstLine="540"/>
      <w:jc w:val="center"/>
    </w:pPr>
    <w:rPr>
      <w:sz w:val="28"/>
      <w:szCs w:val="20"/>
      <w:lang w:eastAsia="en-US"/>
    </w:rPr>
  </w:style>
  <w:style w:type="character" w:customStyle="1" w:styleId="a9">
    <w:name w:val="Название Знак"/>
    <w:basedOn w:val="a1"/>
    <w:link w:val="a8"/>
    <w:uiPriority w:val="99"/>
    <w:rsid w:val="001A00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uiPriority w:val="99"/>
    <w:rsid w:val="001A0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Body Text"/>
    <w:basedOn w:val="a0"/>
    <w:link w:val="ab"/>
    <w:uiPriority w:val="99"/>
    <w:rsid w:val="001A0096"/>
    <w:pPr>
      <w:spacing w:after="120"/>
    </w:pPr>
    <w:rPr>
      <w:lang w:eastAsia="en-US"/>
    </w:rPr>
  </w:style>
  <w:style w:type="character" w:customStyle="1" w:styleId="ab">
    <w:name w:val="Основной текст Знак"/>
    <w:basedOn w:val="a1"/>
    <w:link w:val="aa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1A0096"/>
    <w:pPr>
      <w:spacing w:after="120"/>
      <w:ind w:left="283"/>
    </w:pPr>
    <w:rPr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1A00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1A009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8"/>
      <w:szCs w:val="28"/>
      <w:lang w:eastAsia="ru-RU"/>
    </w:rPr>
  </w:style>
  <w:style w:type="paragraph" w:styleId="ac">
    <w:name w:val="Body Text Indent"/>
    <w:basedOn w:val="a0"/>
    <w:link w:val="ad"/>
    <w:uiPriority w:val="99"/>
    <w:rsid w:val="001A0096"/>
    <w:pPr>
      <w:spacing w:after="120"/>
      <w:ind w:left="283"/>
    </w:pPr>
    <w:rPr>
      <w:lang w:eastAsia="en-US"/>
    </w:rPr>
  </w:style>
  <w:style w:type="character" w:customStyle="1" w:styleId="ad">
    <w:name w:val="Основной текст с отступом Знак"/>
    <w:basedOn w:val="a1"/>
    <w:link w:val="ac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 Знак Знак Знак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header"/>
    <w:basedOn w:val="a0"/>
    <w:link w:val="af0"/>
    <w:uiPriority w:val="99"/>
    <w:rsid w:val="001A0096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выноски Знак"/>
    <w:aliases w:val=" Знак Знак,Знак Знак"/>
    <w:link w:val="af2"/>
    <w:uiPriority w:val="99"/>
    <w:rsid w:val="001A0096"/>
    <w:rPr>
      <w:rFonts w:ascii="Tahoma" w:eastAsia="Times New Roman" w:hAnsi="Tahoma" w:cs="Tahoma"/>
      <w:sz w:val="16"/>
      <w:szCs w:val="16"/>
    </w:rPr>
  </w:style>
  <w:style w:type="paragraph" w:styleId="af2">
    <w:name w:val="Balloon Text"/>
    <w:aliases w:val=" Знак,Знак"/>
    <w:basedOn w:val="a0"/>
    <w:link w:val="af1"/>
    <w:uiPriority w:val="99"/>
    <w:unhideWhenUsed/>
    <w:rsid w:val="001A0096"/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выноски Знак1"/>
    <w:aliases w:val="Знак Знак1"/>
    <w:basedOn w:val="a1"/>
    <w:uiPriority w:val="99"/>
    <w:semiHidden/>
    <w:rsid w:val="001A0096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1A0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aliases w:val="Знак сноски-FN,Ciae niinee-FN,Знак сноски 1"/>
    <w:basedOn w:val="a1"/>
    <w:uiPriority w:val="99"/>
    <w:rsid w:val="001A0096"/>
    <w:rPr>
      <w:rFonts w:cs="Times New Roman"/>
      <w:vertAlign w:val="superscript"/>
    </w:rPr>
  </w:style>
  <w:style w:type="paragraph" w:styleId="af5">
    <w:name w:val="footnote text"/>
    <w:basedOn w:val="a0"/>
    <w:link w:val="af6"/>
    <w:uiPriority w:val="99"/>
    <w:rsid w:val="001A0096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1A009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A0096"/>
  </w:style>
  <w:style w:type="table" w:customStyle="1" w:styleId="13">
    <w:name w:val="Сетка таблицы1"/>
    <w:basedOn w:val="a2"/>
    <w:next w:val="af3"/>
    <w:uiPriority w:val="39"/>
    <w:rsid w:val="001A0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link w:val="af8"/>
    <w:uiPriority w:val="34"/>
    <w:qFormat/>
    <w:rsid w:val="001A0096"/>
    <w:pPr>
      <w:ind w:left="720"/>
      <w:contextualSpacing/>
    </w:pPr>
  </w:style>
  <w:style w:type="paragraph" w:customStyle="1" w:styleId="ConsPlusCell">
    <w:name w:val="ConsPlusCell"/>
    <w:uiPriority w:val="99"/>
    <w:rsid w:val="001A009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21">
    <w:name w:val="Сетка таблицы2"/>
    <w:basedOn w:val="a2"/>
    <w:next w:val="af3"/>
    <w:uiPriority w:val="39"/>
    <w:rsid w:val="001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uiPriority w:val="99"/>
    <w:unhideWhenUsed/>
    <w:rsid w:val="001A00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1A0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rsid w:val="001A0096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1A0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lock Text"/>
    <w:basedOn w:val="a0"/>
    <w:uiPriority w:val="99"/>
    <w:rsid w:val="001A0096"/>
    <w:pPr>
      <w:ind w:left="-426" w:right="-240" w:firstLine="709"/>
      <w:jc w:val="both"/>
    </w:pPr>
    <w:rPr>
      <w:sz w:val="28"/>
      <w:szCs w:val="20"/>
    </w:rPr>
  </w:style>
  <w:style w:type="paragraph" w:customStyle="1" w:styleId="afa">
    <w:name w:val="Текст акта"/>
    <w:uiPriority w:val="99"/>
    <w:rsid w:val="001A009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First Indent 2"/>
    <w:basedOn w:val="ac"/>
    <w:link w:val="27"/>
    <w:uiPriority w:val="99"/>
    <w:rsid w:val="001A0096"/>
    <w:pPr>
      <w:ind w:firstLine="210"/>
    </w:pPr>
    <w:rPr>
      <w:lang w:eastAsia="ru-RU"/>
    </w:rPr>
  </w:style>
  <w:style w:type="character" w:customStyle="1" w:styleId="27">
    <w:name w:val="Красная строка 2 Знак"/>
    <w:basedOn w:val="ad"/>
    <w:link w:val="26"/>
    <w:uiPriority w:val="99"/>
    <w:rsid w:val="001A0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1A0096"/>
    <w:pPr>
      <w:spacing w:before="120" w:after="120"/>
    </w:pPr>
    <w:rPr>
      <w:b/>
      <w:sz w:val="20"/>
      <w:szCs w:val="20"/>
    </w:rPr>
  </w:style>
  <w:style w:type="paragraph" w:customStyle="1" w:styleId="afc">
    <w:name w:val="Знак Знак Знак Знак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Document Map"/>
    <w:basedOn w:val="a0"/>
    <w:link w:val="afe"/>
    <w:uiPriority w:val="99"/>
    <w:semiHidden/>
    <w:rsid w:val="001A0096"/>
    <w:pPr>
      <w:shd w:val="clear" w:color="auto" w:fill="000080"/>
    </w:pPr>
    <w:rPr>
      <w:rFonts w:ascii="Tahoma" w:hAnsi="Tahoma" w:cs="Tahoma"/>
      <w:position w:val="-6"/>
      <w:sz w:val="20"/>
      <w:szCs w:val="20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1A0096"/>
    <w:rPr>
      <w:rFonts w:ascii="Tahoma" w:eastAsia="Times New Roman" w:hAnsi="Tahoma" w:cs="Tahoma"/>
      <w:position w:val="-6"/>
      <w:sz w:val="20"/>
      <w:szCs w:val="20"/>
      <w:shd w:val="clear" w:color="auto" w:fill="000080"/>
      <w:lang w:eastAsia="ru-RU"/>
    </w:rPr>
  </w:style>
  <w:style w:type="paragraph" w:customStyle="1" w:styleId="a">
    <w:name w:val="Нумерованный абзац"/>
    <w:uiPriority w:val="99"/>
    <w:rsid w:val="001A0096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">
    <w:name w:val="Заголовок к тексту"/>
    <w:basedOn w:val="a0"/>
    <w:next w:val="aa"/>
    <w:uiPriority w:val="99"/>
    <w:rsid w:val="001A0096"/>
    <w:pPr>
      <w:suppressAutoHyphens/>
      <w:spacing w:after="480" w:line="240" w:lineRule="exact"/>
    </w:pPr>
    <w:rPr>
      <w:b/>
      <w:sz w:val="28"/>
      <w:szCs w:val="20"/>
    </w:rPr>
  </w:style>
  <w:style w:type="paragraph" w:styleId="33">
    <w:name w:val="Body Text 3"/>
    <w:basedOn w:val="a0"/>
    <w:link w:val="34"/>
    <w:uiPriority w:val="99"/>
    <w:rsid w:val="001A0096"/>
    <w:rPr>
      <w:bCs/>
      <w:sz w:val="28"/>
      <w:szCs w:val="28"/>
    </w:rPr>
  </w:style>
  <w:style w:type="character" w:customStyle="1" w:styleId="34">
    <w:name w:val="Основной текст 3 Знак"/>
    <w:basedOn w:val="a1"/>
    <w:link w:val="33"/>
    <w:uiPriority w:val="99"/>
    <w:rsid w:val="001A009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0">
    <w:name w:val="ЭЭГ"/>
    <w:basedOn w:val="a0"/>
    <w:uiPriority w:val="99"/>
    <w:rsid w:val="001A0096"/>
    <w:pPr>
      <w:spacing w:line="360" w:lineRule="auto"/>
      <w:ind w:firstLine="720"/>
      <w:jc w:val="both"/>
    </w:pPr>
  </w:style>
  <w:style w:type="numbering" w:customStyle="1" w:styleId="28">
    <w:name w:val="Нет списка2"/>
    <w:next w:val="a3"/>
    <w:uiPriority w:val="99"/>
    <w:semiHidden/>
    <w:unhideWhenUsed/>
    <w:rsid w:val="00CF7AF1"/>
  </w:style>
  <w:style w:type="character" w:customStyle="1" w:styleId="BalloonTextChar1">
    <w:name w:val="Balloon Text Char1"/>
    <w:aliases w:val="Знак Char1"/>
    <w:uiPriority w:val="99"/>
    <w:semiHidden/>
    <w:rsid w:val="00CF7AF1"/>
    <w:rPr>
      <w:rFonts w:ascii="Times New Roman" w:eastAsia="Times New Roman" w:hAnsi="Times New Roman"/>
      <w:sz w:val="0"/>
      <w:szCs w:val="0"/>
    </w:rPr>
  </w:style>
  <w:style w:type="table" w:customStyle="1" w:styleId="35">
    <w:name w:val="Сетка таблицы3"/>
    <w:basedOn w:val="a2"/>
    <w:next w:val="af3"/>
    <w:uiPriority w:val="99"/>
    <w:rsid w:val="00CF7A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Знак Знак Знак Знак Знак Знак3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7">
    <w:name w:val="Знак Знак Знак Знак Знак Знак Знак3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 Знак Знак Знак Знак Знак2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a">
    <w:name w:val="Знак Знак Знак Знак Знак Знак Знак2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11">
    <w:name w:val="Сетка таблицы11"/>
    <w:uiPriority w:val="99"/>
    <w:rsid w:val="00CF7A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 Знак Знак Знак Знак1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 Знак Знак1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210">
    <w:name w:val="Сетка таблицы21"/>
    <w:uiPriority w:val="99"/>
    <w:rsid w:val="00CF7A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3"/>
    <w:rsid w:val="0053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3"/>
    <w:rsid w:val="0015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3"/>
    <w:uiPriority w:val="59"/>
    <w:rsid w:val="0092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4033DF"/>
    <w:pPr>
      <w:spacing w:after="0" w:line="240" w:lineRule="auto"/>
    </w:pPr>
  </w:style>
  <w:style w:type="table" w:customStyle="1" w:styleId="71">
    <w:name w:val="Сетка таблицы7"/>
    <w:basedOn w:val="a2"/>
    <w:next w:val="af3"/>
    <w:uiPriority w:val="59"/>
    <w:rsid w:val="0040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mphasis"/>
    <w:basedOn w:val="a1"/>
    <w:uiPriority w:val="20"/>
    <w:qFormat/>
    <w:rsid w:val="00AE5249"/>
    <w:rPr>
      <w:i/>
      <w:iCs/>
    </w:rPr>
  </w:style>
  <w:style w:type="character" w:customStyle="1" w:styleId="apple-converted-space">
    <w:name w:val="apple-converted-space"/>
    <w:basedOn w:val="a1"/>
    <w:rsid w:val="00AE5249"/>
  </w:style>
  <w:style w:type="character" w:customStyle="1" w:styleId="38">
    <w:name w:val="Основной текст (3)_"/>
    <w:link w:val="39"/>
    <w:rsid w:val="000E73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rsid w:val="000E732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0E732F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f8">
    <w:name w:val="Абзац списка Знак"/>
    <w:link w:val="af7"/>
    <w:uiPriority w:val="34"/>
    <w:locked/>
    <w:rsid w:val="009520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line number"/>
    <w:basedOn w:val="a1"/>
    <w:uiPriority w:val="99"/>
    <w:semiHidden/>
    <w:unhideWhenUsed/>
    <w:rsid w:val="00DD53C4"/>
  </w:style>
  <w:style w:type="character" w:styleId="aff4">
    <w:name w:val="Hyperlink"/>
    <w:basedOn w:val="a1"/>
    <w:uiPriority w:val="99"/>
    <w:semiHidden/>
    <w:unhideWhenUsed/>
    <w:rsid w:val="009F31E7"/>
    <w:rPr>
      <w:color w:val="0000FF"/>
      <w:u w:val="single"/>
    </w:rPr>
  </w:style>
  <w:style w:type="character" w:customStyle="1" w:styleId="311pt0">
    <w:name w:val="Основной текст (3) + 11 pt"/>
    <w:aliases w:val="Не полужирный"/>
    <w:rsid w:val="007D071B"/>
    <w:rPr>
      <w:rFonts w:ascii="Times New Roman" w:eastAsia="Times New Roman" w:hAnsi="Times New Roman" w:cs="Times New Roman" w:hint="default"/>
      <w:b/>
      <w:bCs/>
      <w:sz w:val="22"/>
      <w:szCs w:val="22"/>
      <w:shd w:val="clear" w:color="auto" w:fill="FFFFFF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28466E"/>
    <w:pPr>
      <w:spacing w:before="100" w:beforeAutospacing="1" w:after="100" w:afterAutospacing="1"/>
    </w:p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0"/>
    <w:rsid w:val="0028466E"/>
    <w:pPr>
      <w:spacing w:before="100" w:beforeAutospacing="1" w:after="100" w:afterAutospacing="1"/>
    </w:pPr>
  </w:style>
  <w:style w:type="paragraph" w:customStyle="1" w:styleId="Default">
    <w:name w:val="Default"/>
    <w:rsid w:val="00BF72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3a">
    <w:name w:val="Нет списка3"/>
    <w:next w:val="a3"/>
    <w:uiPriority w:val="99"/>
    <w:semiHidden/>
    <w:unhideWhenUsed/>
    <w:rsid w:val="00B56F4F"/>
  </w:style>
  <w:style w:type="numbering" w:customStyle="1" w:styleId="120">
    <w:name w:val="Нет списка12"/>
    <w:next w:val="a3"/>
    <w:uiPriority w:val="99"/>
    <w:semiHidden/>
    <w:unhideWhenUsed/>
    <w:rsid w:val="00B56F4F"/>
  </w:style>
  <w:style w:type="numbering" w:customStyle="1" w:styleId="1110">
    <w:name w:val="Нет списка111"/>
    <w:next w:val="a3"/>
    <w:uiPriority w:val="99"/>
    <w:semiHidden/>
    <w:unhideWhenUsed/>
    <w:rsid w:val="00B56F4F"/>
  </w:style>
  <w:style w:type="table" w:customStyle="1" w:styleId="220">
    <w:name w:val="Сетка таблицы22"/>
    <w:basedOn w:val="a2"/>
    <w:next w:val="af3"/>
    <w:uiPriority w:val="39"/>
    <w:rsid w:val="00B5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B56F4F"/>
  </w:style>
  <w:style w:type="table" w:customStyle="1" w:styleId="61">
    <w:name w:val="Сетка таблицы61"/>
    <w:basedOn w:val="a2"/>
    <w:next w:val="af3"/>
    <w:uiPriority w:val="59"/>
    <w:rsid w:val="00B5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next w:val="af3"/>
    <w:uiPriority w:val="59"/>
    <w:rsid w:val="00B5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Исполнитель"/>
    <w:basedOn w:val="aa"/>
    <w:rsid w:val="00B56F4F"/>
    <w:pPr>
      <w:suppressAutoHyphens/>
      <w:spacing w:line="240" w:lineRule="exact"/>
    </w:pPr>
    <w:rPr>
      <w:szCs w:val="20"/>
      <w:lang w:eastAsia="ru-RU"/>
    </w:rPr>
  </w:style>
  <w:style w:type="character" w:styleId="aff6">
    <w:name w:val="FollowedHyperlink"/>
    <w:basedOn w:val="a1"/>
    <w:uiPriority w:val="99"/>
    <w:semiHidden/>
    <w:unhideWhenUsed/>
    <w:rsid w:val="00E65688"/>
    <w:rPr>
      <w:color w:val="800080" w:themeColor="followedHyperlink"/>
      <w:u w:val="single"/>
    </w:rPr>
  </w:style>
  <w:style w:type="table" w:customStyle="1" w:styleId="8">
    <w:name w:val="Сетка таблицы8"/>
    <w:basedOn w:val="a2"/>
    <w:next w:val="af3"/>
    <w:rsid w:val="008C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2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1A0096"/>
    <w:pPr>
      <w:keepNext/>
      <w:ind w:firstLine="708"/>
      <w:jc w:val="both"/>
      <w:outlineLvl w:val="0"/>
    </w:pPr>
    <w:rPr>
      <w:sz w:val="28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1A0096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9"/>
    <w:qFormat/>
    <w:rsid w:val="001A009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0"/>
    <w:next w:val="a0"/>
    <w:link w:val="40"/>
    <w:uiPriority w:val="99"/>
    <w:qFormat/>
    <w:rsid w:val="001A0096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1A0096"/>
    <w:pPr>
      <w:spacing w:before="240" w:after="60"/>
      <w:outlineLvl w:val="6"/>
    </w:pPr>
    <w:rPr>
      <w:position w:val="-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A009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1"/>
    <w:link w:val="2"/>
    <w:uiPriority w:val="99"/>
    <w:rsid w:val="001A00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A00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009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1"/>
    <w:link w:val="7"/>
    <w:uiPriority w:val="99"/>
    <w:rsid w:val="001A0096"/>
    <w:rPr>
      <w:rFonts w:ascii="Times New Roman" w:eastAsia="Times New Roman" w:hAnsi="Times New Roman" w:cs="Times New Roman"/>
      <w:position w:val="-6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1A0096"/>
  </w:style>
  <w:style w:type="paragraph" w:customStyle="1" w:styleId="ConsPlusNormal">
    <w:name w:val="ConsPlusNormal"/>
    <w:rsid w:val="001A0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4">
    <w:name w:val="Знак Знак Знак Знак Знак Знак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footer"/>
    <w:basedOn w:val="a0"/>
    <w:link w:val="a6"/>
    <w:uiPriority w:val="99"/>
    <w:rsid w:val="001A0096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uiPriority w:val="99"/>
    <w:rsid w:val="001A0096"/>
  </w:style>
  <w:style w:type="paragraph" w:customStyle="1" w:styleId="ConsPlusTitle">
    <w:name w:val="ConsPlusTitle"/>
    <w:uiPriority w:val="99"/>
    <w:rsid w:val="001A0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8">
    <w:name w:val="Title"/>
    <w:basedOn w:val="a0"/>
    <w:link w:val="a9"/>
    <w:uiPriority w:val="99"/>
    <w:qFormat/>
    <w:rsid w:val="001A0096"/>
    <w:pPr>
      <w:autoSpaceDE w:val="0"/>
      <w:autoSpaceDN w:val="0"/>
      <w:adjustRightInd w:val="0"/>
      <w:ind w:firstLine="540"/>
      <w:jc w:val="center"/>
    </w:pPr>
    <w:rPr>
      <w:sz w:val="28"/>
      <w:szCs w:val="20"/>
      <w:lang w:eastAsia="en-US"/>
    </w:rPr>
  </w:style>
  <w:style w:type="character" w:customStyle="1" w:styleId="a9">
    <w:name w:val="Название Знак"/>
    <w:basedOn w:val="a1"/>
    <w:link w:val="a8"/>
    <w:uiPriority w:val="99"/>
    <w:rsid w:val="001A00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uiPriority w:val="99"/>
    <w:rsid w:val="001A00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a">
    <w:name w:val="Body Text"/>
    <w:basedOn w:val="a0"/>
    <w:link w:val="ab"/>
    <w:uiPriority w:val="99"/>
    <w:rsid w:val="001A0096"/>
    <w:pPr>
      <w:spacing w:after="120"/>
    </w:pPr>
    <w:rPr>
      <w:lang w:eastAsia="en-US"/>
    </w:rPr>
  </w:style>
  <w:style w:type="character" w:customStyle="1" w:styleId="ab">
    <w:name w:val="Основной текст Знак"/>
    <w:basedOn w:val="a1"/>
    <w:link w:val="aa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1A0096"/>
    <w:pPr>
      <w:spacing w:after="120"/>
      <w:ind w:left="283"/>
    </w:pPr>
    <w:rPr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1A00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1A009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8"/>
      <w:szCs w:val="28"/>
      <w:lang w:eastAsia="ru-RU"/>
    </w:rPr>
  </w:style>
  <w:style w:type="paragraph" w:styleId="ac">
    <w:name w:val="Body Text Indent"/>
    <w:basedOn w:val="a0"/>
    <w:link w:val="ad"/>
    <w:uiPriority w:val="99"/>
    <w:rsid w:val="001A0096"/>
    <w:pPr>
      <w:spacing w:after="120"/>
      <w:ind w:left="283"/>
    </w:pPr>
    <w:rPr>
      <w:lang w:eastAsia="en-US"/>
    </w:rPr>
  </w:style>
  <w:style w:type="character" w:customStyle="1" w:styleId="ad">
    <w:name w:val="Основной текст с отступом Знак"/>
    <w:basedOn w:val="a1"/>
    <w:link w:val="ac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Знак Знак Знак Знак Знак Знак Знак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">
    <w:name w:val="header"/>
    <w:basedOn w:val="a0"/>
    <w:link w:val="af0"/>
    <w:uiPriority w:val="99"/>
    <w:rsid w:val="001A0096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1A0096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Текст выноски Знак"/>
    <w:aliases w:val=" Знак Знак,Знак Знак"/>
    <w:link w:val="af2"/>
    <w:uiPriority w:val="99"/>
    <w:rsid w:val="001A0096"/>
    <w:rPr>
      <w:rFonts w:ascii="Tahoma" w:eastAsia="Times New Roman" w:hAnsi="Tahoma" w:cs="Tahoma"/>
      <w:sz w:val="16"/>
      <w:szCs w:val="16"/>
    </w:rPr>
  </w:style>
  <w:style w:type="paragraph" w:styleId="af2">
    <w:name w:val="Balloon Text"/>
    <w:aliases w:val=" Знак,Знак"/>
    <w:basedOn w:val="a0"/>
    <w:link w:val="af1"/>
    <w:uiPriority w:val="99"/>
    <w:unhideWhenUsed/>
    <w:rsid w:val="001A0096"/>
    <w:rPr>
      <w:rFonts w:ascii="Tahoma" w:hAnsi="Tahoma" w:cs="Tahoma"/>
      <w:sz w:val="16"/>
      <w:szCs w:val="16"/>
      <w:lang w:eastAsia="en-US"/>
    </w:rPr>
  </w:style>
  <w:style w:type="character" w:customStyle="1" w:styleId="12">
    <w:name w:val="Текст выноски Знак1"/>
    <w:aliases w:val="Знак Знак1"/>
    <w:basedOn w:val="a1"/>
    <w:uiPriority w:val="99"/>
    <w:semiHidden/>
    <w:rsid w:val="001A0096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1A0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aliases w:val="Знак сноски-FN,Ciae niinee-FN,Знак сноски 1"/>
    <w:basedOn w:val="a1"/>
    <w:uiPriority w:val="99"/>
    <w:rsid w:val="001A0096"/>
    <w:rPr>
      <w:rFonts w:cs="Times New Roman"/>
      <w:vertAlign w:val="superscript"/>
    </w:rPr>
  </w:style>
  <w:style w:type="paragraph" w:styleId="af5">
    <w:name w:val="footnote text"/>
    <w:basedOn w:val="a0"/>
    <w:link w:val="af6"/>
    <w:uiPriority w:val="99"/>
    <w:rsid w:val="001A0096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1A0096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1A0096"/>
  </w:style>
  <w:style w:type="table" w:customStyle="1" w:styleId="13">
    <w:name w:val="Сетка таблицы1"/>
    <w:basedOn w:val="a2"/>
    <w:next w:val="af3"/>
    <w:uiPriority w:val="39"/>
    <w:rsid w:val="001A00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0"/>
    <w:link w:val="af8"/>
    <w:uiPriority w:val="34"/>
    <w:qFormat/>
    <w:rsid w:val="001A0096"/>
    <w:pPr>
      <w:ind w:left="720"/>
      <w:contextualSpacing/>
    </w:pPr>
  </w:style>
  <w:style w:type="paragraph" w:customStyle="1" w:styleId="ConsPlusCell">
    <w:name w:val="ConsPlusCell"/>
    <w:uiPriority w:val="99"/>
    <w:rsid w:val="001A009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customStyle="1" w:styleId="21">
    <w:name w:val="Сетка таблицы2"/>
    <w:basedOn w:val="a2"/>
    <w:next w:val="af3"/>
    <w:uiPriority w:val="39"/>
    <w:rsid w:val="001A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uiPriority w:val="99"/>
    <w:unhideWhenUsed/>
    <w:rsid w:val="001A00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rsid w:val="001A0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uiPriority w:val="99"/>
    <w:rsid w:val="001A0096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rsid w:val="001A0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lock Text"/>
    <w:basedOn w:val="a0"/>
    <w:uiPriority w:val="99"/>
    <w:rsid w:val="001A0096"/>
    <w:pPr>
      <w:ind w:left="-426" w:right="-240" w:firstLine="709"/>
      <w:jc w:val="both"/>
    </w:pPr>
    <w:rPr>
      <w:sz w:val="28"/>
      <w:szCs w:val="20"/>
    </w:rPr>
  </w:style>
  <w:style w:type="paragraph" w:customStyle="1" w:styleId="afa">
    <w:name w:val="Текст акта"/>
    <w:uiPriority w:val="99"/>
    <w:rsid w:val="001A0096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First Indent 2"/>
    <w:basedOn w:val="ac"/>
    <w:link w:val="27"/>
    <w:uiPriority w:val="99"/>
    <w:rsid w:val="001A0096"/>
    <w:pPr>
      <w:ind w:firstLine="210"/>
    </w:pPr>
    <w:rPr>
      <w:lang w:eastAsia="ru-RU"/>
    </w:rPr>
  </w:style>
  <w:style w:type="character" w:customStyle="1" w:styleId="27">
    <w:name w:val="Красная строка 2 Знак"/>
    <w:basedOn w:val="ad"/>
    <w:link w:val="26"/>
    <w:uiPriority w:val="99"/>
    <w:rsid w:val="001A0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1A0096"/>
    <w:pPr>
      <w:spacing w:before="120" w:after="120"/>
    </w:pPr>
    <w:rPr>
      <w:b/>
      <w:sz w:val="20"/>
      <w:szCs w:val="20"/>
    </w:rPr>
  </w:style>
  <w:style w:type="paragraph" w:customStyle="1" w:styleId="afc">
    <w:name w:val="Знак Знак Знак Знак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1A00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Document Map"/>
    <w:basedOn w:val="a0"/>
    <w:link w:val="afe"/>
    <w:uiPriority w:val="99"/>
    <w:semiHidden/>
    <w:rsid w:val="001A0096"/>
    <w:pPr>
      <w:shd w:val="clear" w:color="auto" w:fill="000080"/>
    </w:pPr>
    <w:rPr>
      <w:rFonts w:ascii="Tahoma" w:hAnsi="Tahoma" w:cs="Tahoma"/>
      <w:position w:val="-6"/>
      <w:sz w:val="20"/>
      <w:szCs w:val="20"/>
    </w:rPr>
  </w:style>
  <w:style w:type="character" w:customStyle="1" w:styleId="afe">
    <w:name w:val="Схема документа Знак"/>
    <w:basedOn w:val="a1"/>
    <w:link w:val="afd"/>
    <w:uiPriority w:val="99"/>
    <w:semiHidden/>
    <w:rsid w:val="001A0096"/>
    <w:rPr>
      <w:rFonts w:ascii="Tahoma" w:eastAsia="Times New Roman" w:hAnsi="Tahoma" w:cs="Tahoma"/>
      <w:position w:val="-6"/>
      <w:sz w:val="20"/>
      <w:szCs w:val="20"/>
      <w:shd w:val="clear" w:color="auto" w:fill="000080"/>
      <w:lang w:eastAsia="ru-RU"/>
    </w:rPr>
  </w:style>
  <w:style w:type="paragraph" w:customStyle="1" w:styleId="a">
    <w:name w:val="Нумерованный абзац"/>
    <w:uiPriority w:val="99"/>
    <w:rsid w:val="001A0096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">
    <w:name w:val="Заголовок к тексту"/>
    <w:basedOn w:val="a0"/>
    <w:next w:val="aa"/>
    <w:uiPriority w:val="99"/>
    <w:rsid w:val="001A0096"/>
    <w:pPr>
      <w:suppressAutoHyphens/>
      <w:spacing w:after="480" w:line="240" w:lineRule="exact"/>
    </w:pPr>
    <w:rPr>
      <w:b/>
      <w:sz w:val="28"/>
      <w:szCs w:val="20"/>
    </w:rPr>
  </w:style>
  <w:style w:type="paragraph" w:styleId="33">
    <w:name w:val="Body Text 3"/>
    <w:basedOn w:val="a0"/>
    <w:link w:val="34"/>
    <w:uiPriority w:val="99"/>
    <w:rsid w:val="001A0096"/>
    <w:rPr>
      <w:bCs/>
      <w:sz w:val="28"/>
      <w:szCs w:val="28"/>
    </w:rPr>
  </w:style>
  <w:style w:type="character" w:customStyle="1" w:styleId="34">
    <w:name w:val="Основной текст 3 Знак"/>
    <w:basedOn w:val="a1"/>
    <w:link w:val="33"/>
    <w:uiPriority w:val="99"/>
    <w:rsid w:val="001A009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ff0">
    <w:name w:val="ЭЭГ"/>
    <w:basedOn w:val="a0"/>
    <w:uiPriority w:val="99"/>
    <w:rsid w:val="001A0096"/>
    <w:pPr>
      <w:spacing w:line="360" w:lineRule="auto"/>
      <w:ind w:firstLine="720"/>
      <w:jc w:val="both"/>
    </w:pPr>
  </w:style>
  <w:style w:type="numbering" w:customStyle="1" w:styleId="28">
    <w:name w:val="Нет списка2"/>
    <w:next w:val="a3"/>
    <w:uiPriority w:val="99"/>
    <w:semiHidden/>
    <w:unhideWhenUsed/>
    <w:rsid w:val="00CF7AF1"/>
  </w:style>
  <w:style w:type="character" w:customStyle="1" w:styleId="BalloonTextChar1">
    <w:name w:val="Balloon Text Char1"/>
    <w:aliases w:val="Знак Char1"/>
    <w:uiPriority w:val="99"/>
    <w:semiHidden/>
    <w:rsid w:val="00CF7AF1"/>
    <w:rPr>
      <w:rFonts w:ascii="Times New Roman" w:eastAsia="Times New Roman" w:hAnsi="Times New Roman"/>
      <w:sz w:val="0"/>
      <w:szCs w:val="0"/>
    </w:rPr>
  </w:style>
  <w:style w:type="table" w:customStyle="1" w:styleId="35">
    <w:name w:val="Сетка таблицы3"/>
    <w:basedOn w:val="a2"/>
    <w:next w:val="af3"/>
    <w:uiPriority w:val="99"/>
    <w:rsid w:val="00CF7A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Знак Знак Знак Знак Знак Знак3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7">
    <w:name w:val="Знак Знак Знак Знак Знак Знак Знак3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9">
    <w:name w:val="Знак Знак Знак Знак Знак Знак2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a">
    <w:name w:val="Знак Знак Знак Знак Знак Знак Знак2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11">
    <w:name w:val="Сетка таблицы11"/>
    <w:uiPriority w:val="99"/>
    <w:rsid w:val="00CF7A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нак Знак Знак Знак Знак Знак1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 Знак Знак Знак Знак Знак1"/>
    <w:basedOn w:val="a0"/>
    <w:uiPriority w:val="99"/>
    <w:rsid w:val="00CF7AF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210">
    <w:name w:val="Сетка таблицы21"/>
    <w:uiPriority w:val="99"/>
    <w:rsid w:val="00CF7AF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3"/>
    <w:rsid w:val="00534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f3"/>
    <w:rsid w:val="00153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3"/>
    <w:uiPriority w:val="59"/>
    <w:rsid w:val="0092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uiPriority w:val="1"/>
    <w:qFormat/>
    <w:rsid w:val="004033DF"/>
    <w:pPr>
      <w:spacing w:after="0" w:line="240" w:lineRule="auto"/>
    </w:pPr>
  </w:style>
  <w:style w:type="table" w:customStyle="1" w:styleId="71">
    <w:name w:val="Сетка таблицы7"/>
    <w:basedOn w:val="a2"/>
    <w:next w:val="af3"/>
    <w:uiPriority w:val="59"/>
    <w:rsid w:val="0040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mphasis"/>
    <w:basedOn w:val="a1"/>
    <w:uiPriority w:val="20"/>
    <w:qFormat/>
    <w:rsid w:val="00AE5249"/>
    <w:rPr>
      <w:i/>
      <w:iCs/>
    </w:rPr>
  </w:style>
  <w:style w:type="character" w:customStyle="1" w:styleId="apple-converted-space">
    <w:name w:val="apple-converted-space"/>
    <w:basedOn w:val="a1"/>
    <w:rsid w:val="00AE5249"/>
  </w:style>
  <w:style w:type="character" w:customStyle="1" w:styleId="38">
    <w:name w:val="Основной текст (3)_"/>
    <w:link w:val="39"/>
    <w:rsid w:val="000E732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rsid w:val="000E732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0E732F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f8">
    <w:name w:val="Абзац списка Знак"/>
    <w:link w:val="af7"/>
    <w:uiPriority w:val="34"/>
    <w:locked/>
    <w:rsid w:val="009520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line number"/>
    <w:basedOn w:val="a1"/>
    <w:uiPriority w:val="99"/>
    <w:semiHidden/>
    <w:unhideWhenUsed/>
    <w:rsid w:val="00DD53C4"/>
  </w:style>
  <w:style w:type="character" w:styleId="aff4">
    <w:name w:val="Hyperlink"/>
    <w:basedOn w:val="a1"/>
    <w:uiPriority w:val="99"/>
    <w:semiHidden/>
    <w:unhideWhenUsed/>
    <w:rsid w:val="009F31E7"/>
    <w:rPr>
      <w:color w:val="0000FF"/>
      <w:u w:val="single"/>
    </w:rPr>
  </w:style>
  <w:style w:type="character" w:customStyle="1" w:styleId="311pt0">
    <w:name w:val="Основной текст (3) + 11 pt"/>
    <w:aliases w:val="Не полужирный"/>
    <w:rsid w:val="007D071B"/>
    <w:rPr>
      <w:rFonts w:ascii="Times New Roman" w:eastAsia="Times New Roman" w:hAnsi="Times New Roman" w:cs="Times New Roman" w:hint="default"/>
      <w:b/>
      <w:bCs/>
      <w:sz w:val="22"/>
      <w:szCs w:val="22"/>
      <w:shd w:val="clear" w:color="auto" w:fill="FFFFFF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28466E"/>
    <w:pPr>
      <w:spacing w:before="100" w:beforeAutospacing="1" w:after="100" w:afterAutospacing="1"/>
    </w:p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0"/>
    <w:rsid w:val="0028466E"/>
    <w:pPr>
      <w:spacing w:before="100" w:beforeAutospacing="1" w:after="100" w:afterAutospacing="1"/>
    </w:pPr>
  </w:style>
  <w:style w:type="paragraph" w:customStyle="1" w:styleId="Default">
    <w:name w:val="Default"/>
    <w:rsid w:val="00BF72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numbering" w:customStyle="1" w:styleId="3a">
    <w:name w:val="Нет списка3"/>
    <w:next w:val="a3"/>
    <w:uiPriority w:val="99"/>
    <w:semiHidden/>
    <w:unhideWhenUsed/>
    <w:rsid w:val="00B56F4F"/>
  </w:style>
  <w:style w:type="numbering" w:customStyle="1" w:styleId="120">
    <w:name w:val="Нет списка12"/>
    <w:next w:val="a3"/>
    <w:uiPriority w:val="99"/>
    <w:semiHidden/>
    <w:unhideWhenUsed/>
    <w:rsid w:val="00B56F4F"/>
  </w:style>
  <w:style w:type="numbering" w:customStyle="1" w:styleId="1110">
    <w:name w:val="Нет списка111"/>
    <w:next w:val="a3"/>
    <w:uiPriority w:val="99"/>
    <w:semiHidden/>
    <w:unhideWhenUsed/>
    <w:rsid w:val="00B56F4F"/>
  </w:style>
  <w:style w:type="table" w:customStyle="1" w:styleId="220">
    <w:name w:val="Сетка таблицы22"/>
    <w:basedOn w:val="a2"/>
    <w:next w:val="af3"/>
    <w:uiPriority w:val="39"/>
    <w:rsid w:val="00B5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B56F4F"/>
  </w:style>
  <w:style w:type="table" w:customStyle="1" w:styleId="61">
    <w:name w:val="Сетка таблицы61"/>
    <w:basedOn w:val="a2"/>
    <w:next w:val="af3"/>
    <w:uiPriority w:val="59"/>
    <w:rsid w:val="00B5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2"/>
    <w:next w:val="af3"/>
    <w:uiPriority w:val="59"/>
    <w:rsid w:val="00B56F4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Исполнитель"/>
    <w:basedOn w:val="aa"/>
    <w:rsid w:val="00B56F4F"/>
    <w:pPr>
      <w:suppressAutoHyphens/>
      <w:spacing w:line="240" w:lineRule="exact"/>
    </w:pPr>
    <w:rPr>
      <w:szCs w:val="20"/>
      <w:lang w:eastAsia="ru-RU"/>
    </w:rPr>
  </w:style>
  <w:style w:type="character" w:styleId="aff6">
    <w:name w:val="FollowedHyperlink"/>
    <w:basedOn w:val="a1"/>
    <w:uiPriority w:val="99"/>
    <w:semiHidden/>
    <w:unhideWhenUsed/>
    <w:rsid w:val="00E65688"/>
    <w:rPr>
      <w:color w:val="800080" w:themeColor="followedHyperlink"/>
      <w:u w:val="single"/>
    </w:rPr>
  </w:style>
  <w:style w:type="table" w:customStyle="1" w:styleId="8">
    <w:name w:val="Сетка таблицы8"/>
    <w:basedOn w:val="a2"/>
    <w:next w:val="af3"/>
    <w:rsid w:val="008C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9D1A-B5DF-427F-A929-A30A921E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73</Pages>
  <Words>29698</Words>
  <Characters>169282</Characters>
  <Application>Microsoft Office Word</Application>
  <DocSecurity>0</DocSecurity>
  <Lines>1410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feu21-04</cp:lastModifiedBy>
  <cp:revision>90</cp:revision>
  <cp:lastPrinted>2022-11-02T05:31:00Z</cp:lastPrinted>
  <dcterms:created xsi:type="dcterms:W3CDTF">2022-10-31T14:19:00Z</dcterms:created>
  <dcterms:modified xsi:type="dcterms:W3CDTF">2022-11-15T08:38:00Z</dcterms:modified>
</cp:coreProperties>
</file>